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Росгвардии от 15.10.2025 N 366</w:t>
              <w:br/>
              <w:t xml:space="preserve">"О внесении изменений в некоторые нормативные правовые акты Федеральной службы войск национальной гвардии Российской Федерации по вопросам обеспечения денежным довольствием и отдельными выплатами личного состава войск национальной гвардии Российской Федерации"</w:t>
              <w:br/>
              <w:t xml:space="preserve">(Зарегистрировано в Минюсте России 26.11.2025 N 84288)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ноября 2025 г. N 84288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15 октября 2025 г. N 366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НОРМАТИВНЫЕ ПРАВОВЫЕ АКТЫ ФЕДЕРАЛЬНОЙ СЛУЖБЫ</w:t>
      </w:r>
    </w:p>
    <w:p>
      <w:pPr>
        <w:pStyle w:val="2"/>
        <w:jc w:val="center"/>
      </w:pPr>
      <w:r>
        <w:rPr>
          <w:sz w:val="24"/>
        </w:rPr>
        <w:t xml:space="preserve">ВОЙСК НАЦИОНАЛЬНОЙ ГВАРДИИ РОССИЙСКОЙ ФЕДЕРАЦИИ ПО ВОПРОСАМ</w:t>
      </w:r>
    </w:p>
    <w:p>
      <w:pPr>
        <w:pStyle w:val="2"/>
        <w:jc w:val="center"/>
      </w:pPr>
      <w:r>
        <w:rPr>
          <w:sz w:val="24"/>
        </w:rPr>
        <w:t xml:space="preserve">ОБЕСПЕЧЕНИЯ ДЕНЕЖНЫМ ДОВОЛЬСТВИЕМ И ОТДЕЛЬНЫМИ ВЫПЛАТАМИ</w:t>
      </w:r>
    </w:p>
    <w:p>
      <w:pPr>
        <w:pStyle w:val="2"/>
        <w:jc w:val="center"/>
      </w:pPr>
      <w:r>
        <w:rPr>
          <w:sz w:val="24"/>
        </w:rPr>
        <w:t xml:space="preserve">ЛИЧНОГО СОСТАВА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32 статьи 2</w:t>
        </w:r>
      </w:hyperlink>
      <w:r>
        <w:rPr>
          <w:sz w:val="24"/>
        </w:rPr>
        <w:t xml:space="preserve"> Федерального закона от 7 ноября 2011 г. N 306-ФЗ "О денежном довольствии военнослужащих и предоставлении им отдельных выплат", </w:t>
      </w:r>
      <w:hyperlink w:history="0" r:id="rId9" w:tooltip="Федеральный закон от 19.07.2011 N 247-ФЗ (ред. от 28.12.2024)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18 статьи 2</w:t>
        </w:r>
      </w:hyperlink>
      <w:r>
        <w:rPr>
          <w:sz w:val="24"/>
        </w:rPr>
        <w:t xml:space="preserve"> Федерального закона от 19 июля 2011 г. N 247-ФЗ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</w:t>
      </w:r>
      <w:hyperlink w:history="0" r:id="rId10" w:tooltip="Федеральный закон от 03.07.2016 N 226-ФЗ (ред. от 31.07.2025) &quot;О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частью 1 статьи 24</w:t>
        </w:r>
      </w:hyperlink>
      <w:r>
        <w:rPr>
          <w:sz w:val="24"/>
        </w:rPr>
        <w:t xml:space="preserve"> Федерального закона от 3 июля 2016 г. N 226-ФЗ "О войсках национальной гвардии Российской Федерации", </w:t>
      </w:r>
      <w:hyperlink w:history="0" r:id="rId11" w:tooltip="Федеральный закон от 03.07.2016 N 227-ФЗ (ред. от 04.08.2023) &quot;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&quot;О войсках национальной гвардии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 и </w:t>
      </w:r>
      <w:hyperlink w:history="0" r:id="rId12" w:tooltip="Федеральный закон от 03.07.2016 N 227-ФЗ (ред. от 04.08.2023) &quot;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&quot;О войсках национальной гвардии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2 статьи 44</w:t>
        </w:r>
      </w:hyperlink>
      <w:r>
        <w:rPr>
          <w:sz w:val="24"/>
        </w:rPr>
        <w:t xml:space="preserve"> Федерального закона от 3 июля 2016 г. N 227-ФЗ "О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"О войсках национальной гвардии Российской Федерации", </w:t>
      </w:r>
      <w:hyperlink w:history="0" r:id="rId13" w:tooltip="Указ Президента РФ от 30.09.2016 N 510 (ред. от 23.05.2025) &quot;О Федеральной службе войск национальной гвардии Российской Федерации&quot; (вместе с &quot;Положением о Федеральной службе войск национальной гвардии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и </w:t>
      </w:r>
      <w:hyperlink w:history="0" r:id="rId14" w:tooltip="Указ Президента РФ от 30.09.2016 N 510 (ред. от 23.05.2025) &quot;О Федеральной службе войск национальной гвардии Российской Федерации&quot; (вместе с &quot;Положением о Федеральной службе войск национальной гвардии Российской Федерации&quot;) {КонсультантПлюс}">
        <w:r>
          <w:rPr>
            <w:sz w:val="24"/>
            <w:color w:val="0000ff"/>
          </w:rPr>
          <w:t xml:space="preserve">подпунктом 13 пункта 14</w:t>
        </w:r>
      </w:hyperlink>
      <w:r>
        <w:rPr>
          <w:sz w:val="24"/>
        </w:rPr>
        <w:t xml:space="preserve"> Положения о Федеральной службе войск национальной гвардии Российской Федерации, утвержденного Указом Президента Российской Федерации от 30 сентября 2016 г. N 510,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некоторые нормативные правовые акты Федеральной службы войск национальной гвардии Российской Федерации по вопросам обеспечения денежным довольствием и отдельными выплатами личного состава войск национальной гвардии Российской Федерации согласно </w:t>
      </w:r>
      <w:hyperlink w:history="0" w:anchor="P39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 -</w:t>
      </w:r>
    </w:p>
    <w:p>
      <w:pPr>
        <w:pStyle w:val="0"/>
        <w:jc w:val="right"/>
      </w:pPr>
      <w:r>
        <w:rPr>
          <w:sz w:val="24"/>
        </w:rPr>
        <w:t xml:space="preserve">главнокомандующий войсками</w:t>
      </w:r>
    </w:p>
    <w:p>
      <w:pPr>
        <w:pStyle w:val="0"/>
        <w:jc w:val="right"/>
      </w:pPr>
      <w:r>
        <w:rPr>
          <w:sz w:val="24"/>
        </w:rPr>
        <w:t xml:space="preserve">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генерал армии</w:t>
      </w:r>
    </w:p>
    <w:p>
      <w:pPr>
        <w:pStyle w:val="0"/>
        <w:jc w:val="right"/>
      </w:pPr>
      <w:r>
        <w:rPr>
          <w:sz w:val="24"/>
        </w:rPr>
        <w:t xml:space="preserve">В.В.ЗОЛОТОВ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15 октября 2025 г. N 366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ВНОСИМЫЕ В НЕКОТОРЫЕ НОРМАТИВНЫЕ ПРАВОВЫЕ АКТЫ ФЕДЕРАЛЬНОЙ</w:t>
      </w:r>
    </w:p>
    <w:p>
      <w:pPr>
        <w:pStyle w:val="2"/>
        <w:jc w:val="center"/>
      </w:pPr>
      <w:r>
        <w:rPr>
          <w:sz w:val="24"/>
        </w:rPr>
        <w:t xml:space="preserve">СЛУЖБЫ ВОЙСК НАЦИОНАЛЬНОЙ ГВАРДИИ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ВОПРОСАМ ОБЕСПЕЧЕНИЯ ДЕНЕЖНЫМ ДОВОЛЬСТВИЕМ И ОТДЕЛЬНЫМИ</w:t>
      </w:r>
    </w:p>
    <w:p>
      <w:pPr>
        <w:pStyle w:val="2"/>
        <w:jc w:val="center"/>
      </w:pPr>
      <w:r>
        <w:rPr>
          <w:sz w:val="24"/>
        </w:rPr>
        <w:t xml:space="preserve">ВЫПЛАТАМИ ЛИЧНОГО СОСТАВА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5" w:tooltip="Приказ Росгвардии от 28.11.2020 N 472 (ред. от 25.07.2025) &quot;Об определении Порядка обеспечения денежным довольствием и предоставления отдельных (денежных) выплат в войсках национальной гвардии Российской Федерации&quot; (Зарегистрировано в Минюсте России 21.12.2020 N 61626)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Порядку обеспечения денежным довольствием и предоставления отдельных (денежных) выплат в войсках национальной гвардии Российской Федерации, определенному приказом Федеральной службы войск национальной гвардии Российской Федерации от 28 ноября 2020 г. N 472 (зарегистрирован Минюстом России 21 декабря 2020 г., регистрационный N 61626), с изменениями, внесенными приказами Федеральной службы войск национальной гвардии Российской Федерации от 22 ноября 2021 г. N 425 (зарегистрирован Минюстом России 28 декабря 2021 г., регистрационный N 66610), от 30 июня 2022 г. N 214 (зарегистрирован Минюстом России 5 августа 2022 г., регистрационный N 69523), от 30 ноября 2022 г. N 419 (зарегистрирован Минюстом России 30 декабря 2022 г., регистрационный N 71908), от 20 сентября 2023 г. N 340 (зарегистрирован Минюстом России 18 октября 2023 г., регистрационный N 75635), от 5 ноября 2024 г. N 402 (зарегистрирован Минюстом России 15 ноября 2024 г., регистрационный N 80195) и от 25 июля 2025 г. N 282 (зарегистрирован Минюстом России 14 августа 2025 г., регистрационный N 83201), изложить в следующей редакции: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обеспечения денежным</w:t>
      </w:r>
    </w:p>
    <w:p>
      <w:pPr>
        <w:pStyle w:val="0"/>
        <w:jc w:val="right"/>
      </w:pPr>
      <w:r>
        <w:rPr>
          <w:sz w:val="24"/>
        </w:rPr>
        <w:t xml:space="preserve">довольствием и предоставления</w:t>
      </w:r>
    </w:p>
    <w:p>
      <w:pPr>
        <w:pStyle w:val="0"/>
        <w:jc w:val="right"/>
      </w:pPr>
      <w:r>
        <w:rPr>
          <w:sz w:val="24"/>
        </w:rPr>
        <w:t xml:space="preserve">отдельных (денежных) выплат</w:t>
      </w:r>
    </w:p>
    <w:p>
      <w:pPr>
        <w:pStyle w:val="0"/>
        <w:jc w:val="right"/>
      </w:pPr>
      <w:r>
        <w:rPr>
          <w:sz w:val="24"/>
        </w:rPr>
        <w:t xml:space="preserve">в войсках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28.11.2020 N 472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ПЕРЕЧЕНЬ</w:t>
      </w:r>
    </w:p>
    <w:p>
      <w:pPr>
        <w:pStyle w:val="0"/>
        <w:jc w:val="center"/>
      </w:pPr>
      <w:r>
        <w:rPr>
          <w:sz w:val="24"/>
        </w:rPr>
        <w:t xml:space="preserve">ТАРИФНЫХ РАЗРЯДОВ ПО ШТАТНЫМ ВОИНСКИМ ДОЛЖНОСТЯМ</w:t>
      </w:r>
    </w:p>
    <w:p>
      <w:pPr>
        <w:pStyle w:val="0"/>
        <w:jc w:val="center"/>
      </w:pPr>
      <w:r>
        <w:rPr>
          <w:sz w:val="24"/>
        </w:rPr>
        <w:t xml:space="preserve">ВОЕННОСЛУЖАЩИХ, ПРОХОДЯЩИХ ВОЕННУЮ СЛУЖБУ ПО КОНТРАКТУ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4"/>
        <w:gridCol w:w="4524"/>
      </w:tblGrid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Тарифные разряды по штатным воинским должностям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Размеры окладов по воинским должностям (в рублях)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14 331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15 761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17 196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18 629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21 495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22 926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24 359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25 076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25 791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28 655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29 373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30 091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30 805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31 521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32 239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32 954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33 671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34 388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35 103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35 819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36 536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37 252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37 970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38 686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39 400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40 118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40 835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41 549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42 267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42 983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43 698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44 416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45 132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45 849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46 565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47 281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47 998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48 713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49 430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50 146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50 863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51 579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52 295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53 012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53 727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57 308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60 176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63 039</w:t>
            </w:r>
          </w:p>
        </w:tc>
      </w:tr>
      <w:tr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</w:t>
            </w:r>
          </w:p>
        </w:tc>
        <w:tc>
          <w:tcPr>
            <w:tcW w:w="45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64 473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</w:t>
      </w:r>
      <w:hyperlink w:history="0" r:id="rId16" w:tooltip="Приказ Росгвардии от 20.02.2023 N 45 (ред. от 25.07.2025) &quot;Об определении Порядка обеспечения денежным довольствием лиц, проходящих службу в войсках национальной гвардии Российской Федерации и имеющих специальные звания полиции, а также предоставления им отдельных выплат&quot; (Зарегистрировано в Минюсте России 29.03.2023 N 72768) {КонсультантПлюс}">
        <w:r>
          <w:rPr>
            <w:sz w:val="24"/>
            <w:color w:val="0000ff"/>
          </w:rPr>
          <w:t xml:space="preserve">Приложение</w:t>
        </w:r>
      </w:hyperlink>
      <w:r>
        <w:rPr>
          <w:sz w:val="24"/>
        </w:rPr>
        <w:t xml:space="preserve"> к Порядку обеспечения денежным довольствием лиц, проходящих службу в войсках национальной гвардии Российской Федерации и имеющих специальные звания полиции, а также предоставления им отдельных выплат, определенному приказом Федеральной службы войск национальной гвардии Российской Федерации от 20 февраля 2023 г. N 45 (зарегистрирован Минюстом России 29 марта 2023 г., регистрационный N 72768), с изменениями, внесенными приказами Федеральной службы войск национальной гвардии Российской Федерации от 8 сентября 2023 г. N 326 (зарегистрирован Минюстом России 13 октября 2023 г., регистрационный N 75566), от 28 мая 2024 г. N 164 (зарегистрирован Минюстом России 3 июля 2024 г., регистрационный N 78750) и от 25 июля 2025 г. N 282 (зарегистрирован Минюстом России 14 августа 2025 г., регистрационный N 83201),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</w:t>
      </w:r>
    </w:p>
    <w:p>
      <w:pPr>
        <w:pStyle w:val="0"/>
        <w:jc w:val="right"/>
      </w:pPr>
      <w:r>
        <w:rPr>
          <w:sz w:val="24"/>
        </w:rPr>
        <w:t xml:space="preserve">к Порядку обеспечения денежным</w:t>
      </w:r>
    </w:p>
    <w:p>
      <w:pPr>
        <w:pStyle w:val="0"/>
        <w:jc w:val="right"/>
      </w:pPr>
      <w:r>
        <w:rPr>
          <w:sz w:val="24"/>
        </w:rPr>
        <w:t xml:space="preserve">довольствием лиц, проходящих службу</w:t>
      </w:r>
    </w:p>
    <w:p>
      <w:pPr>
        <w:pStyle w:val="0"/>
        <w:jc w:val="right"/>
      </w:pPr>
      <w:r>
        <w:rPr>
          <w:sz w:val="24"/>
        </w:rPr>
        <w:t xml:space="preserve">в войсках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 и имеющих</w:t>
      </w:r>
    </w:p>
    <w:p>
      <w:pPr>
        <w:pStyle w:val="0"/>
        <w:jc w:val="right"/>
      </w:pPr>
      <w:r>
        <w:rPr>
          <w:sz w:val="24"/>
        </w:rPr>
        <w:t xml:space="preserve">специальные звания полиции,</w:t>
      </w:r>
    </w:p>
    <w:p>
      <w:pPr>
        <w:pStyle w:val="0"/>
        <w:jc w:val="right"/>
      </w:pPr>
      <w:r>
        <w:rPr>
          <w:sz w:val="24"/>
        </w:rPr>
        <w:t xml:space="preserve">а также предоставления им отдельных</w:t>
      </w:r>
    </w:p>
    <w:p>
      <w:pPr>
        <w:pStyle w:val="0"/>
        <w:jc w:val="right"/>
      </w:pPr>
      <w:r>
        <w:rPr>
          <w:sz w:val="24"/>
        </w:rPr>
        <w:t xml:space="preserve">выплат, определенному приказом</w:t>
      </w:r>
    </w:p>
    <w:p>
      <w:pPr>
        <w:pStyle w:val="0"/>
        <w:jc w:val="right"/>
      </w:pPr>
      <w:r>
        <w:rPr>
          <w:sz w:val="24"/>
        </w:rPr>
        <w:t xml:space="preserve">Федеральной службы войск</w:t>
      </w:r>
    </w:p>
    <w:p>
      <w:pPr>
        <w:pStyle w:val="0"/>
        <w:jc w:val="right"/>
      </w:pPr>
      <w:r>
        <w:rPr>
          <w:sz w:val="24"/>
        </w:rPr>
        <w:t xml:space="preserve">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20.02.2023 N 45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ПЕРЕЧЕНЬ</w:t>
      </w:r>
    </w:p>
    <w:p>
      <w:pPr>
        <w:pStyle w:val="0"/>
        <w:jc w:val="center"/>
      </w:pPr>
      <w:r>
        <w:rPr>
          <w:sz w:val="24"/>
        </w:rPr>
        <w:t xml:space="preserve">ТАРИФНЫХ РАЗРЯДОВ ПО ШТАТНЫМ ДОЛЖНОСТЯМ ЛИЦ, ПРОХОДЯЩИХ</w:t>
      </w:r>
    </w:p>
    <w:p>
      <w:pPr>
        <w:pStyle w:val="0"/>
        <w:jc w:val="center"/>
      </w:pPr>
      <w:r>
        <w:rPr>
          <w:sz w:val="24"/>
        </w:rPr>
        <w:t xml:space="preserve">СЛУЖБУ В ВОЙСКАХ НАЦИОНАЛЬНОЙ ГВАРДИИ РОССИЙСКОЙ ФЕДЕРАЦИИ</w:t>
      </w:r>
    </w:p>
    <w:p>
      <w:pPr>
        <w:pStyle w:val="0"/>
        <w:jc w:val="center"/>
      </w:pPr>
      <w:r>
        <w:rPr>
          <w:sz w:val="24"/>
        </w:rPr>
        <w:t xml:space="preserve">И ИМЕЮЩИХ СПЕЦИАЛЬНЫЕ ЗВАНИЯ ПОЛИЦИИ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0"/>
        <w:gridCol w:w="4530"/>
      </w:tblGrid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Тарифные разряды по штатным должностям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Размеры окладов по должностям (в рублях)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9 315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12 181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12 897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13 614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14 331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15 046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15 761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16 481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17 196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17 911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18 629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19 345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20 060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20 777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21 495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21 851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22 210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22 567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22 926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23 641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24 002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24 359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24 717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25 076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25 432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25 791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26 149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26 508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27 224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27 941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28 655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29 373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29 730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30 091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30 805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31 521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32 239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32 954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33 671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34 388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35 103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35 819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36 536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37 252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37 970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38 686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39 400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40 118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40 835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41 549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42 267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42 983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43 698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44 416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45 849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46 565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47 281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48 713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50 146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51 579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53 012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63 039</w:t>
            </w:r>
          </w:p>
        </w:tc>
      </w:tr>
      <w:tr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</w:t>
            </w:r>
          </w:p>
        </w:tc>
        <w:tc>
          <w:tcPr>
            <w:tcW w:w="45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64 473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Росгвардии от 15.10.2025 N 366</w:t>
            <w:br/>
            <w:t>"О внесении изменений в некоторые нормативные правовые акты Федеральной службы вой...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1293&amp;date=01.12.2025&amp;dst=34&amp;field=134&amp;demo=2" TargetMode = "External"/><Relationship Id="rId9" Type="http://schemas.openxmlformats.org/officeDocument/2006/relationships/hyperlink" Target="https://login.consultant.ru/link/?req=doc&amp;base=LAW&amp;n=494993&amp;date=01.12.2025&amp;dst=100253&amp;field=134&amp;demo=2" TargetMode = "External"/><Relationship Id="rId10" Type="http://schemas.openxmlformats.org/officeDocument/2006/relationships/hyperlink" Target="https://login.consultant.ru/link/?req=doc&amp;base=LAW&amp;n=511256&amp;date=01.12.2025&amp;dst=100298&amp;field=134&amp;demo=2" TargetMode = "External"/><Relationship Id="rId11" Type="http://schemas.openxmlformats.org/officeDocument/2006/relationships/hyperlink" Target="https://login.consultant.ru/link/?req=doc&amp;base=LAW&amp;n=455339&amp;date=01.12.2025&amp;dst=7&amp;field=134&amp;demo=2" TargetMode = "External"/><Relationship Id="rId12" Type="http://schemas.openxmlformats.org/officeDocument/2006/relationships/hyperlink" Target="https://login.consultant.ru/link/?req=doc&amp;base=LAW&amp;n=455339&amp;date=01.12.2025&amp;dst=100724&amp;field=134&amp;demo=2" TargetMode = "External"/><Relationship Id="rId13" Type="http://schemas.openxmlformats.org/officeDocument/2006/relationships/hyperlink" Target="https://login.consultant.ru/link/?req=doc&amp;base=LAW&amp;n=506035&amp;date=01.12.2025&amp;dst=100361&amp;field=134&amp;demo=2" TargetMode = "External"/><Relationship Id="rId14" Type="http://schemas.openxmlformats.org/officeDocument/2006/relationships/hyperlink" Target="https://login.consultant.ru/link/?req=doc&amp;base=LAW&amp;n=506035&amp;date=01.12.2025&amp;dst=100263&amp;field=134&amp;demo=2" TargetMode = "External"/><Relationship Id="rId15" Type="http://schemas.openxmlformats.org/officeDocument/2006/relationships/hyperlink" Target="https://login.consultant.ru/link/?req=doc&amp;base=LAW&amp;n=512400&amp;date=01.12.2025&amp;dst=289&amp;field=134&amp;demo=2" TargetMode = "External"/><Relationship Id="rId16" Type="http://schemas.openxmlformats.org/officeDocument/2006/relationships/hyperlink" Target="https://login.consultant.ru/link/?req=doc&amp;base=LAW&amp;n=512398&amp;date=01.12.2025&amp;dst=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Росгвардии от 15.10.2025 N 366
"О внесении изменений в некоторые нормативные правовые акты Федеральной службы войск национальной гвардии Российской Федерации по вопросам обеспечения денежным довольствием и отдельными выплатами личного состава войск национальной гвардии Российской Федерации"
(Зарегистрировано в Минюсте России 26.11.2025 N 84288)</dc:title>
  <dcterms:created xsi:type="dcterms:W3CDTF">2025-12-01T17:31:37Z</dcterms:created>
</cp:coreProperties>
</file>