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28 ноября 2025 г. N 1919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ИНДЕКСАЦИИ</w:t>
      </w:r>
    </w:p>
    <w:p>
      <w:pPr>
        <w:pStyle w:val="2"/>
        <w:jc w:val="center"/>
      </w:pPr>
      <w:r>
        <w:rPr>
          <w:sz w:val="24"/>
        </w:rPr>
        <w:t xml:space="preserve">РАЗМЕРА ЕЖЕМЕСЯЧНОЙ ДЕНЕЖНОЙ КОМПЕНСАЦИИ, УСТАНОВЛЕННОЙ</w:t>
      </w:r>
    </w:p>
    <w:p>
      <w:pPr>
        <w:pStyle w:val="2"/>
        <w:jc w:val="center"/>
      </w:pPr>
      <w:r>
        <w:rPr>
          <w:sz w:val="24"/>
        </w:rPr>
        <w:t xml:space="preserve">ЧАСТЬЮ 1.1 СТАТЬИ 12 ФЕДЕРАЛЬНОГО ЗАКОНА "О СОЦИАЛЬНЫХ</w:t>
      </w:r>
    </w:p>
    <w:p>
      <w:pPr>
        <w:pStyle w:val="2"/>
        <w:jc w:val="center"/>
      </w:pPr>
      <w:r>
        <w:rPr>
          <w:sz w:val="24"/>
        </w:rPr>
        <w:t xml:space="preserve">ГАРАНТИЯХ СОТРУДНИКАМ ОРГАНОВ ВНУТРЕННИХ ДЕЛ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И ВНЕСЕНИИ ИЗМЕНЕНИЙ В ОТДЕЛЬНЫЕ ЗАКОНОДАТЕЛЬНЫЕ</w:t>
      </w:r>
    </w:p>
    <w:p>
      <w:pPr>
        <w:pStyle w:val="2"/>
        <w:jc w:val="center"/>
      </w:pPr>
      <w:r>
        <w:rPr>
          <w:sz w:val="24"/>
        </w:rPr>
        <w:t xml:space="preserve">АКТЫ 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Осуществить индексацию с применением коэффициента 1,076 размера ежемесячной денежной компенсации, установленной </w:t>
      </w:r>
      <w:hyperlink w:history="0" r:id="rId7" w:tooltip="Федеральный закон от 19.07.2011 N 247-ФЗ (ред. от 28.12.2024)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1.1 статьи 12</w:t>
        </w:r>
      </w:hyperlink>
      <w:r>
        <w:rPr>
          <w:sz w:val="24"/>
        </w:rPr>
        <w:t xml:space="preserve">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Федерации", проиндексированного в соответствии с </w:t>
      </w:r>
      <w:hyperlink w:history="0" r:id="rId8" w:tooltip="Постановление Правительства РФ от 31.10.2023 N 1814 &quot;Об индексации размера ежемесячной денежной компенсации, установленной частью 1.1 статьи 12 Федерального закона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октября 2023 г. N 1814 "Об индексации размера ежемесячной денежной компенсации, установленной частью 1.1 статьи 12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Федерации", а также исчисленного из определенного по состоянию до 30 сентября 2025 г. включительно размера денежного довольствия погибшего (умершего) сотрудника органов внутренних дел Российской Федерации, лица, проходившего службу в войсках национальной гвардии Российской Федерации и имевшего специальное звание полиции, умершего гражданина Российской Федерации, уволенного со службы в органах внутренних дел, войсках национальной гвардии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Расходы, связанные с реализацией настоящего постановления, производить в пределах бюджетных ассигнований федерального бюджета, предусмотренных на эти цели соответствующим федеральным органам исполнительной власти.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распространяется на правоотношения, возникшие с 1 октября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28.11.2025 N 1919</w:t>
            <w:br/>
            <w:t>"Об индексации размера ежемесячной денежной компенсации, установленн...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28.11.2025 N 1919 "Об индексации размера ежемесячной денежной компенсации, установленн...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4993&amp;date=01.12.2025&amp;dst=97&amp;field=134&amp;demo=2" TargetMode = "External"/><Relationship Id="rId8" Type="http://schemas.openxmlformats.org/officeDocument/2006/relationships/hyperlink" Target="https://login.consultant.ru/link/?req=doc&amp;base=LAW&amp;n=461270&amp;date=01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28.11.2025 N 1919
"Об индексации размера ежемесячной денежной компенсации, установленной частью 1.1 статьи 12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</dc:title>
  <dcterms:created xsi:type="dcterms:W3CDTF">2025-12-01T17:48:09Z</dcterms:created>
</cp:coreProperties>
</file>