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Распоряжение ОАО "РЖД" от 09.10.2025 N 2122/р</w:t>
              <w:br/>
              <w:t xml:space="preserve">"О внесении изменений в Порядок оказания услуг ОАО "РЖД" по организации питания пассажиров дальнего следования при задержке поездов более четырех часов, а также в случае возникновения нештатных, чрезвычайных ситуаций на инфраструктуре ОАО "РЖД"</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4" w:tooltip="Ссылка на КонсультантПлюс">
              <w:r>
                <w:rPr>
                  <w:sz w:val="28"/>
                  <w:color w:val="0000ff"/>
                  <w:b w:val="on"/>
                </w:rPr>
                <w:t xml:space="preserve">КонсультантПлюс</w:t>
                <w:br/>
                <w:br/>
              </w:r>
            </w:hyperlink>
            <w:hyperlink w:history="0" r:id="rId5" w:tooltip="Ссылка на КонсультантПлюс">
              <w:r>
                <w:rPr>
                  <w:sz w:val="28"/>
                  <w:color w:val="0000ff"/>
                  <w:b w:val="on"/>
                </w:rPr>
                <w:t xml:space="preserve">www.consultant.ru</w:t>
              </w:r>
            </w:hyperlink>
            <w:r>
              <w:rPr>
                <w:sz w:val="28"/>
              </w:rPr>
              <w:br/>
              <w:br/>
              <w:t xml:space="preserve">Дата сохранения: 02.12.2025</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4"/>
        </w:rPr>
      </w:r>
    </w:p>
    <w:p>
      <w:pPr>
        <w:pStyle w:val="2"/>
        <w:outlineLvl w:val="0"/>
        <w:jc w:val="center"/>
      </w:pPr>
      <w:r>
        <w:rPr>
          <w:sz w:val="24"/>
        </w:rPr>
        <w:t xml:space="preserve">ОАО "РОССИЙСКИЕ ЖЕЛЕЗНЫЕ ДОРОГИ"</w:t>
      </w:r>
    </w:p>
    <w:p>
      <w:pPr>
        <w:pStyle w:val="2"/>
        <w:ind w:firstLine="540"/>
        <w:jc w:val="both"/>
      </w:pPr>
      <w:r>
        <w:rPr>
          <w:sz w:val="24"/>
        </w:rPr>
      </w:r>
    </w:p>
    <w:p>
      <w:pPr>
        <w:pStyle w:val="2"/>
        <w:jc w:val="center"/>
      </w:pPr>
      <w:r>
        <w:rPr>
          <w:sz w:val="24"/>
        </w:rPr>
        <w:t xml:space="preserve">РАСПОРЯЖЕНИЕ</w:t>
      </w:r>
    </w:p>
    <w:p>
      <w:pPr>
        <w:pStyle w:val="2"/>
        <w:jc w:val="center"/>
      </w:pPr>
      <w:r>
        <w:rPr>
          <w:sz w:val="24"/>
        </w:rPr>
        <w:t xml:space="preserve">от 9 октября 2025 г. N 2122/р</w:t>
      </w:r>
    </w:p>
    <w:p>
      <w:pPr>
        <w:pStyle w:val="2"/>
        <w:ind w:firstLine="540"/>
        <w:jc w:val="both"/>
      </w:pPr>
      <w:r>
        <w:rPr>
          <w:sz w:val="24"/>
        </w:rPr>
      </w:r>
    </w:p>
    <w:p>
      <w:pPr>
        <w:pStyle w:val="2"/>
        <w:jc w:val="center"/>
      </w:pPr>
      <w:r>
        <w:rPr>
          <w:sz w:val="24"/>
        </w:rPr>
        <w:t xml:space="preserve">О ВНЕСЕНИИ ИЗМЕНЕНИЙ</w:t>
      </w:r>
    </w:p>
    <w:p>
      <w:pPr>
        <w:pStyle w:val="2"/>
        <w:jc w:val="center"/>
      </w:pPr>
      <w:r>
        <w:rPr>
          <w:sz w:val="24"/>
        </w:rPr>
        <w:t xml:space="preserve">В ПОРЯДОК ОКАЗАНИЯ УСЛУГ ОАО "РЖД" ПО ОРГАНИЗАЦИИ ПИТАНИЯ</w:t>
      </w:r>
    </w:p>
    <w:p>
      <w:pPr>
        <w:pStyle w:val="2"/>
        <w:jc w:val="center"/>
      </w:pPr>
      <w:r>
        <w:rPr>
          <w:sz w:val="24"/>
        </w:rPr>
        <w:t xml:space="preserve">ПАССАЖИРОВ ДАЛЬНЕГО СЛЕДОВАНИЯ ПРИ ЗАДЕРЖКЕ ПОЕЗДОВ БОЛЕЕ</w:t>
      </w:r>
    </w:p>
    <w:p>
      <w:pPr>
        <w:pStyle w:val="2"/>
        <w:jc w:val="center"/>
      </w:pPr>
      <w:r>
        <w:rPr>
          <w:sz w:val="24"/>
        </w:rPr>
        <w:t xml:space="preserve">ЧЕТЫРЕХ ЧАСОВ, А ТАКЖЕ В СЛУЧАЕ ВОЗНИКНОВЕНИЯ НЕШТАТНЫХ,</w:t>
      </w:r>
    </w:p>
    <w:p>
      <w:pPr>
        <w:pStyle w:val="2"/>
        <w:jc w:val="center"/>
      </w:pPr>
      <w:r>
        <w:rPr>
          <w:sz w:val="24"/>
        </w:rPr>
        <w:t xml:space="preserve">ЧРЕЗВЫЧАЙНЫХ СИТУАЦИЙ НА ИНФРАСТРУКТУРЕ ОАО "РЖД"</w:t>
      </w:r>
    </w:p>
    <w:p>
      <w:pPr>
        <w:pStyle w:val="0"/>
        <w:jc w:val="center"/>
      </w:pPr>
      <w:r>
        <w:rPr>
          <w:sz w:val="24"/>
        </w:rPr>
      </w:r>
    </w:p>
    <w:p>
      <w:pPr>
        <w:pStyle w:val="0"/>
        <w:ind w:firstLine="540"/>
        <w:jc w:val="both"/>
      </w:pPr>
      <w:r>
        <w:rPr>
          <w:sz w:val="24"/>
        </w:rPr>
        <w:t xml:space="preserve">Утвердить прилагаемые </w:t>
      </w:r>
      <w:hyperlink w:history="0" w:anchor="P26" w:tooltip="ИЗМЕНЕНИЯ,">
        <w:r>
          <w:rPr>
            <w:sz w:val="24"/>
            <w:color w:val="0000ff"/>
          </w:rPr>
          <w:t xml:space="preserve">изменения</w:t>
        </w:r>
      </w:hyperlink>
      <w:r>
        <w:rPr>
          <w:sz w:val="24"/>
        </w:rPr>
        <w:t xml:space="preserve">, которые вносятся в </w:t>
      </w:r>
      <w:hyperlink w:history="0" r:id="rId8" w:tooltip="Распоряжение ОАО &quot;РЖД&quot; от 09.06.2025 N 1237/р &quot;Об утверждении Порядка оказания услуг ОАО &quot;РЖД&quot; по организации питания пассажиров дальнего следования при задержке поездов более четырех часов, а также в случае возникновения нештатных, чрезвычайных ситуаций на инфраструктуре ОАО &quot;РЖД&quot; ------------ Недействующая редакция {КонсультантПлюс}">
        <w:r>
          <w:rPr>
            <w:sz w:val="24"/>
            <w:color w:val="0000ff"/>
          </w:rPr>
          <w:t xml:space="preserve">Порядок</w:t>
        </w:r>
      </w:hyperlink>
      <w:r>
        <w:rPr>
          <w:sz w:val="24"/>
        </w:rPr>
        <w:t xml:space="preserve"> оказания услуг ОАО "РЖД" по организации питания пассажиров дальнего следования при задержке поездов более четырех часов, а также в случае возникновения нештатных, чрезвычайных ситуаций на инфраструктуре ОАО "РЖД", утвержденный распоряжением ОАО "РЖД" от 9 июня 2025 г. N 1237/р.</w:t>
      </w:r>
    </w:p>
    <w:p>
      <w:pPr>
        <w:pStyle w:val="0"/>
        <w:ind w:firstLine="540"/>
        <w:jc w:val="both"/>
      </w:pPr>
      <w:r>
        <w:rPr>
          <w:sz w:val="24"/>
        </w:rPr>
      </w:r>
    </w:p>
    <w:p>
      <w:pPr>
        <w:pStyle w:val="0"/>
        <w:jc w:val="right"/>
      </w:pPr>
      <w:r>
        <w:rPr>
          <w:sz w:val="24"/>
        </w:rPr>
        <w:t xml:space="preserve">Заместитель генерального</w:t>
      </w:r>
    </w:p>
    <w:p>
      <w:pPr>
        <w:pStyle w:val="0"/>
        <w:jc w:val="right"/>
      </w:pPr>
      <w:r>
        <w:rPr>
          <w:sz w:val="24"/>
        </w:rPr>
        <w:t xml:space="preserve">директора ОАО "РЖД"</w:t>
      </w:r>
    </w:p>
    <w:p>
      <w:pPr>
        <w:pStyle w:val="0"/>
        <w:jc w:val="right"/>
      </w:pPr>
      <w:r>
        <w:rPr>
          <w:sz w:val="24"/>
        </w:rPr>
        <w:t xml:space="preserve">И.Н.КОЛЕСНИКОВ</w:t>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outlineLvl w:val="0"/>
        <w:jc w:val="right"/>
      </w:pPr>
      <w:r>
        <w:rPr>
          <w:sz w:val="24"/>
        </w:rPr>
        <w:t xml:space="preserve">Утверждены</w:t>
      </w:r>
    </w:p>
    <w:p>
      <w:pPr>
        <w:pStyle w:val="0"/>
        <w:jc w:val="right"/>
      </w:pPr>
      <w:r>
        <w:rPr>
          <w:sz w:val="24"/>
        </w:rPr>
        <w:t xml:space="preserve">распоряжением ОАО "РЖД"</w:t>
      </w:r>
    </w:p>
    <w:p>
      <w:pPr>
        <w:pStyle w:val="0"/>
        <w:jc w:val="right"/>
      </w:pPr>
      <w:r>
        <w:rPr>
          <w:sz w:val="24"/>
        </w:rPr>
        <w:t xml:space="preserve">от 9 октября 2025 г. N 2122/р</w:t>
      </w:r>
    </w:p>
    <w:p>
      <w:pPr>
        <w:pStyle w:val="0"/>
        <w:ind w:firstLine="540"/>
        <w:jc w:val="both"/>
      </w:pPr>
      <w:r>
        <w:rPr>
          <w:sz w:val="24"/>
        </w:rPr>
      </w:r>
    </w:p>
    <w:bookmarkStart w:id="26" w:name="P26"/>
    <w:bookmarkEnd w:id="26"/>
    <w:p>
      <w:pPr>
        <w:pStyle w:val="2"/>
        <w:jc w:val="center"/>
      </w:pPr>
      <w:r>
        <w:rPr>
          <w:sz w:val="24"/>
        </w:rPr>
        <w:t xml:space="preserve">ИЗМЕНЕНИЯ,</w:t>
      </w:r>
    </w:p>
    <w:p>
      <w:pPr>
        <w:pStyle w:val="2"/>
        <w:jc w:val="center"/>
      </w:pPr>
      <w:r>
        <w:rPr>
          <w:sz w:val="24"/>
        </w:rPr>
        <w:t xml:space="preserve">КОТОРЫЕ ВНОСЯТСЯ В ПОРЯДОК ОКАЗАНИЯ УСЛУГ ОАО "РЖД"</w:t>
      </w:r>
    </w:p>
    <w:p>
      <w:pPr>
        <w:pStyle w:val="2"/>
        <w:jc w:val="center"/>
      </w:pPr>
      <w:r>
        <w:rPr>
          <w:sz w:val="24"/>
        </w:rPr>
        <w:t xml:space="preserve">ПО ОРГАНИЗАЦИИ ПИТАНИЯ ПАССАЖИРОВ ДАЛЬНЕГО СЛЕДОВАНИЯ</w:t>
      </w:r>
    </w:p>
    <w:p>
      <w:pPr>
        <w:pStyle w:val="2"/>
        <w:jc w:val="center"/>
      </w:pPr>
      <w:r>
        <w:rPr>
          <w:sz w:val="24"/>
        </w:rPr>
        <w:t xml:space="preserve">ПРИ ЗАДЕРЖКЕ ПОЕЗДОВ БОЛЕЕ ЧЕТЫРЕХ ЧАСОВ, А ТАКЖЕ В СЛУЧАЕ</w:t>
      </w:r>
    </w:p>
    <w:p>
      <w:pPr>
        <w:pStyle w:val="2"/>
        <w:jc w:val="center"/>
      </w:pPr>
      <w:r>
        <w:rPr>
          <w:sz w:val="24"/>
        </w:rPr>
        <w:t xml:space="preserve">ВОЗНИКНОВЕНИЯ НЕШТАТНЫХ, ЧРЕЗВЫЧАЙНЫХ СИТУАЦИЙ</w:t>
      </w:r>
    </w:p>
    <w:p>
      <w:pPr>
        <w:pStyle w:val="2"/>
        <w:jc w:val="center"/>
      </w:pPr>
      <w:r>
        <w:rPr>
          <w:sz w:val="24"/>
        </w:rPr>
        <w:t xml:space="preserve">НА ИНФРАСТРУКТУРЕ ОАО "РЖД", УТВЕРЖДЕННЫЙ РАСПОРЯЖЕНИЕМ</w:t>
      </w:r>
    </w:p>
    <w:p>
      <w:pPr>
        <w:pStyle w:val="2"/>
        <w:jc w:val="center"/>
      </w:pPr>
      <w:r>
        <w:rPr>
          <w:sz w:val="24"/>
        </w:rPr>
        <w:t xml:space="preserve">ОАО "РЖД" ОТ 9 ИЮНЯ 2025 Г. N 1237/Р</w:t>
      </w:r>
    </w:p>
    <w:p>
      <w:pPr>
        <w:pStyle w:val="0"/>
        <w:jc w:val="center"/>
      </w:pPr>
      <w:r>
        <w:rPr>
          <w:sz w:val="24"/>
        </w:rPr>
      </w:r>
    </w:p>
    <w:p>
      <w:pPr>
        <w:pStyle w:val="0"/>
        <w:ind w:firstLine="540"/>
        <w:jc w:val="both"/>
      </w:pPr>
      <w:r>
        <w:rPr>
          <w:sz w:val="24"/>
        </w:rPr>
        <w:t xml:space="preserve">1. </w:t>
      </w:r>
      <w:hyperlink w:history="0" r:id="rId9" w:tooltip="Распоряжение ОАО &quot;РЖД&quot; от 09.06.2025 N 1237/р &quot;Об утверждении Порядка оказания услуг ОАО &quot;РЖД&quot; по организации питания пассажиров дальнего следования при задержке поездов более четырех часов, а также в случае возникновения нештатных, чрезвычайных ситуаций на инфраструктуре ОАО &quot;РЖД&quot; ------------ Недействующая редакция {КонсультантПлюс}">
        <w:r>
          <w:rPr>
            <w:sz w:val="24"/>
            <w:color w:val="0000ff"/>
          </w:rPr>
          <w:t xml:space="preserve">Пункт 3.1</w:t>
        </w:r>
      </w:hyperlink>
      <w:r>
        <w:rPr>
          <w:sz w:val="24"/>
        </w:rPr>
        <w:t xml:space="preserve"> дополнить абзацем следующего содержания:</w:t>
      </w:r>
    </w:p>
    <w:p>
      <w:pPr>
        <w:pStyle w:val="0"/>
        <w:spacing w:before="240" w:lineRule="auto"/>
        <w:ind w:firstLine="540"/>
        <w:jc w:val="both"/>
      </w:pPr>
      <w:r>
        <w:rPr>
          <w:sz w:val="24"/>
        </w:rPr>
        <w:t xml:space="preserve">"При прогнозируемой задержке 10 (десяти) и более поездов дальнего следования по одному барьерному месту в обоих направлениях на период более четырех часов допускается направление перевозчиком, РДЖВ и ДПО (при наличии на железнодорожных вокзалах дежурных работников) инженеру (сменному) службы Л одной заявки на выдачу наборов питания для не более 10 (десяти) поездов дальнего следования/железнодорожных вокзалов по форме согласно приложению N 1(1) к настоящему Порядку, согласованной по телефону ответственным руководителем перевозчика, РДЖВ и ДПО. При этом в строке "подпись" заявки указывается "согласовано по телефону". Одна заявка должна быть оформлена на выдачу наборов питания только в одну дату.".</w:t>
      </w:r>
    </w:p>
    <w:p>
      <w:pPr>
        <w:pStyle w:val="0"/>
        <w:spacing w:before="240" w:lineRule="auto"/>
        <w:ind w:firstLine="540"/>
        <w:jc w:val="both"/>
      </w:pPr>
      <w:r>
        <w:rPr>
          <w:sz w:val="24"/>
        </w:rPr>
        <w:t xml:space="preserve">2. Пункт 3.2 после </w:t>
      </w:r>
      <w:hyperlink w:history="0" r:id="rId10" w:tooltip="Распоряжение ОАО &quot;РЖД&quot; от 09.06.2025 N 1237/р &quot;Об утверждении Порядка оказания услуг ОАО &quot;РЖД&quot; по организации питания пассажиров дальнего следования при задержке поездов более четырех часов, а также в случае возникновения нештатных, чрезвычайных ситуаций на инфраструктуре ОАО &quot;РЖД&quot; ------------ Недействующая редакция {КонсультантПлюс}">
        <w:r>
          <w:rPr>
            <w:sz w:val="24"/>
            <w:color w:val="0000ff"/>
          </w:rPr>
          <w:t xml:space="preserve">абзаца первого</w:t>
        </w:r>
      </w:hyperlink>
      <w:r>
        <w:rPr>
          <w:sz w:val="24"/>
        </w:rPr>
        <w:t xml:space="preserve"> дополнить абзацем следующего содержания:</w:t>
      </w:r>
    </w:p>
    <w:p>
      <w:pPr>
        <w:pStyle w:val="0"/>
        <w:spacing w:before="240" w:lineRule="auto"/>
        <w:ind w:firstLine="540"/>
        <w:jc w:val="both"/>
      </w:pPr>
      <w:r>
        <w:rPr>
          <w:sz w:val="24"/>
        </w:rPr>
        <w:t xml:space="preserve">"При прогнозируемой задержке 10 (десяти) и более поездов дальнего следования по одному барьерному месту в обоих направлениях допускается направление инженером (сменным) службы Л оператору питания одной заявки для не более 10 (десяти) поездов дальнего следования/железнодорожных вокзалов, рекомендуемая форма заявки указана в приложении N 2(1) к настоящему Порядку. При этом одна заявка должна быть оформлена на выдачу наборов питания только в одну дату.".</w:t>
      </w:r>
    </w:p>
    <w:p>
      <w:pPr>
        <w:pStyle w:val="0"/>
        <w:spacing w:before="240" w:lineRule="auto"/>
        <w:ind w:firstLine="540"/>
        <w:jc w:val="both"/>
      </w:pPr>
      <w:r>
        <w:rPr>
          <w:sz w:val="24"/>
        </w:rPr>
        <w:t xml:space="preserve">3. </w:t>
      </w:r>
      <w:hyperlink w:history="0" r:id="rId11" w:tooltip="Распоряжение ОАО &quot;РЖД&quot; от 09.06.2025 N 1237/р &quot;Об утверждении Порядка оказания услуг ОАО &quot;РЖД&quot; по организации питания пассажиров дальнего следования при задержке поездов более четырех часов, а также в случае возникновения нештатных, чрезвычайных ситуаций на инфраструктуре ОАО &quot;РЖД&quot; ------------ Недействующая редакция {КонсультантПлюс}">
        <w:r>
          <w:rPr>
            <w:sz w:val="24"/>
            <w:color w:val="0000ff"/>
          </w:rPr>
          <w:t xml:space="preserve">Пункт 3.3</w:t>
        </w:r>
      </w:hyperlink>
      <w:r>
        <w:rPr>
          <w:sz w:val="24"/>
        </w:rPr>
        <w:t xml:space="preserve"> дополнить абзацем следующего содержания:</w:t>
      </w:r>
    </w:p>
    <w:p>
      <w:pPr>
        <w:pStyle w:val="0"/>
        <w:spacing w:before="240" w:lineRule="auto"/>
        <w:ind w:firstLine="540"/>
        <w:jc w:val="both"/>
      </w:pPr>
      <w:r>
        <w:rPr>
          <w:sz w:val="24"/>
        </w:rPr>
        <w:t xml:space="preserve">"РДЖВ, ДПО (при наличии на железнодорожных вокзалах дежурных работников) обеспечивают содействие оператору питания в проходе по кратчайшему маршруту к поезду дальнего следования.".</w:t>
      </w:r>
    </w:p>
    <w:p>
      <w:pPr>
        <w:pStyle w:val="0"/>
        <w:spacing w:before="240" w:lineRule="auto"/>
        <w:ind w:firstLine="540"/>
        <w:jc w:val="both"/>
      </w:pPr>
      <w:r>
        <w:rPr>
          <w:sz w:val="24"/>
        </w:rPr>
        <w:t xml:space="preserve">4. </w:t>
      </w:r>
      <w:hyperlink w:history="0" r:id="rId12" w:tooltip="Распоряжение ОАО &quot;РЖД&quot; от 09.06.2025 N 1237/р &quot;Об утверждении Порядка оказания услуг ОАО &quot;РЖД&quot; по организации питания пассажиров дальнего следования при задержке поездов более четырех часов, а также в случае возникновения нештатных, чрезвычайных ситуаций на инфраструктуре ОАО &quot;РЖД&quot; ------------ Недействующая редакция {КонсультантПлюс}">
        <w:r>
          <w:rPr>
            <w:sz w:val="24"/>
            <w:color w:val="0000ff"/>
          </w:rPr>
          <w:t xml:space="preserve">Пункт 3.4</w:t>
        </w:r>
      </w:hyperlink>
      <w:r>
        <w:rPr>
          <w:sz w:val="24"/>
        </w:rPr>
        <w:t xml:space="preserve"> изложить в следующей редакции:</w:t>
      </w:r>
    </w:p>
    <w:p>
      <w:pPr>
        <w:pStyle w:val="0"/>
        <w:spacing w:before="240" w:lineRule="auto"/>
        <w:ind w:firstLine="540"/>
        <w:jc w:val="both"/>
      </w:pPr>
      <w:r>
        <w:rPr>
          <w:sz w:val="24"/>
        </w:rPr>
        <w:t xml:space="preserve">"3.4. В случае длительного нахождения состава задержанного поезда дальнего следования в местах, недоступных для доставки оператором питания наборов питания, оперативным штабом, образованным в установленном порядке руководством ОАО "РЖД" (железной дороги), принимается решение об альтернативных вариантах действий по организации питания пассажиров. При планировании альтернативных вариантов действий по организации питания пассажиров не допускается дополнительная задержка опаздывающего поезда дальнего следования свыше 30 минут.</w:t>
      </w:r>
    </w:p>
    <w:p>
      <w:pPr>
        <w:pStyle w:val="0"/>
        <w:spacing w:before="240" w:lineRule="auto"/>
        <w:ind w:firstLine="540"/>
        <w:jc w:val="both"/>
      </w:pPr>
      <w:r>
        <w:rPr>
          <w:sz w:val="24"/>
        </w:rPr>
        <w:t xml:space="preserve">При ожидаемой задержке поезда дальнего следования продолжительностью более восьми часов и отсутствии технической возможности осуществления доставки наборов питания, допускается предоставление наборов питания на одного пассажира до 2 (двух) комплектов. Решение о предоставлении до 2 (двух) комплектов питания принимается оперативным штабом, образованным в установленном порядке руководством ОАО "РЖД" (железной дороги).".</w:t>
      </w:r>
    </w:p>
    <w:p>
      <w:pPr>
        <w:pStyle w:val="0"/>
        <w:spacing w:before="240" w:lineRule="auto"/>
        <w:ind w:firstLine="540"/>
        <w:jc w:val="both"/>
      </w:pPr>
      <w:r>
        <w:rPr>
          <w:sz w:val="24"/>
        </w:rPr>
        <w:t xml:space="preserve">5. </w:t>
      </w:r>
      <w:hyperlink w:history="0" r:id="rId13" w:tooltip="Распоряжение ОАО &quot;РЖД&quot; от 09.06.2025 N 1237/р &quot;Об утверждении Порядка оказания услуг ОАО &quot;РЖД&quot; по организации питания пассажиров дальнего следования при задержке поездов более четырех часов, а также в случае возникновения нештатных, чрезвычайных ситуаций на инфраструктуре ОАО &quot;РЖД&quot; ------------ Недействующая редакция {КонсультантПлюс}">
        <w:r>
          <w:rPr>
            <w:sz w:val="24"/>
            <w:color w:val="0000ff"/>
          </w:rPr>
          <w:t xml:space="preserve">Дополнить</w:t>
        </w:r>
      </w:hyperlink>
      <w:r>
        <w:rPr>
          <w:sz w:val="24"/>
        </w:rPr>
        <w:t xml:space="preserve"> Порядок приложением N 1(1) следующего содержания:</w:t>
      </w:r>
    </w:p>
    <w:p>
      <w:pPr>
        <w:pStyle w:val="0"/>
        <w:ind w:firstLine="540"/>
        <w:jc w:val="both"/>
      </w:pPr>
      <w:r>
        <w:rPr>
          <w:sz w:val="24"/>
        </w:rPr>
      </w:r>
    </w:p>
    <w:p>
      <w:pPr>
        <w:pStyle w:val="0"/>
        <w:jc w:val="right"/>
      </w:pPr>
      <w:r>
        <w:rPr>
          <w:sz w:val="24"/>
        </w:rPr>
        <w:t xml:space="preserve">"Приложение N 1(1)</w:t>
      </w:r>
    </w:p>
    <w:p>
      <w:pPr>
        <w:pStyle w:val="0"/>
        <w:jc w:val="right"/>
      </w:pPr>
      <w:r>
        <w:rPr>
          <w:sz w:val="24"/>
        </w:rPr>
        <w:t xml:space="preserve">к Порядку оказания услуг ОАО "РЖД"</w:t>
      </w:r>
    </w:p>
    <w:p>
      <w:pPr>
        <w:pStyle w:val="0"/>
        <w:jc w:val="right"/>
      </w:pPr>
      <w:r>
        <w:rPr>
          <w:sz w:val="24"/>
        </w:rPr>
        <w:t xml:space="preserve">по организации питания пассажиров</w:t>
      </w:r>
    </w:p>
    <w:p>
      <w:pPr>
        <w:pStyle w:val="0"/>
        <w:jc w:val="right"/>
      </w:pPr>
      <w:r>
        <w:rPr>
          <w:sz w:val="24"/>
        </w:rPr>
        <w:t xml:space="preserve">дальнего следования при задержке поездов</w:t>
      </w:r>
    </w:p>
    <w:p>
      <w:pPr>
        <w:pStyle w:val="0"/>
        <w:jc w:val="right"/>
      </w:pPr>
      <w:r>
        <w:rPr>
          <w:sz w:val="24"/>
        </w:rPr>
        <w:t xml:space="preserve">более четырех часов, а также в случае</w:t>
      </w:r>
    </w:p>
    <w:p>
      <w:pPr>
        <w:pStyle w:val="0"/>
        <w:jc w:val="right"/>
      </w:pPr>
      <w:r>
        <w:rPr>
          <w:sz w:val="24"/>
        </w:rPr>
        <w:t xml:space="preserve">возникновения нештатных, чрезвычайных</w:t>
      </w:r>
    </w:p>
    <w:p>
      <w:pPr>
        <w:pStyle w:val="0"/>
        <w:jc w:val="right"/>
      </w:pPr>
      <w:r>
        <w:rPr>
          <w:sz w:val="24"/>
        </w:rPr>
        <w:t xml:space="preserve">ситуаций на инфраструктуре ОАО "РЖД"</w:t>
      </w:r>
    </w:p>
    <w:p>
      <w:pPr>
        <w:pStyle w:val="0"/>
        <w:jc w:val="both"/>
      </w:pPr>
      <w:r>
        <w:rPr>
          <w:sz w:val="24"/>
        </w:rPr>
      </w:r>
    </w:p>
    <w:tbl>
      <w:tblPr>
        <w:tblInd w:w="0" w:type="dxa"/>
        <w:tblLayout w:type="fixed"/>
        <w:tblCellMar>
          <w:top w:w="102" w:type="dxa"/>
          <w:left w:w="62" w:type="dxa"/>
          <w:bottom w:w="102" w:type="dxa"/>
          <w:right w:w="62" w:type="dxa"/>
        </w:tblCellMar>
      </w:tblPr>
      <w:tblGrid>
        <w:gridCol w:w="4535"/>
        <w:gridCol w:w="4535"/>
      </w:tblGrid>
      <w:tr>
        <w:tc>
          <w:tcPr>
            <w:tcW w:w="4535" w:type="dxa"/>
            <w:tcBorders>
              <w:top w:val="nil"/>
              <w:left w:val="nil"/>
              <w:bottom w:val="nil"/>
              <w:right w:val="nil"/>
            </w:tcBorders>
          </w:tcPr>
          <w:p>
            <w:pPr>
              <w:pStyle w:val="0"/>
            </w:pPr>
            <w:r>
              <w:rPr>
                <w:sz w:val="24"/>
              </w:rPr>
            </w:r>
          </w:p>
        </w:tc>
        <w:tc>
          <w:tcPr>
            <w:tcW w:w="4535" w:type="dxa"/>
            <w:tcBorders>
              <w:top w:val="nil"/>
              <w:left w:val="nil"/>
              <w:bottom w:val="nil"/>
              <w:right w:val="nil"/>
            </w:tcBorders>
          </w:tcPr>
          <w:p>
            <w:pPr>
              <w:pStyle w:val="0"/>
            </w:pPr>
            <w:r>
              <w:rPr>
                <w:sz w:val="24"/>
              </w:rPr>
              <w:t xml:space="preserve">Заместителю начальника</w:t>
            </w:r>
          </w:p>
        </w:tc>
      </w:tr>
      <w:tr>
        <w:tc>
          <w:tcPr>
            <w:tcW w:w="4535" w:type="dxa"/>
            <w:tcBorders>
              <w:top w:val="nil"/>
              <w:left w:val="nil"/>
              <w:bottom w:val="nil"/>
              <w:right w:val="nil"/>
            </w:tcBorders>
          </w:tcPr>
          <w:p>
            <w:pPr>
              <w:pStyle w:val="0"/>
            </w:pPr>
            <w:r>
              <w:rPr>
                <w:sz w:val="24"/>
              </w:rPr>
            </w:r>
          </w:p>
        </w:tc>
        <w:tc>
          <w:tcPr>
            <w:tcW w:w="4535" w:type="dxa"/>
            <w:tcBorders>
              <w:top w:val="nil"/>
              <w:left w:val="nil"/>
              <w:bottom w:val="single" w:sz="4"/>
              <w:right w:val="nil"/>
            </w:tcBorders>
          </w:tcPr>
          <w:p>
            <w:pPr>
              <w:pStyle w:val="0"/>
            </w:pPr>
            <w:r>
              <w:rPr>
                <w:sz w:val="24"/>
              </w:rPr>
            </w:r>
          </w:p>
        </w:tc>
      </w:tr>
      <w:tr>
        <w:tc>
          <w:tcPr>
            <w:tcW w:w="4535" w:type="dxa"/>
            <w:tcBorders>
              <w:top w:val="nil"/>
              <w:left w:val="nil"/>
              <w:bottom w:val="nil"/>
              <w:right w:val="nil"/>
            </w:tcBorders>
          </w:tcPr>
          <w:p>
            <w:pPr>
              <w:pStyle w:val="0"/>
            </w:pPr>
            <w:r>
              <w:rPr>
                <w:sz w:val="24"/>
              </w:rPr>
            </w:r>
          </w:p>
        </w:tc>
        <w:tc>
          <w:tcPr>
            <w:tcW w:w="4535" w:type="dxa"/>
            <w:tcBorders>
              <w:top w:val="single" w:sz="4"/>
              <w:left w:val="nil"/>
              <w:bottom w:val="nil"/>
              <w:right w:val="nil"/>
            </w:tcBorders>
          </w:tcPr>
          <w:p>
            <w:pPr>
              <w:pStyle w:val="0"/>
            </w:pPr>
            <w:r>
              <w:rPr>
                <w:sz w:val="24"/>
              </w:rPr>
              <w:t xml:space="preserve">железной дороги - начальнику службы (отдела) пассажирских перевозок</w:t>
            </w:r>
          </w:p>
        </w:tc>
      </w:tr>
    </w:tbl>
    <w:p>
      <w:pPr>
        <w:pStyle w:val="0"/>
        <w:jc w:val="both"/>
      </w:pPr>
      <w:r>
        <w:rPr>
          <w:sz w:val="24"/>
        </w:rPr>
      </w:r>
    </w:p>
    <w:tbl>
      <w:tblPr>
        <w:tblInd w:w="0" w:type="dxa"/>
        <w:tblLayout w:type="fixed"/>
        <w:tblBorders>
          <w:bottom w:val="single" w:sz="4"/>
        </w:tblBorders>
        <w:tblCellMar>
          <w:top w:w="102" w:type="dxa"/>
          <w:left w:w="62" w:type="dxa"/>
          <w:bottom w:w="102" w:type="dxa"/>
          <w:right w:w="62" w:type="dxa"/>
        </w:tblCellMar>
      </w:tblPr>
      <w:tblGrid>
        <w:gridCol w:w="1536"/>
        <w:gridCol w:w="664"/>
        <w:gridCol w:w="884"/>
        <w:gridCol w:w="340"/>
        <w:gridCol w:w="2115"/>
        <w:gridCol w:w="3521"/>
      </w:tblGrid>
      <w:tr>
        <w:tc>
          <w:tcPr>
            <w:gridSpan w:val="6"/>
            <w:tcW w:w="9060" w:type="dxa"/>
            <w:tcBorders>
              <w:top w:val="nil"/>
              <w:left w:val="nil"/>
              <w:bottom w:val="nil"/>
              <w:right w:val="nil"/>
            </w:tcBorders>
          </w:tcPr>
          <w:p>
            <w:pPr>
              <w:pStyle w:val="0"/>
              <w:jc w:val="center"/>
            </w:pPr>
            <w:r>
              <w:rPr>
                <w:sz w:val="24"/>
              </w:rPr>
              <w:t xml:space="preserve">ЗАЯВКА</w:t>
            </w:r>
          </w:p>
          <w:p>
            <w:pPr>
              <w:pStyle w:val="0"/>
              <w:jc w:val="center"/>
            </w:pPr>
            <w:r>
              <w:rPr>
                <w:sz w:val="24"/>
              </w:rPr>
              <w:t xml:space="preserve">на оказание услуг ОАО "РЖД" по организации питания пассажиров при задержке 10 (десяти) и более поездов дальнего следования по одному барьерному месту (в обоих направлениях) на период более четырех часов, а также в случае возникновения нештатных, чрезвычайных ситуаций на инфраструктуре ОАО "РЖД"</w:t>
            </w:r>
          </w:p>
        </w:tc>
      </w:tr>
      <w:tr>
        <w:tc>
          <w:tcPr>
            <w:gridSpan w:val="6"/>
            <w:tcW w:w="9060" w:type="dxa"/>
            <w:tcBorders>
              <w:top w:val="nil"/>
              <w:left w:val="nil"/>
              <w:bottom w:val="single" w:sz="4"/>
              <w:right w:val="nil"/>
            </w:tcBorders>
          </w:tcPr>
          <w:p>
            <w:pPr>
              <w:pStyle w:val="0"/>
            </w:pPr>
            <w:r>
              <w:rPr>
                <w:sz w:val="24"/>
              </w:rPr>
            </w:r>
          </w:p>
        </w:tc>
      </w:tr>
      <w:tr>
        <w:tc>
          <w:tcPr>
            <w:gridSpan w:val="6"/>
            <w:tcW w:w="9060" w:type="dxa"/>
            <w:tcBorders>
              <w:top w:val="single" w:sz="4"/>
              <w:left w:val="nil"/>
              <w:bottom w:val="nil"/>
              <w:right w:val="nil"/>
            </w:tcBorders>
          </w:tcPr>
          <w:p>
            <w:pPr>
              <w:pStyle w:val="0"/>
              <w:jc w:val="center"/>
            </w:pPr>
            <w:r>
              <w:rPr>
                <w:sz w:val="24"/>
              </w:rPr>
              <w:t xml:space="preserve">(наименование перевозчика (филиала перевозчика), структурного подразделения ДЖВ, ЦДПО)</w:t>
            </w:r>
          </w:p>
        </w:tc>
      </w:tr>
      <w:tr>
        <w:tc>
          <w:tcPr>
            <w:gridSpan w:val="2"/>
            <w:tcW w:w="2200" w:type="dxa"/>
            <w:vAlign w:val="bottom"/>
            <w:tcBorders>
              <w:top w:val="nil"/>
              <w:left w:val="nil"/>
              <w:bottom w:val="nil"/>
              <w:right w:val="nil"/>
            </w:tcBorders>
          </w:tcPr>
          <w:p>
            <w:pPr>
              <w:pStyle w:val="0"/>
              <w:jc w:val="both"/>
            </w:pPr>
            <w:r>
              <w:rPr>
                <w:sz w:val="24"/>
              </w:rPr>
              <w:t xml:space="preserve">дата оказания услуг</w:t>
            </w:r>
          </w:p>
        </w:tc>
        <w:tc>
          <w:tcPr>
            <w:gridSpan w:val="4"/>
            <w:tcW w:w="6860" w:type="dxa"/>
            <w:tcBorders>
              <w:top w:val="nil"/>
              <w:left w:val="nil"/>
              <w:bottom w:val="single" w:sz="4"/>
              <w:right w:val="nil"/>
            </w:tcBorders>
          </w:tcPr>
          <w:p>
            <w:pPr>
              <w:pStyle w:val="0"/>
              <w:jc w:val="both"/>
            </w:pPr>
            <w:r>
              <w:rPr>
                <w:sz w:val="24"/>
              </w:rPr>
            </w:r>
          </w:p>
        </w:tc>
      </w:tr>
      <w:tr>
        <w:tc>
          <w:tcPr>
            <w:gridSpan w:val="5"/>
            <w:tcW w:w="5539" w:type="dxa"/>
            <w:vAlign w:val="bottom"/>
            <w:tcBorders>
              <w:top w:val="nil"/>
              <w:left w:val="nil"/>
              <w:bottom w:val="nil"/>
              <w:right w:val="nil"/>
            </w:tcBorders>
          </w:tcPr>
          <w:p>
            <w:pPr>
              <w:pStyle w:val="0"/>
              <w:jc w:val="both"/>
            </w:pPr>
            <w:r>
              <w:rPr>
                <w:sz w:val="24"/>
              </w:rPr>
              <w:t xml:space="preserve">1) в связи с задержкой поезда дальнего следования</w:t>
            </w:r>
          </w:p>
        </w:tc>
        <w:tc>
          <w:tcPr>
            <w:tcW w:w="3521" w:type="dxa"/>
            <w:tcBorders>
              <w:top w:val="single" w:sz="4"/>
              <w:left w:val="nil"/>
              <w:bottom w:val="single" w:sz="4"/>
              <w:right w:val="nil"/>
            </w:tcBorders>
          </w:tcPr>
          <w:p>
            <w:pPr>
              <w:pStyle w:val="0"/>
            </w:pPr>
            <w:r>
              <w:rPr>
                <w:sz w:val="24"/>
              </w:rPr>
            </w:r>
          </w:p>
        </w:tc>
      </w:tr>
      <w:tr>
        <w:tc>
          <w:tcPr>
            <w:tcW w:w="1536" w:type="dxa"/>
            <w:vAlign w:val="bottom"/>
            <w:tcBorders>
              <w:top w:val="nil"/>
              <w:left w:val="nil"/>
              <w:bottom w:val="nil"/>
              <w:right w:val="nil"/>
            </w:tcBorders>
          </w:tcPr>
          <w:p>
            <w:pPr>
              <w:pStyle w:val="0"/>
              <w:jc w:val="both"/>
            </w:pPr>
            <w:r>
              <w:rPr>
                <w:sz w:val="24"/>
              </w:rPr>
              <w:t xml:space="preserve">количество</w:t>
            </w:r>
          </w:p>
        </w:tc>
        <w:tc>
          <w:tcPr>
            <w:gridSpan w:val="2"/>
            <w:tcW w:w="1548" w:type="dxa"/>
            <w:tcBorders>
              <w:top w:val="nil"/>
              <w:left w:val="nil"/>
              <w:bottom w:val="single" w:sz="4"/>
              <w:right w:val="nil"/>
            </w:tcBorders>
          </w:tcPr>
          <w:p>
            <w:pPr>
              <w:pStyle w:val="0"/>
            </w:pPr>
            <w:r>
              <w:rPr>
                <w:sz w:val="24"/>
              </w:rPr>
            </w:r>
          </w:p>
        </w:tc>
        <w:tc>
          <w:tcPr>
            <w:tcW w:w="340" w:type="dxa"/>
            <w:vAlign w:val="bottom"/>
            <w:tcBorders>
              <w:top w:val="nil"/>
              <w:left w:val="nil"/>
              <w:bottom w:val="nil"/>
              <w:right w:val="nil"/>
            </w:tcBorders>
          </w:tcPr>
          <w:p>
            <w:pPr>
              <w:pStyle w:val="0"/>
              <w:jc w:val="both"/>
            </w:pPr>
            <w:r>
              <w:rPr>
                <w:sz w:val="24"/>
              </w:rPr>
            </w:r>
          </w:p>
        </w:tc>
        <w:tc>
          <w:tcPr>
            <w:gridSpan w:val="2"/>
            <w:tcW w:w="5636" w:type="dxa"/>
            <w:vAlign w:val="bottom"/>
            <w:tcBorders>
              <w:top w:val="nil"/>
              <w:left w:val="nil"/>
              <w:bottom w:val="nil"/>
              <w:right w:val="nil"/>
            </w:tcBorders>
          </w:tcPr>
          <w:p>
            <w:pPr>
              <w:pStyle w:val="0"/>
              <w:jc w:val="both"/>
            </w:pPr>
            <w:r>
              <w:rPr>
                <w:sz w:val="24"/>
              </w:rPr>
              <w:t xml:space="preserve">наборов питания</w:t>
            </w:r>
          </w:p>
        </w:tc>
      </w:tr>
      <w:tr>
        <w:tc>
          <w:tcPr>
            <w:gridSpan w:val="6"/>
            <w:tcW w:w="9060" w:type="dxa"/>
            <w:tcBorders>
              <w:top w:val="nil"/>
              <w:left w:val="nil"/>
              <w:bottom w:val="single" w:sz="4"/>
              <w:right w:val="nil"/>
            </w:tcBorders>
          </w:tcPr>
          <w:p>
            <w:pPr>
              <w:pStyle w:val="0"/>
            </w:pPr>
            <w:r>
              <w:rPr>
                <w:sz w:val="24"/>
              </w:rPr>
            </w:r>
          </w:p>
        </w:tc>
      </w:tr>
      <w:tr>
        <w:tc>
          <w:tcPr>
            <w:gridSpan w:val="6"/>
            <w:tcW w:w="9060" w:type="dxa"/>
            <w:tcBorders>
              <w:top w:val="single" w:sz="4"/>
              <w:left w:val="nil"/>
              <w:bottom w:val="nil"/>
              <w:right w:val="nil"/>
            </w:tcBorders>
          </w:tcPr>
          <w:p>
            <w:pPr>
              <w:pStyle w:val="0"/>
              <w:jc w:val="center"/>
            </w:pPr>
            <w:r>
              <w:rPr>
                <w:sz w:val="24"/>
              </w:rPr>
              <w:t xml:space="preserve">(номер поезда дальнего следования, железнодорожной станции, железнодорожного вокзала)</w:t>
            </w:r>
          </w:p>
        </w:tc>
      </w:tr>
      <w:tr>
        <w:tc>
          <w:tcPr>
            <w:gridSpan w:val="6"/>
            <w:tcW w:w="9060" w:type="dxa"/>
            <w:tcBorders>
              <w:top w:val="nil"/>
              <w:left w:val="nil"/>
              <w:bottom w:val="nil"/>
              <w:right w:val="nil"/>
            </w:tcBorders>
          </w:tcPr>
          <w:p>
            <w:pPr>
              <w:pStyle w:val="0"/>
              <w:jc w:val="both"/>
            </w:pPr>
            <w:r>
              <w:rPr>
                <w:sz w:val="24"/>
              </w:rPr>
              <w:t xml:space="preserve">ФИО работника для организации приема наборов питания, способ связи</w:t>
            </w:r>
          </w:p>
        </w:tc>
      </w:tr>
      <w:tr>
        <w:tc>
          <w:tcPr>
            <w:gridSpan w:val="6"/>
            <w:tcW w:w="9060" w:type="dxa"/>
            <w:tcBorders>
              <w:top w:val="nil"/>
              <w:left w:val="nil"/>
              <w:bottom w:val="single" w:sz="4"/>
              <w:right w:val="nil"/>
            </w:tcBorders>
          </w:tcPr>
          <w:p>
            <w:pPr>
              <w:pStyle w:val="0"/>
            </w:pPr>
            <w:r>
              <w:rPr>
                <w:sz w:val="24"/>
              </w:rPr>
            </w:r>
          </w:p>
        </w:tc>
      </w:tr>
      <w:tr>
        <w:tc>
          <w:tcPr>
            <w:gridSpan w:val="6"/>
            <w:tcW w:w="9060" w:type="dxa"/>
            <w:tcBorders>
              <w:top w:val="single" w:sz="4"/>
              <w:left w:val="nil"/>
              <w:bottom w:val="nil"/>
              <w:right w:val="nil"/>
            </w:tcBorders>
          </w:tcPr>
          <w:p>
            <w:pPr>
              <w:pStyle w:val="0"/>
            </w:pPr>
            <w:r>
              <w:rPr>
                <w:sz w:val="24"/>
              </w:rPr>
              <w:t xml:space="preserve">2), 3) ... 9) ..................................................................................................................................</w:t>
            </w:r>
          </w:p>
        </w:tc>
      </w:tr>
      <w:tr>
        <w:tc>
          <w:tcPr>
            <w:gridSpan w:val="5"/>
            <w:tcW w:w="5539" w:type="dxa"/>
            <w:vAlign w:val="bottom"/>
            <w:tcBorders>
              <w:top w:val="nil"/>
              <w:left w:val="nil"/>
              <w:bottom w:val="nil"/>
              <w:right w:val="nil"/>
            </w:tcBorders>
          </w:tcPr>
          <w:p>
            <w:pPr>
              <w:pStyle w:val="0"/>
              <w:jc w:val="both"/>
            </w:pPr>
            <w:r>
              <w:rPr>
                <w:sz w:val="24"/>
              </w:rPr>
              <w:t xml:space="preserve">10) в связи с задержкой поезда дальнего следования</w:t>
            </w:r>
          </w:p>
        </w:tc>
        <w:tc>
          <w:tcPr>
            <w:tcW w:w="3521" w:type="dxa"/>
            <w:tcBorders>
              <w:top w:val="nil"/>
              <w:left w:val="nil"/>
              <w:bottom w:val="single" w:sz="4"/>
              <w:right w:val="nil"/>
            </w:tcBorders>
          </w:tcPr>
          <w:p>
            <w:pPr>
              <w:pStyle w:val="0"/>
            </w:pPr>
            <w:r>
              <w:rPr>
                <w:sz w:val="24"/>
              </w:rPr>
            </w:r>
          </w:p>
        </w:tc>
      </w:tr>
      <w:tr>
        <w:tc>
          <w:tcPr>
            <w:tcW w:w="1536" w:type="dxa"/>
            <w:vAlign w:val="bottom"/>
            <w:tcBorders>
              <w:top w:val="nil"/>
              <w:left w:val="nil"/>
              <w:bottom w:val="nil"/>
              <w:right w:val="nil"/>
            </w:tcBorders>
          </w:tcPr>
          <w:p>
            <w:pPr>
              <w:pStyle w:val="0"/>
              <w:jc w:val="both"/>
            </w:pPr>
            <w:r>
              <w:rPr>
                <w:sz w:val="24"/>
              </w:rPr>
              <w:t xml:space="preserve">количество</w:t>
            </w:r>
          </w:p>
        </w:tc>
        <w:tc>
          <w:tcPr>
            <w:gridSpan w:val="2"/>
            <w:tcW w:w="1548" w:type="dxa"/>
            <w:tcBorders>
              <w:top w:val="nil"/>
              <w:left w:val="nil"/>
              <w:bottom w:val="single" w:sz="4"/>
              <w:right w:val="nil"/>
            </w:tcBorders>
          </w:tcPr>
          <w:p>
            <w:pPr>
              <w:pStyle w:val="0"/>
            </w:pPr>
            <w:r>
              <w:rPr>
                <w:sz w:val="24"/>
              </w:rPr>
            </w:r>
          </w:p>
        </w:tc>
        <w:tc>
          <w:tcPr>
            <w:tcW w:w="340" w:type="dxa"/>
            <w:vAlign w:val="bottom"/>
            <w:tcBorders>
              <w:top w:val="nil"/>
              <w:left w:val="nil"/>
              <w:bottom w:val="nil"/>
              <w:right w:val="nil"/>
            </w:tcBorders>
          </w:tcPr>
          <w:p>
            <w:pPr>
              <w:pStyle w:val="0"/>
              <w:jc w:val="both"/>
            </w:pPr>
            <w:r>
              <w:rPr>
                <w:sz w:val="24"/>
              </w:rPr>
            </w:r>
          </w:p>
        </w:tc>
        <w:tc>
          <w:tcPr>
            <w:gridSpan w:val="2"/>
            <w:tcW w:w="5636" w:type="dxa"/>
            <w:vAlign w:val="bottom"/>
            <w:tcBorders>
              <w:top w:val="nil"/>
              <w:left w:val="nil"/>
              <w:bottom w:val="nil"/>
              <w:right w:val="nil"/>
            </w:tcBorders>
          </w:tcPr>
          <w:p>
            <w:pPr>
              <w:pStyle w:val="0"/>
              <w:jc w:val="both"/>
            </w:pPr>
            <w:r>
              <w:rPr>
                <w:sz w:val="24"/>
              </w:rPr>
              <w:t xml:space="preserve">наборов питания</w:t>
            </w:r>
          </w:p>
        </w:tc>
      </w:tr>
      <w:tr>
        <w:tc>
          <w:tcPr>
            <w:gridSpan w:val="6"/>
            <w:tcW w:w="9060" w:type="dxa"/>
            <w:tcBorders>
              <w:top w:val="nil"/>
              <w:left w:val="nil"/>
              <w:bottom w:val="single" w:sz="4"/>
              <w:right w:val="nil"/>
            </w:tcBorders>
          </w:tcPr>
          <w:p>
            <w:pPr>
              <w:pStyle w:val="0"/>
            </w:pPr>
            <w:r>
              <w:rPr>
                <w:sz w:val="24"/>
              </w:rPr>
            </w:r>
          </w:p>
        </w:tc>
      </w:tr>
      <w:tr>
        <w:tc>
          <w:tcPr>
            <w:gridSpan w:val="6"/>
            <w:tcW w:w="9060" w:type="dxa"/>
            <w:tcBorders>
              <w:top w:val="single" w:sz="4"/>
              <w:left w:val="nil"/>
              <w:bottom w:val="nil"/>
              <w:right w:val="nil"/>
            </w:tcBorders>
          </w:tcPr>
          <w:p>
            <w:pPr>
              <w:pStyle w:val="0"/>
              <w:jc w:val="center"/>
            </w:pPr>
            <w:r>
              <w:rPr>
                <w:sz w:val="24"/>
              </w:rPr>
              <w:t xml:space="preserve">(номер поезда дальнего следования, железнодорожной станции, железнодорожного вокзала)</w:t>
            </w:r>
          </w:p>
        </w:tc>
      </w:tr>
      <w:tr>
        <w:tc>
          <w:tcPr>
            <w:gridSpan w:val="6"/>
            <w:tcW w:w="9060" w:type="dxa"/>
            <w:tcBorders>
              <w:top w:val="nil"/>
              <w:left w:val="nil"/>
              <w:bottom w:val="nil"/>
              <w:right w:val="nil"/>
            </w:tcBorders>
          </w:tcPr>
          <w:p>
            <w:pPr>
              <w:pStyle w:val="0"/>
              <w:jc w:val="both"/>
            </w:pPr>
            <w:r>
              <w:rPr>
                <w:sz w:val="24"/>
              </w:rPr>
              <w:t xml:space="preserve">ФИО работника для организации приема наборов питания, способ связи</w:t>
            </w:r>
          </w:p>
        </w:tc>
      </w:tr>
      <w:tr>
        <w:tc>
          <w:tcPr>
            <w:gridSpan w:val="6"/>
            <w:tcW w:w="9060" w:type="dxa"/>
            <w:tcBorders>
              <w:top w:val="nil"/>
              <w:left w:val="nil"/>
              <w:bottom w:val="single" w:sz="4"/>
              <w:right w:val="nil"/>
            </w:tcBorders>
          </w:tcPr>
          <w:p>
            <w:pPr>
              <w:pStyle w:val="0"/>
            </w:pPr>
            <w:r>
              <w:rPr>
                <w:sz w:val="24"/>
              </w:rPr>
            </w:r>
          </w:p>
        </w:tc>
      </w:tr>
    </w:tbl>
    <w:p>
      <w:pPr>
        <w:pStyle w:val="0"/>
      </w:pPr>
      <w:r>
        <w:rPr>
          <w:sz w:val="24"/>
        </w:rPr>
      </w:r>
    </w:p>
    <w:tbl>
      <w:tblPr>
        <w:tblInd w:w="0" w:type="dxa"/>
        <w:tblLayout w:type="fixed"/>
        <w:tblCellMar>
          <w:top w:w="102" w:type="dxa"/>
          <w:left w:w="62" w:type="dxa"/>
          <w:bottom w:w="102" w:type="dxa"/>
          <w:right w:w="62" w:type="dxa"/>
        </w:tblCellMar>
      </w:tblPr>
      <w:tblGrid>
        <w:gridCol w:w="5256"/>
        <w:gridCol w:w="2381"/>
        <w:gridCol w:w="1417"/>
      </w:tblGrid>
      <w:tr>
        <w:tc>
          <w:tcPr>
            <w:tcW w:w="5256" w:type="dxa"/>
            <w:vAlign w:val="bottom"/>
            <w:tcBorders>
              <w:top w:val="nil"/>
              <w:left w:val="nil"/>
              <w:bottom w:val="nil"/>
              <w:right w:val="nil"/>
            </w:tcBorders>
          </w:tcPr>
          <w:p>
            <w:pPr>
              <w:pStyle w:val="0"/>
            </w:pPr>
            <w:r>
              <w:rPr>
                <w:sz w:val="24"/>
              </w:rPr>
              <w:t xml:space="preserve">Руководитель перевозчика</w:t>
            </w:r>
          </w:p>
          <w:p>
            <w:pPr>
              <w:pStyle w:val="0"/>
            </w:pPr>
            <w:r>
              <w:rPr>
                <w:sz w:val="24"/>
              </w:rPr>
              <w:t xml:space="preserve">(филиала перевозчика),</w:t>
            </w:r>
          </w:p>
          <w:p>
            <w:pPr>
              <w:pStyle w:val="0"/>
            </w:pPr>
            <w:r>
              <w:rPr>
                <w:sz w:val="24"/>
              </w:rPr>
              <w:t xml:space="preserve">структурного подразделения ДЖВ, ЦДПО</w:t>
            </w:r>
          </w:p>
        </w:tc>
        <w:tc>
          <w:tcPr>
            <w:tcW w:w="2381" w:type="dxa"/>
            <w:vAlign w:val="bottom"/>
            <w:tcBorders>
              <w:top w:val="nil"/>
              <w:left w:val="nil"/>
              <w:bottom w:val="single" w:sz="4"/>
              <w:right w:val="nil"/>
            </w:tcBorders>
          </w:tcPr>
          <w:p>
            <w:pPr>
              <w:pStyle w:val="0"/>
            </w:pPr>
            <w:r>
              <w:rPr>
                <w:sz w:val="24"/>
              </w:rPr>
            </w:r>
          </w:p>
        </w:tc>
        <w:tc>
          <w:tcPr>
            <w:tcW w:w="1417" w:type="dxa"/>
            <w:vAlign w:val="bottom"/>
            <w:tcBorders>
              <w:top w:val="nil"/>
              <w:left w:val="nil"/>
              <w:bottom w:val="nil"/>
              <w:right w:val="nil"/>
            </w:tcBorders>
          </w:tcPr>
          <w:p>
            <w:pPr>
              <w:pStyle w:val="0"/>
            </w:pPr>
            <w:r>
              <w:rPr>
                <w:sz w:val="24"/>
              </w:rPr>
              <w:t xml:space="preserve">Ф.И.О.</w:t>
            </w:r>
          </w:p>
        </w:tc>
      </w:tr>
      <w:tr>
        <w:tc>
          <w:tcPr>
            <w:tcW w:w="5256" w:type="dxa"/>
            <w:vAlign w:val="center"/>
            <w:tcBorders>
              <w:top w:val="nil"/>
              <w:left w:val="nil"/>
              <w:bottom w:val="nil"/>
              <w:right w:val="nil"/>
            </w:tcBorders>
          </w:tcPr>
          <w:p>
            <w:pPr>
              <w:pStyle w:val="0"/>
            </w:pPr>
            <w:r>
              <w:rPr>
                <w:sz w:val="24"/>
              </w:rPr>
            </w:r>
          </w:p>
        </w:tc>
        <w:tc>
          <w:tcPr>
            <w:tcW w:w="2381" w:type="dxa"/>
            <w:tcBorders>
              <w:top w:val="single" w:sz="4"/>
              <w:left w:val="nil"/>
              <w:bottom w:val="nil"/>
              <w:right w:val="nil"/>
            </w:tcBorders>
          </w:tcPr>
          <w:p>
            <w:pPr>
              <w:pStyle w:val="0"/>
              <w:jc w:val="center"/>
            </w:pPr>
            <w:r>
              <w:rPr>
                <w:sz w:val="24"/>
              </w:rPr>
              <w:t xml:space="preserve">(подпись)</w:t>
            </w:r>
          </w:p>
        </w:tc>
        <w:tc>
          <w:tcPr>
            <w:tcW w:w="1417" w:type="dxa"/>
            <w:tcBorders>
              <w:top w:val="nil"/>
              <w:left w:val="nil"/>
              <w:bottom w:val="nil"/>
              <w:right w:val="nil"/>
            </w:tcBorders>
          </w:tcPr>
          <w:p>
            <w:pPr>
              <w:pStyle w:val="0"/>
            </w:pPr>
            <w:r>
              <w:rPr>
                <w:sz w:val="24"/>
              </w:rPr>
            </w:r>
          </w:p>
        </w:tc>
      </w:tr>
      <w:tr>
        <w:tc>
          <w:tcPr>
            <w:tcW w:w="5256" w:type="dxa"/>
            <w:tcBorders>
              <w:top w:val="nil"/>
              <w:left w:val="nil"/>
              <w:bottom w:val="nil"/>
              <w:right w:val="nil"/>
            </w:tcBorders>
          </w:tcPr>
          <w:p>
            <w:pPr>
              <w:pStyle w:val="0"/>
            </w:pPr>
            <w:r>
              <w:rPr>
                <w:sz w:val="24"/>
              </w:rPr>
            </w:r>
          </w:p>
        </w:tc>
        <w:tc>
          <w:tcPr>
            <w:tcW w:w="2381" w:type="dxa"/>
            <w:tcBorders>
              <w:top w:val="nil"/>
              <w:left w:val="nil"/>
              <w:bottom w:val="nil"/>
              <w:right w:val="nil"/>
            </w:tcBorders>
          </w:tcPr>
          <w:p>
            <w:pPr>
              <w:pStyle w:val="0"/>
            </w:pPr>
            <w:r>
              <w:rPr>
                <w:sz w:val="24"/>
              </w:rPr>
            </w:r>
          </w:p>
        </w:tc>
        <w:tc>
          <w:tcPr>
            <w:tcW w:w="1417" w:type="dxa"/>
            <w:tcBorders>
              <w:top w:val="nil"/>
              <w:left w:val="nil"/>
              <w:bottom w:val="nil"/>
              <w:right w:val="nil"/>
            </w:tcBorders>
          </w:tcPr>
          <w:p>
            <w:pPr>
              <w:pStyle w:val="0"/>
            </w:pPr>
            <w:r>
              <w:rPr>
                <w:sz w:val="24"/>
              </w:rPr>
            </w:r>
          </w:p>
        </w:tc>
      </w:tr>
      <w:tr>
        <w:tc>
          <w:tcPr>
            <w:gridSpan w:val="3"/>
            <w:tcW w:w="9054" w:type="dxa"/>
            <w:tcBorders>
              <w:top w:val="nil"/>
              <w:left w:val="nil"/>
              <w:bottom w:val="nil"/>
              <w:right w:val="nil"/>
            </w:tcBorders>
          </w:tcPr>
          <w:p>
            <w:pPr>
              <w:pStyle w:val="0"/>
              <w:jc w:val="both"/>
            </w:pPr>
            <w:r>
              <w:rPr>
                <w:sz w:val="24"/>
              </w:rPr>
              <w:t xml:space="preserve">Исп. Ф.И.О. (полностью), сокращенное наименование</w:t>
            </w:r>
          </w:p>
          <w:p>
            <w:pPr>
              <w:pStyle w:val="0"/>
              <w:jc w:val="both"/>
            </w:pPr>
            <w:r>
              <w:rPr>
                <w:sz w:val="24"/>
              </w:rPr>
              <w:t xml:space="preserve">тел.".</w:t>
            </w:r>
          </w:p>
        </w:tc>
      </w:tr>
    </w:tbl>
    <w:p>
      <w:pPr>
        <w:pStyle w:val="0"/>
        <w:ind w:firstLine="540"/>
        <w:jc w:val="both"/>
      </w:pPr>
      <w:r>
        <w:rPr>
          <w:sz w:val="24"/>
        </w:rPr>
      </w:r>
    </w:p>
    <w:p>
      <w:pPr>
        <w:pStyle w:val="0"/>
        <w:ind w:firstLine="540"/>
        <w:jc w:val="both"/>
      </w:pPr>
      <w:r>
        <w:rPr>
          <w:sz w:val="24"/>
        </w:rPr>
        <w:t xml:space="preserve">6. </w:t>
      </w:r>
      <w:hyperlink w:history="0" r:id="rId14" w:tooltip="Распоряжение ОАО &quot;РЖД&quot; от 09.06.2025 N 1237/р &quot;Об утверждении Порядка оказания услуг ОАО &quot;РЖД&quot; по организации питания пассажиров дальнего следования при задержке поездов более четырех часов, а также в случае возникновения нештатных, чрезвычайных ситуаций на инфраструктуре ОАО &quot;РЖД&quot; ------------ Недействующая редакция {КонсультантПлюс}">
        <w:r>
          <w:rPr>
            <w:sz w:val="24"/>
            <w:color w:val="0000ff"/>
          </w:rPr>
          <w:t xml:space="preserve">Дополнить</w:t>
        </w:r>
      </w:hyperlink>
      <w:r>
        <w:rPr>
          <w:sz w:val="24"/>
        </w:rPr>
        <w:t xml:space="preserve"> Порядок приложением N 2(1) следующего содержания:</w:t>
      </w:r>
    </w:p>
    <w:p>
      <w:pPr>
        <w:pStyle w:val="0"/>
        <w:ind w:firstLine="540"/>
        <w:jc w:val="both"/>
      </w:pPr>
      <w:r>
        <w:rPr>
          <w:sz w:val="24"/>
        </w:rPr>
      </w:r>
    </w:p>
    <w:p>
      <w:pPr>
        <w:pStyle w:val="0"/>
        <w:jc w:val="right"/>
      </w:pPr>
      <w:r>
        <w:rPr>
          <w:sz w:val="24"/>
        </w:rPr>
        <w:t xml:space="preserve">"Приложение N 2(1)</w:t>
      </w:r>
    </w:p>
    <w:p>
      <w:pPr>
        <w:pStyle w:val="0"/>
        <w:jc w:val="right"/>
      </w:pPr>
      <w:r>
        <w:rPr>
          <w:sz w:val="24"/>
        </w:rPr>
        <w:t xml:space="preserve">к Порядку оказания услуг ОАО "РЖД"</w:t>
      </w:r>
    </w:p>
    <w:p>
      <w:pPr>
        <w:pStyle w:val="0"/>
        <w:jc w:val="right"/>
      </w:pPr>
      <w:r>
        <w:rPr>
          <w:sz w:val="24"/>
        </w:rPr>
        <w:t xml:space="preserve">по организации питания пассажиров</w:t>
      </w:r>
    </w:p>
    <w:p>
      <w:pPr>
        <w:pStyle w:val="0"/>
        <w:jc w:val="right"/>
      </w:pPr>
      <w:r>
        <w:rPr>
          <w:sz w:val="24"/>
        </w:rPr>
        <w:t xml:space="preserve">дальнего следования при задержке поездов</w:t>
      </w:r>
    </w:p>
    <w:p>
      <w:pPr>
        <w:pStyle w:val="0"/>
        <w:jc w:val="right"/>
      </w:pPr>
      <w:r>
        <w:rPr>
          <w:sz w:val="24"/>
        </w:rPr>
        <w:t xml:space="preserve">более четырех часов, а также в случае</w:t>
      </w:r>
    </w:p>
    <w:p>
      <w:pPr>
        <w:pStyle w:val="0"/>
        <w:jc w:val="right"/>
      </w:pPr>
      <w:r>
        <w:rPr>
          <w:sz w:val="24"/>
        </w:rPr>
        <w:t xml:space="preserve">возникновения нештатных, чрезвычайных</w:t>
      </w:r>
    </w:p>
    <w:p>
      <w:pPr>
        <w:pStyle w:val="0"/>
        <w:jc w:val="right"/>
      </w:pPr>
      <w:r>
        <w:rPr>
          <w:sz w:val="24"/>
        </w:rPr>
        <w:t xml:space="preserve">ситуаций на инфраструктуре ОАО "РЖД"</w:t>
      </w:r>
    </w:p>
    <w:p>
      <w:pPr>
        <w:pStyle w:val="0"/>
        <w:jc w:val="both"/>
      </w:pPr>
      <w:r>
        <w:rPr>
          <w:sz w:val="24"/>
        </w:rPr>
      </w:r>
    </w:p>
    <w:tbl>
      <w:tblPr>
        <w:tblInd w:w="0" w:type="dxa"/>
        <w:tblLayout w:type="fixed"/>
        <w:tblCellMar>
          <w:top w:w="102" w:type="dxa"/>
          <w:left w:w="62" w:type="dxa"/>
          <w:bottom w:w="102" w:type="dxa"/>
          <w:right w:w="62" w:type="dxa"/>
        </w:tblCellMar>
      </w:tblPr>
      <w:tblGrid>
        <w:gridCol w:w="4535"/>
        <w:gridCol w:w="4535"/>
      </w:tblGrid>
      <w:tr>
        <w:tc>
          <w:tcPr>
            <w:tcW w:w="4535" w:type="dxa"/>
            <w:tcBorders>
              <w:top w:val="nil"/>
              <w:left w:val="nil"/>
              <w:bottom w:val="nil"/>
              <w:right w:val="nil"/>
            </w:tcBorders>
          </w:tcPr>
          <w:p>
            <w:pPr>
              <w:pStyle w:val="0"/>
            </w:pPr>
            <w:r>
              <w:rPr>
                <w:sz w:val="24"/>
              </w:rPr>
            </w:r>
          </w:p>
        </w:tc>
        <w:tc>
          <w:tcPr>
            <w:tcW w:w="4535" w:type="dxa"/>
            <w:tcBorders>
              <w:top w:val="nil"/>
              <w:left w:val="nil"/>
              <w:bottom w:val="nil"/>
              <w:right w:val="nil"/>
            </w:tcBorders>
          </w:tcPr>
          <w:p>
            <w:pPr>
              <w:pStyle w:val="0"/>
            </w:pPr>
            <w:r>
              <w:rPr>
                <w:sz w:val="24"/>
              </w:rPr>
              <w:t xml:space="preserve">Руководителю филиала оператора питания</w:t>
            </w:r>
          </w:p>
        </w:tc>
      </w:tr>
      <w:tr>
        <w:tc>
          <w:tcPr>
            <w:tcW w:w="4535" w:type="dxa"/>
            <w:tcBorders>
              <w:top w:val="nil"/>
              <w:left w:val="nil"/>
              <w:bottom w:val="nil"/>
              <w:right w:val="nil"/>
            </w:tcBorders>
          </w:tcPr>
          <w:p>
            <w:pPr>
              <w:pStyle w:val="0"/>
            </w:pPr>
            <w:r>
              <w:rPr>
                <w:sz w:val="24"/>
              </w:rPr>
            </w:r>
          </w:p>
        </w:tc>
        <w:tc>
          <w:tcPr>
            <w:tcW w:w="4535" w:type="dxa"/>
            <w:tcBorders>
              <w:top w:val="nil"/>
              <w:left w:val="nil"/>
              <w:bottom w:val="single" w:sz="4"/>
              <w:right w:val="nil"/>
            </w:tcBorders>
          </w:tcPr>
          <w:p>
            <w:pPr>
              <w:pStyle w:val="0"/>
            </w:pPr>
            <w:r>
              <w:rPr>
                <w:sz w:val="24"/>
              </w:rPr>
            </w:r>
          </w:p>
        </w:tc>
      </w:tr>
      <w:tr>
        <w:tc>
          <w:tcPr>
            <w:tcW w:w="4535" w:type="dxa"/>
            <w:tcBorders>
              <w:top w:val="nil"/>
              <w:left w:val="nil"/>
              <w:bottom w:val="nil"/>
              <w:right w:val="nil"/>
            </w:tcBorders>
          </w:tcPr>
          <w:p>
            <w:pPr>
              <w:pStyle w:val="0"/>
            </w:pPr>
            <w:r>
              <w:rPr>
                <w:sz w:val="24"/>
              </w:rPr>
            </w:r>
          </w:p>
        </w:tc>
        <w:tc>
          <w:tcPr>
            <w:tcW w:w="4535" w:type="dxa"/>
            <w:tcBorders>
              <w:top w:val="single" w:sz="4"/>
              <w:left w:val="nil"/>
              <w:bottom w:val="single" w:sz="4"/>
              <w:right w:val="nil"/>
            </w:tcBorders>
          </w:tcPr>
          <w:p>
            <w:pPr>
              <w:pStyle w:val="0"/>
            </w:pPr>
            <w:r>
              <w:rPr>
                <w:sz w:val="24"/>
              </w:rPr>
            </w:r>
          </w:p>
        </w:tc>
      </w:tr>
    </w:tbl>
    <w:p>
      <w:pPr>
        <w:pStyle w:val="0"/>
        <w:jc w:val="both"/>
      </w:pPr>
      <w:r>
        <w:rPr>
          <w:sz w:val="24"/>
        </w:rPr>
      </w:r>
    </w:p>
    <w:tbl>
      <w:tblPr>
        <w:tblInd w:w="0" w:type="dxa"/>
        <w:tblLayout w:type="fixed"/>
        <w:tblBorders>
          <w:bottom w:val="single" w:sz="4"/>
        </w:tblBorders>
        <w:tblCellMar>
          <w:top w:w="102" w:type="dxa"/>
          <w:left w:w="62" w:type="dxa"/>
          <w:bottom w:w="102" w:type="dxa"/>
          <w:right w:w="62" w:type="dxa"/>
        </w:tblCellMar>
      </w:tblPr>
      <w:tblGrid>
        <w:gridCol w:w="1536"/>
        <w:gridCol w:w="664"/>
        <w:gridCol w:w="884"/>
        <w:gridCol w:w="340"/>
        <w:gridCol w:w="1984"/>
        <w:gridCol w:w="397"/>
        <w:gridCol w:w="3231"/>
      </w:tblGrid>
      <w:tr>
        <w:tc>
          <w:tcPr>
            <w:gridSpan w:val="7"/>
            <w:tcW w:w="9036" w:type="dxa"/>
            <w:tcBorders>
              <w:top w:val="nil"/>
              <w:left w:val="nil"/>
              <w:bottom w:val="nil"/>
              <w:right w:val="nil"/>
            </w:tcBorders>
          </w:tcPr>
          <w:p>
            <w:pPr>
              <w:pStyle w:val="0"/>
              <w:jc w:val="center"/>
            </w:pPr>
            <w:r>
              <w:rPr>
                <w:sz w:val="24"/>
              </w:rPr>
              <w:t xml:space="preserve">ЗАЯВКА (ОПЕРАТИВНЫЙ ПРИКАЗ)</w:t>
            </w:r>
          </w:p>
          <w:p>
            <w:pPr>
              <w:pStyle w:val="0"/>
              <w:jc w:val="center"/>
            </w:pPr>
            <w:r>
              <w:rPr>
                <w:sz w:val="24"/>
              </w:rPr>
              <w:t xml:space="preserve">на оказание услуг ОАО "РЖД" по организации питания пассажиров при задержке 10 (десяти) и более поездов дальнего следования по одному барьерному месту (в обоих направлениях) на период более четырех часов, а также в случае возникновения нештатных, чрезвычайных ситуаций на инфраструктуре ОАО "РЖД"</w:t>
            </w:r>
          </w:p>
        </w:tc>
      </w:tr>
      <w:tr>
        <w:tc>
          <w:tcPr>
            <w:gridSpan w:val="7"/>
            <w:tcW w:w="9036" w:type="dxa"/>
            <w:tcBorders>
              <w:top w:val="nil"/>
              <w:left w:val="nil"/>
              <w:bottom w:val="single" w:sz="4"/>
              <w:right w:val="nil"/>
            </w:tcBorders>
          </w:tcPr>
          <w:p>
            <w:pPr>
              <w:pStyle w:val="0"/>
            </w:pPr>
            <w:r>
              <w:rPr>
                <w:sz w:val="24"/>
              </w:rPr>
            </w:r>
          </w:p>
        </w:tc>
      </w:tr>
      <w:tr>
        <w:tc>
          <w:tcPr>
            <w:gridSpan w:val="7"/>
            <w:tcW w:w="9036" w:type="dxa"/>
            <w:tcBorders>
              <w:top w:val="single" w:sz="4"/>
              <w:left w:val="nil"/>
              <w:bottom w:val="nil"/>
              <w:right w:val="nil"/>
            </w:tcBorders>
          </w:tcPr>
          <w:p>
            <w:pPr>
              <w:pStyle w:val="0"/>
              <w:jc w:val="center"/>
            </w:pPr>
            <w:r>
              <w:rPr>
                <w:sz w:val="24"/>
              </w:rPr>
              <w:t xml:space="preserve">(наименование филиала ОАО "РЖД")</w:t>
            </w:r>
          </w:p>
        </w:tc>
      </w:tr>
      <w:tr>
        <w:tc>
          <w:tcPr>
            <w:gridSpan w:val="2"/>
            <w:tcW w:w="2200" w:type="dxa"/>
            <w:vAlign w:val="bottom"/>
            <w:tcBorders>
              <w:top w:val="nil"/>
              <w:left w:val="nil"/>
              <w:bottom w:val="nil"/>
              <w:right w:val="nil"/>
            </w:tcBorders>
          </w:tcPr>
          <w:p>
            <w:pPr>
              <w:pStyle w:val="0"/>
              <w:jc w:val="both"/>
            </w:pPr>
            <w:r>
              <w:rPr>
                <w:sz w:val="24"/>
              </w:rPr>
              <w:t xml:space="preserve">дата оказания услуг</w:t>
            </w:r>
          </w:p>
        </w:tc>
        <w:tc>
          <w:tcPr>
            <w:gridSpan w:val="5"/>
            <w:tcW w:w="6836" w:type="dxa"/>
            <w:tcBorders>
              <w:top w:val="nil"/>
              <w:left w:val="nil"/>
              <w:bottom w:val="single" w:sz="4"/>
              <w:right w:val="nil"/>
            </w:tcBorders>
          </w:tcPr>
          <w:p>
            <w:pPr>
              <w:pStyle w:val="0"/>
              <w:jc w:val="both"/>
            </w:pPr>
            <w:r>
              <w:rPr>
                <w:sz w:val="24"/>
              </w:rPr>
            </w:r>
          </w:p>
        </w:tc>
      </w:tr>
      <w:tr>
        <w:tc>
          <w:tcPr>
            <w:gridSpan w:val="6"/>
            <w:tcW w:w="5805" w:type="dxa"/>
            <w:vAlign w:val="bottom"/>
            <w:tcBorders>
              <w:top w:val="nil"/>
              <w:left w:val="nil"/>
              <w:bottom w:val="nil"/>
              <w:right w:val="nil"/>
            </w:tcBorders>
          </w:tcPr>
          <w:p>
            <w:pPr>
              <w:pStyle w:val="0"/>
              <w:jc w:val="both"/>
            </w:pPr>
            <w:r>
              <w:rPr>
                <w:sz w:val="24"/>
              </w:rPr>
              <w:t xml:space="preserve">1) в связи с задержкой поезда дальнего следования</w:t>
            </w:r>
          </w:p>
        </w:tc>
        <w:tc>
          <w:tcPr>
            <w:tcW w:w="3231" w:type="dxa"/>
            <w:tcBorders>
              <w:top w:val="single" w:sz="4"/>
              <w:left w:val="nil"/>
              <w:bottom w:val="single" w:sz="4"/>
              <w:right w:val="nil"/>
            </w:tcBorders>
          </w:tcPr>
          <w:p>
            <w:pPr>
              <w:pStyle w:val="0"/>
            </w:pPr>
            <w:r>
              <w:rPr>
                <w:sz w:val="24"/>
              </w:rPr>
            </w:r>
          </w:p>
        </w:tc>
      </w:tr>
      <w:tr>
        <w:tc>
          <w:tcPr>
            <w:tcW w:w="1536" w:type="dxa"/>
            <w:vAlign w:val="bottom"/>
            <w:tcBorders>
              <w:top w:val="nil"/>
              <w:left w:val="nil"/>
              <w:bottom w:val="nil"/>
              <w:right w:val="nil"/>
            </w:tcBorders>
          </w:tcPr>
          <w:p>
            <w:pPr>
              <w:pStyle w:val="0"/>
              <w:jc w:val="both"/>
            </w:pPr>
            <w:r>
              <w:rPr>
                <w:sz w:val="24"/>
              </w:rPr>
              <w:t xml:space="preserve">количество</w:t>
            </w:r>
          </w:p>
        </w:tc>
        <w:tc>
          <w:tcPr>
            <w:gridSpan w:val="2"/>
            <w:tcW w:w="1548" w:type="dxa"/>
            <w:tcBorders>
              <w:top w:val="nil"/>
              <w:left w:val="nil"/>
              <w:bottom w:val="single" w:sz="4"/>
              <w:right w:val="nil"/>
            </w:tcBorders>
          </w:tcPr>
          <w:p>
            <w:pPr>
              <w:pStyle w:val="0"/>
            </w:pPr>
            <w:r>
              <w:rPr>
                <w:sz w:val="24"/>
              </w:rPr>
            </w:r>
          </w:p>
        </w:tc>
        <w:tc>
          <w:tcPr>
            <w:tcW w:w="340" w:type="dxa"/>
            <w:vAlign w:val="bottom"/>
            <w:tcBorders>
              <w:top w:val="nil"/>
              <w:left w:val="nil"/>
              <w:bottom w:val="nil"/>
              <w:right w:val="nil"/>
            </w:tcBorders>
          </w:tcPr>
          <w:p>
            <w:pPr>
              <w:pStyle w:val="0"/>
              <w:jc w:val="both"/>
            </w:pPr>
            <w:r>
              <w:rPr>
                <w:sz w:val="24"/>
              </w:rPr>
            </w:r>
          </w:p>
        </w:tc>
        <w:tc>
          <w:tcPr>
            <w:tcW w:w="1984" w:type="dxa"/>
            <w:vAlign w:val="bottom"/>
            <w:tcBorders>
              <w:top w:val="nil"/>
              <w:left w:val="nil"/>
              <w:bottom w:val="nil"/>
              <w:right w:val="nil"/>
            </w:tcBorders>
          </w:tcPr>
          <w:p>
            <w:pPr>
              <w:pStyle w:val="0"/>
              <w:jc w:val="both"/>
            </w:pPr>
            <w:r>
              <w:rPr>
                <w:sz w:val="24"/>
              </w:rPr>
              <w:t xml:space="preserve">наборов питания</w:t>
            </w:r>
          </w:p>
        </w:tc>
        <w:tc>
          <w:tcPr>
            <w:gridSpan w:val="2"/>
            <w:tcW w:w="3628" w:type="dxa"/>
            <w:tcBorders>
              <w:top w:val="nil"/>
              <w:left w:val="nil"/>
              <w:bottom w:val="single" w:sz="4"/>
              <w:right w:val="nil"/>
            </w:tcBorders>
          </w:tcPr>
          <w:p>
            <w:pPr>
              <w:pStyle w:val="0"/>
              <w:jc w:val="both"/>
            </w:pPr>
            <w:r>
              <w:rPr>
                <w:sz w:val="24"/>
              </w:rPr>
            </w:r>
          </w:p>
        </w:tc>
      </w:tr>
      <w:tr>
        <w:tc>
          <w:tcPr>
            <w:gridSpan w:val="7"/>
            <w:tcW w:w="9036" w:type="dxa"/>
            <w:tcBorders>
              <w:top w:val="nil"/>
              <w:left w:val="nil"/>
              <w:bottom w:val="nil"/>
              <w:right w:val="nil"/>
            </w:tcBorders>
          </w:tcPr>
          <w:p>
            <w:pPr>
              <w:pStyle w:val="0"/>
              <w:jc w:val="both"/>
            </w:pPr>
            <w:r>
              <w:rPr>
                <w:sz w:val="24"/>
              </w:rPr>
              <w:t xml:space="preserve">ФИО работника(ов) для организации приема наборов питания, способ связи, место оказания услуг (номер поезда дальнего следования и вагона, железнодорожной станции, железнодорожного вокзала, время доставки)</w:t>
            </w:r>
          </w:p>
        </w:tc>
      </w:tr>
      <w:tr>
        <w:tc>
          <w:tcPr>
            <w:gridSpan w:val="7"/>
            <w:tcW w:w="9036" w:type="dxa"/>
            <w:tcBorders>
              <w:top w:val="nil"/>
              <w:left w:val="nil"/>
              <w:bottom w:val="single" w:sz="4"/>
              <w:right w:val="nil"/>
            </w:tcBorders>
          </w:tcPr>
          <w:p>
            <w:pPr>
              <w:pStyle w:val="0"/>
            </w:pPr>
            <w:r>
              <w:rPr>
                <w:sz w:val="24"/>
              </w:rPr>
            </w:r>
          </w:p>
        </w:tc>
      </w:tr>
      <w:tr>
        <w:tblPrEx>
          <w:tblBorders>
            <w:insideH w:val="single" w:sz="4"/>
          </w:tblBorders>
        </w:tblPrEx>
        <w:tc>
          <w:tcPr>
            <w:gridSpan w:val="7"/>
            <w:tcW w:w="9036" w:type="dxa"/>
            <w:tcBorders>
              <w:top w:val="single" w:sz="4"/>
              <w:left w:val="nil"/>
              <w:bottom w:val="single" w:sz="4"/>
              <w:right w:val="nil"/>
            </w:tcBorders>
          </w:tcPr>
          <w:p>
            <w:pPr>
              <w:pStyle w:val="0"/>
            </w:pPr>
            <w:r>
              <w:rPr>
                <w:sz w:val="24"/>
              </w:rPr>
            </w:r>
          </w:p>
        </w:tc>
      </w:tr>
      <w:tr>
        <w:tc>
          <w:tcPr>
            <w:gridSpan w:val="7"/>
            <w:tcW w:w="9036" w:type="dxa"/>
            <w:tcBorders>
              <w:top w:val="single" w:sz="4"/>
              <w:left w:val="nil"/>
              <w:bottom w:val="nil"/>
              <w:right w:val="nil"/>
            </w:tcBorders>
          </w:tcPr>
          <w:p>
            <w:pPr>
              <w:pStyle w:val="0"/>
            </w:pPr>
            <w:r>
              <w:rPr>
                <w:sz w:val="24"/>
              </w:rPr>
              <w:t xml:space="preserve">2), 3) ... 9) ..................................................................................................................................</w:t>
            </w:r>
          </w:p>
        </w:tc>
      </w:tr>
      <w:tr>
        <w:tc>
          <w:tcPr>
            <w:gridSpan w:val="6"/>
            <w:tcW w:w="5805" w:type="dxa"/>
            <w:vAlign w:val="bottom"/>
            <w:tcBorders>
              <w:top w:val="nil"/>
              <w:left w:val="nil"/>
              <w:bottom w:val="nil"/>
              <w:right w:val="nil"/>
            </w:tcBorders>
          </w:tcPr>
          <w:p>
            <w:pPr>
              <w:pStyle w:val="0"/>
              <w:jc w:val="both"/>
            </w:pPr>
            <w:r>
              <w:rPr>
                <w:sz w:val="24"/>
              </w:rPr>
              <w:t xml:space="preserve">10) в связи с задержкой поезда дальнего следования</w:t>
            </w:r>
          </w:p>
        </w:tc>
        <w:tc>
          <w:tcPr>
            <w:tcW w:w="3231" w:type="dxa"/>
            <w:tcBorders>
              <w:top w:val="nil"/>
              <w:left w:val="nil"/>
              <w:bottom w:val="single" w:sz="4"/>
              <w:right w:val="nil"/>
            </w:tcBorders>
          </w:tcPr>
          <w:p>
            <w:pPr>
              <w:pStyle w:val="0"/>
            </w:pPr>
            <w:r>
              <w:rPr>
                <w:sz w:val="24"/>
              </w:rPr>
            </w:r>
          </w:p>
        </w:tc>
      </w:tr>
      <w:tr>
        <w:tc>
          <w:tcPr>
            <w:tcW w:w="1536" w:type="dxa"/>
            <w:vAlign w:val="bottom"/>
            <w:tcBorders>
              <w:top w:val="nil"/>
              <w:left w:val="nil"/>
              <w:bottom w:val="nil"/>
              <w:right w:val="nil"/>
            </w:tcBorders>
          </w:tcPr>
          <w:p>
            <w:pPr>
              <w:pStyle w:val="0"/>
              <w:jc w:val="both"/>
            </w:pPr>
            <w:r>
              <w:rPr>
                <w:sz w:val="24"/>
              </w:rPr>
              <w:t xml:space="preserve">количество</w:t>
            </w:r>
          </w:p>
        </w:tc>
        <w:tc>
          <w:tcPr>
            <w:gridSpan w:val="2"/>
            <w:tcW w:w="1548" w:type="dxa"/>
            <w:tcBorders>
              <w:top w:val="nil"/>
              <w:left w:val="nil"/>
              <w:bottom w:val="single" w:sz="4"/>
              <w:right w:val="nil"/>
            </w:tcBorders>
          </w:tcPr>
          <w:p>
            <w:pPr>
              <w:pStyle w:val="0"/>
            </w:pPr>
            <w:r>
              <w:rPr>
                <w:sz w:val="24"/>
              </w:rPr>
            </w:r>
          </w:p>
        </w:tc>
        <w:tc>
          <w:tcPr>
            <w:tcW w:w="340" w:type="dxa"/>
            <w:vAlign w:val="bottom"/>
            <w:tcBorders>
              <w:top w:val="nil"/>
              <w:left w:val="nil"/>
              <w:bottom w:val="nil"/>
              <w:right w:val="nil"/>
            </w:tcBorders>
          </w:tcPr>
          <w:p>
            <w:pPr>
              <w:pStyle w:val="0"/>
              <w:jc w:val="both"/>
            </w:pPr>
            <w:r>
              <w:rPr>
                <w:sz w:val="24"/>
              </w:rPr>
            </w:r>
          </w:p>
        </w:tc>
        <w:tc>
          <w:tcPr>
            <w:tcW w:w="1984" w:type="dxa"/>
            <w:vAlign w:val="bottom"/>
            <w:tcBorders>
              <w:top w:val="nil"/>
              <w:left w:val="nil"/>
              <w:bottom w:val="nil"/>
              <w:right w:val="nil"/>
            </w:tcBorders>
          </w:tcPr>
          <w:p>
            <w:pPr>
              <w:pStyle w:val="0"/>
              <w:jc w:val="both"/>
            </w:pPr>
            <w:r>
              <w:rPr>
                <w:sz w:val="24"/>
              </w:rPr>
              <w:t xml:space="preserve">наборов питания</w:t>
            </w:r>
          </w:p>
        </w:tc>
        <w:tc>
          <w:tcPr>
            <w:gridSpan w:val="2"/>
            <w:tcW w:w="3628" w:type="dxa"/>
            <w:tcBorders>
              <w:top w:val="nil"/>
              <w:left w:val="nil"/>
              <w:bottom w:val="single" w:sz="4"/>
              <w:right w:val="nil"/>
            </w:tcBorders>
          </w:tcPr>
          <w:p>
            <w:pPr>
              <w:pStyle w:val="0"/>
              <w:jc w:val="both"/>
            </w:pPr>
            <w:r>
              <w:rPr>
                <w:sz w:val="24"/>
              </w:rPr>
            </w:r>
          </w:p>
        </w:tc>
      </w:tr>
      <w:tr>
        <w:tc>
          <w:tcPr>
            <w:gridSpan w:val="7"/>
            <w:tcW w:w="9036" w:type="dxa"/>
            <w:tcBorders>
              <w:top w:val="nil"/>
              <w:left w:val="nil"/>
              <w:bottom w:val="nil"/>
              <w:right w:val="nil"/>
            </w:tcBorders>
          </w:tcPr>
          <w:p>
            <w:pPr>
              <w:pStyle w:val="0"/>
              <w:jc w:val="both"/>
            </w:pPr>
            <w:r>
              <w:rPr>
                <w:sz w:val="24"/>
              </w:rPr>
              <w:t xml:space="preserve">ФИО работника(ов) для организации приема наборов питания, способ связи, место оказания услуг (номер поезда дальнего следования и вагона, железнодорожной станции, железнодорожного вокзала, время доставки)</w:t>
            </w:r>
          </w:p>
        </w:tc>
      </w:tr>
      <w:tr>
        <w:tc>
          <w:tcPr>
            <w:gridSpan w:val="7"/>
            <w:tcW w:w="9036" w:type="dxa"/>
            <w:tcBorders>
              <w:top w:val="nil"/>
              <w:left w:val="nil"/>
              <w:bottom w:val="single" w:sz="4"/>
              <w:right w:val="nil"/>
            </w:tcBorders>
          </w:tcPr>
          <w:p>
            <w:pPr>
              <w:pStyle w:val="0"/>
            </w:pPr>
            <w:r>
              <w:rPr>
                <w:sz w:val="24"/>
              </w:rPr>
            </w:r>
          </w:p>
        </w:tc>
      </w:tr>
      <w:tr>
        <w:tblPrEx>
          <w:tblBorders>
            <w:insideH w:val="single" w:sz="4"/>
          </w:tblBorders>
        </w:tblPrEx>
        <w:tc>
          <w:tcPr>
            <w:gridSpan w:val="7"/>
            <w:tcW w:w="9036" w:type="dxa"/>
            <w:tcBorders>
              <w:top w:val="single" w:sz="4"/>
              <w:left w:val="nil"/>
              <w:bottom w:val="single" w:sz="4"/>
              <w:right w:val="nil"/>
            </w:tcBorders>
          </w:tcPr>
          <w:p>
            <w:pPr>
              <w:pStyle w:val="0"/>
            </w:pPr>
            <w:r>
              <w:rPr>
                <w:sz w:val="24"/>
              </w:rPr>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4805"/>
        <w:gridCol w:w="3061"/>
        <w:gridCol w:w="1191"/>
      </w:tblGrid>
      <w:tr>
        <w:tc>
          <w:tcPr>
            <w:tcW w:w="4805" w:type="dxa"/>
            <w:vAlign w:val="bottom"/>
            <w:tcBorders>
              <w:top w:val="nil"/>
              <w:left w:val="nil"/>
              <w:bottom w:val="nil"/>
              <w:right w:val="nil"/>
            </w:tcBorders>
          </w:tcPr>
          <w:p>
            <w:pPr>
              <w:pStyle w:val="0"/>
            </w:pPr>
            <w:r>
              <w:rPr>
                <w:sz w:val="24"/>
              </w:rPr>
              <w:t xml:space="preserve">Заместитель начальника _____</w:t>
            </w:r>
          </w:p>
          <w:p>
            <w:pPr>
              <w:pStyle w:val="0"/>
            </w:pPr>
            <w:r>
              <w:rPr>
                <w:sz w:val="24"/>
              </w:rPr>
              <w:t xml:space="preserve">железной дороги - начальник службы (отдела) пассажирских перевозок</w:t>
            </w:r>
          </w:p>
        </w:tc>
        <w:tc>
          <w:tcPr>
            <w:tcW w:w="3061" w:type="dxa"/>
            <w:vAlign w:val="bottom"/>
            <w:tcBorders>
              <w:top w:val="nil"/>
              <w:left w:val="nil"/>
              <w:bottom w:val="single" w:sz="4"/>
              <w:right w:val="nil"/>
            </w:tcBorders>
          </w:tcPr>
          <w:p>
            <w:pPr>
              <w:pStyle w:val="0"/>
            </w:pPr>
            <w:r>
              <w:rPr>
                <w:sz w:val="24"/>
              </w:rPr>
            </w:r>
          </w:p>
        </w:tc>
        <w:tc>
          <w:tcPr>
            <w:tcW w:w="1191" w:type="dxa"/>
            <w:vAlign w:val="bottom"/>
            <w:tcBorders>
              <w:top w:val="nil"/>
              <w:left w:val="nil"/>
              <w:bottom w:val="nil"/>
              <w:right w:val="nil"/>
            </w:tcBorders>
          </w:tcPr>
          <w:p>
            <w:pPr>
              <w:pStyle w:val="0"/>
            </w:pPr>
            <w:r>
              <w:rPr>
                <w:sz w:val="24"/>
              </w:rPr>
              <w:t xml:space="preserve">Ф.И.О.</w:t>
            </w:r>
          </w:p>
        </w:tc>
      </w:tr>
      <w:tr>
        <w:tc>
          <w:tcPr>
            <w:tcW w:w="4805" w:type="dxa"/>
            <w:tcBorders>
              <w:top w:val="nil"/>
              <w:left w:val="nil"/>
              <w:bottom w:val="nil"/>
              <w:right w:val="nil"/>
            </w:tcBorders>
          </w:tcPr>
          <w:p>
            <w:pPr>
              <w:pStyle w:val="0"/>
            </w:pPr>
            <w:r>
              <w:rPr>
                <w:sz w:val="24"/>
              </w:rPr>
            </w:r>
          </w:p>
        </w:tc>
        <w:tc>
          <w:tcPr>
            <w:tcW w:w="3061" w:type="dxa"/>
            <w:tcBorders>
              <w:top w:val="single" w:sz="4"/>
              <w:left w:val="nil"/>
              <w:bottom w:val="nil"/>
              <w:right w:val="nil"/>
            </w:tcBorders>
          </w:tcPr>
          <w:p>
            <w:pPr>
              <w:pStyle w:val="0"/>
              <w:jc w:val="center"/>
            </w:pPr>
            <w:r>
              <w:rPr>
                <w:sz w:val="24"/>
              </w:rPr>
              <w:t xml:space="preserve">(подпись)</w:t>
            </w:r>
          </w:p>
        </w:tc>
        <w:tc>
          <w:tcPr>
            <w:tcW w:w="1191" w:type="dxa"/>
            <w:tcBorders>
              <w:top w:val="nil"/>
              <w:left w:val="nil"/>
              <w:bottom w:val="nil"/>
              <w:right w:val="nil"/>
            </w:tcBorders>
          </w:tcPr>
          <w:p>
            <w:pPr>
              <w:pStyle w:val="0"/>
            </w:pPr>
            <w:r>
              <w:rPr>
                <w:sz w:val="24"/>
              </w:rPr>
            </w:r>
          </w:p>
        </w:tc>
      </w:tr>
      <w:tr>
        <w:tc>
          <w:tcPr>
            <w:tcW w:w="4805" w:type="dxa"/>
            <w:tcBorders>
              <w:top w:val="nil"/>
              <w:left w:val="nil"/>
              <w:bottom w:val="nil"/>
              <w:right w:val="nil"/>
            </w:tcBorders>
          </w:tcPr>
          <w:p>
            <w:pPr>
              <w:pStyle w:val="0"/>
            </w:pPr>
            <w:r>
              <w:rPr>
                <w:sz w:val="24"/>
              </w:rPr>
              <w:t xml:space="preserve">"__" _________ 20__ г.</w:t>
            </w:r>
          </w:p>
        </w:tc>
        <w:tc>
          <w:tcPr>
            <w:tcW w:w="3061" w:type="dxa"/>
            <w:tcBorders>
              <w:top w:val="nil"/>
              <w:left w:val="nil"/>
              <w:bottom w:val="nil"/>
              <w:right w:val="nil"/>
            </w:tcBorders>
          </w:tcPr>
          <w:p>
            <w:pPr>
              <w:pStyle w:val="0"/>
            </w:pPr>
            <w:r>
              <w:rPr>
                <w:sz w:val="24"/>
              </w:rPr>
            </w:r>
          </w:p>
        </w:tc>
        <w:tc>
          <w:tcPr>
            <w:tcW w:w="1191" w:type="dxa"/>
            <w:tcBorders>
              <w:top w:val="nil"/>
              <w:left w:val="nil"/>
              <w:bottom w:val="nil"/>
              <w:right w:val="nil"/>
            </w:tcBorders>
          </w:tcPr>
          <w:p>
            <w:pPr>
              <w:pStyle w:val="0"/>
            </w:pPr>
            <w:r>
              <w:rPr>
                <w:sz w:val="24"/>
              </w:rPr>
            </w:r>
          </w:p>
        </w:tc>
      </w:tr>
      <w:tr>
        <w:tc>
          <w:tcPr>
            <w:gridSpan w:val="3"/>
            <w:tcW w:w="9057" w:type="dxa"/>
            <w:tcBorders>
              <w:top w:val="nil"/>
              <w:left w:val="nil"/>
              <w:bottom w:val="nil"/>
              <w:right w:val="nil"/>
            </w:tcBorders>
          </w:tcPr>
          <w:p>
            <w:pPr>
              <w:pStyle w:val="0"/>
              <w:jc w:val="both"/>
            </w:pPr>
            <w:r>
              <w:rPr>
                <w:sz w:val="24"/>
              </w:rPr>
              <w:t xml:space="preserve">Исп. Ф.И.О. (полностью), сокращенное наименование подразделения</w:t>
            </w:r>
          </w:p>
          <w:p>
            <w:pPr>
              <w:pStyle w:val="0"/>
              <w:jc w:val="both"/>
            </w:pPr>
            <w:r>
              <w:rPr>
                <w:sz w:val="24"/>
              </w:rPr>
              <w:t xml:space="preserve">тел.".</w:t>
            </w:r>
          </w:p>
        </w:tc>
      </w:tr>
    </w:tbl>
    <w:p>
      <w:pPr>
        <w:pStyle w:val="0"/>
        <w:ind w:firstLine="540"/>
        <w:jc w:val="both"/>
      </w:pPr>
      <w:r>
        <w:rPr>
          <w:sz w:val="24"/>
        </w:rPr>
      </w:r>
    </w:p>
    <w:p>
      <w:pPr>
        <w:pStyle w:val="0"/>
        <w:ind w:firstLine="540"/>
        <w:jc w:val="both"/>
      </w:pPr>
      <w:r>
        <w:rPr>
          <w:sz w:val="24"/>
        </w:rPr>
      </w:r>
    </w:p>
    <w:p>
      <w:pPr>
        <w:pStyle w:val="0"/>
        <w:jc w:val="both"/>
        <w:pBdr>
          <w:bottom w:val="single" w:sz="6" w:space="0" w:color="auto"/>
        </w:pBdr>
        <w:spacing w:before="100" w:after="100"/>
        <w:rPr>
          <w:sz w:val="2"/>
          <w:szCs w:val="2"/>
        </w:rPr>
      </w:pPr>
    </w:p>
    <w:sectPr>
      <w:headerReference w:type="default" r:id="rId6"/>
      <w:headerReference w:type="first" r:id="rId6"/>
      <w:footerReference w:type="default" r:id="rId7"/>
      <w:footerReference w:type="first" r:id="rId7"/>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Распоряжение ОАО "РЖД" от 09.10.2025 N 2122/р</w:t>
            <w:br/>
            <w:t>"О внесении изменений в Порядок оказания услуг ОАО "РЖД" по организации пи...</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02.12.2025</w:t>
          </w:r>
        </w:p>
      </w:tc>
    </w:tr>
  </w:tbl>
  <w:p>
    <w:pPr>
      <w:pBdr>
        <w:bottom w:val="single" w:sz="12" w:space="0" w:color="auto"/>
      </w:pBdr>
      <w:rPr>
        <w:sz w:val="2"/>
        <w:szCs w:val="2"/>
      </w:rPr>
    </w:pPr>
  </w:p>
  <w:p/>
</w:hdr>
</file>

<file path=word/settings.xml><?xml version="1.0" encoding="utf-8"?>
<w:settings xmlns:w="http://schemas.openxmlformats.org/wordprocessingml/2006/main">
  <w:themeFontLang w:val="ru-RU"/>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rPrDefault>
      <w:rPr>
        <w:lang w:val="ru-RU" w:eastAsia="ru-RU" w:bidi="ar-SA"/>
      </w:rPr>
    </w:rPrDefault>
  </w:docDefaults>
  <w:style w:type="paragraph" w:default="1" w:customStyle="1" w:styleId="0">
    <w:name w:val="ConsPlusNormal"/>
    <w:pPr>
      <w:widowControl w:val="0"/>
      <w:autoSpaceDE w:val="0"/>
      <w:autoSpaceDN w:val="0"/>
    </w:pPr>
    <w:rPr>
      <w:rFonts w:ascii="Times New Roman" w:hAnsi="Times New Roman" w:cs="Times New Roman"/>
      <w:sz w:val="24"/>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4"/>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Tahoma" w:hAnsi="Tahoma" w:cs="Tahoma"/>
      <w:sz w:val="18"/>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Times New Roman" w:hAnsi="Times New Roman" w:cs="Times New Roman"/>
      <w:sz w:val="24"/>
      <w:lang w:val="ru-RU" w:eastAsia="ru-RU" w:bidi="ar-SA"/>
    </w:rPr>
  </w:style>
  <w:style w:type="paragraph" w:customStyle="1" w:styleId="8">
    <w:name w:val="ConsPlusTextList"/>
    <w:pPr>
      <w:widowControl w:val="0"/>
      <w:autoSpaceDE w:val="0"/>
      <w:autoSpaceDN w:val="0"/>
    </w:pPr>
    <w:rPr>
      <w:rFonts w:ascii="Times New Roman" w:hAnsi="Times New Roman" w:cs="Times New Roman"/>
      <w:sz w:val="24"/>
      <w:lang w:val="ru-RU" w:eastAsia="ru-RU" w:bidi="ar-SA"/>
    </w:rPr>
  </w:style>
  <w:style w:type="paragraph" w:default="1" w:customStyle="1" w:styleId="0">
    <w:name w:val="ConsPlusNormal"/>
    <w:pPr>
      <w:widowControl w:val="0"/>
      <w:autoSpaceDE w:val="0"/>
      <w:autoSpaceDN w:val="0"/>
    </w:pPr>
    <w:rPr>
      <w:rFonts w:ascii="Times New Roman" w:hAnsi="Times New Roman" w:cs="Times New Roman"/>
      <w:sz w:val="24"/>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4"/>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Tahoma" w:hAnsi="Tahoma" w:cs="Tahoma"/>
      <w:sz w:val="18"/>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Times New Roman" w:hAnsi="Times New Roman" w:cs="Times New Roman"/>
      <w:sz w:val="24"/>
      <w:lang w:val="ru-RU" w:eastAsia="ru-RU" w:bidi="ar-SA"/>
    </w:rPr>
  </w:style>
  <w:style w:type="paragraph" w:customStyle="1" w:styleId="8">
    <w:name w:val="ConsPlusTextList"/>
    <w:pPr>
      <w:widowControl w:val="0"/>
      <w:autoSpaceDE w:val="0"/>
      <w:autoSpaceDN w:val="0"/>
    </w:pPr>
    <w:rPr>
      <w:rFonts w:ascii="Times New Roman" w:hAnsi="Times New Roman" w:cs="Times New Roman"/>
      <w:sz w:val="24"/>
      <w:lang w:val="ru-RU" w:eastAsia="ru-RU" w:bidi="ar-SA"/>
    </w:rPr>
  </w:style>
</w:styles>
</file>

<file path=word/_rels/document.xml.rels>&#65279;<?xml version="1.0" encoding="UTF-8" standalone="yes"?>
<Relationships xmlns="http://schemas.openxmlformats.org/package/2006/relationships"><Relationship Id="rId1" Type="http://schemas.openxmlformats.org/officeDocument/2006/relationships/settings" Target="word/settings.xml"/><Relationship Id="rId2" Type="http://schemas.openxmlformats.org/officeDocument/2006/relationships/styles" Target="styles.xml"/><Relationship Id="rId3" Type="http://schemas.openxmlformats.org/officeDocument/2006/relationships/image" Target="media/image1.png"/><Relationship Id="rId4" Type="http://schemas.openxmlformats.org/officeDocument/2006/relationships/hyperlink" Target="https://www.consultant.ru" TargetMode = "External"/><Relationship Id="rId5" Type="http://schemas.openxmlformats.org/officeDocument/2006/relationships/hyperlink" Target="https://www.consultant.ru" TargetMode = "Externa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hyperlink" Target="https://login.consultant.ru/link/?req=doc&amp;base=LAW&amp;n=519092&amp;date=02.12.2025&amp;dst=100012&amp;field=134&amp;demo=2" TargetMode = "External"/><Relationship Id="rId9" Type="http://schemas.openxmlformats.org/officeDocument/2006/relationships/hyperlink" Target="https://login.consultant.ru/link/?req=doc&amp;base=LAW&amp;n=519092&amp;date=02.12.2025&amp;dst=100047&amp;field=134&amp;demo=2" TargetMode = "External"/><Relationship Id="rId10" Type="http://schemas.openxmlformats.org/officeDocument/2006/relationships/hyperlink" Target="https://login.consultant.ru/link/?req=doc&amp;base=LAW&amp;n=519092&amp;date=02.12.2025&amp;dst=100052&amp;field=134&amp;demo=2" TargetMode = "External"/><Relationship Id="rId11" Type="http://schemas.openxmlformats.org/officeDocument/2006/relationships/hyperlink" Target="https://login.consultant.ru/link/?req=doc&amp;base=LAW&amp;n=519092&amp;date=02.12.2025&amp;dst=100054&amp;field=134&amp;demo=2" TargetMode = "External"/><Relationship Id="rId12" Type="http://schemas.openxmlformats.org/officeDocument/2006/relationships/hyperlink" Target="https://login.consultant.ru/link/?req=doc&amp;base=LAW&amp;n=519092&amp;date=02.12.2025&amp;dst=100057&amp;field=134&amp;demo=2" TargetMode = "External"/><Relationship Id="rId13" Type="http://schemas.openxmlformats.org/officeDocument/2006/relationships/hyperlink" Target="https://login.consultant.ru/link/?req=doc&amp;base=LAW&amp;n=519092&amp;date=02.12.2025&amp;dst=100012&amp;field=134&amp;demo=2" TargetMode = "External"/><Relationship Id="rId14" Type="http://schemas.openxmlformats.org/officeDocument/2006/relationships/hyperlink" Target="https://login.consultant.ru/link/?req=doc&amp;base=LAW&amp;n=519092&amp;date=02.12.2025&amp;dst=100012&amp;field=134&amp;demo=2" TargetMode = "External"/></Relationships>
</file>

<file path=word/_rels/foot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docProps/app.xml><?xml version="1.0" encoding="utf-8"?>
<Properties xmlns="http://schemas.openxmlformats.org/officeDocument/2006/extended-properties" xmlns:vt="http://schemas.openxmlformats.org/officeDocument/2006/docPropsVTypes">
  <Application>КонсультантПлюс Версия 4025.00.30</Application>
  <Company>КонсультантПлюс Версия 4025.00.30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Распоряжение ОАО "РЖД" от 09.10.2025 N 2122/р
"О внесении изменений в Порядок оказания услуг ОАО "РЖД" по организации питания пассажиров дальнего следования при задержке поездов более четырех часов, а также в случае возникновения нештатных, чрезвычайных ситуаций на инфраструктуре ОАО "РЖД"</dc:title>
  <dcterms:created xsi:type="dcterms:W3CDTF">2025-12-02T17:12:02Z</dcterms:created>
</cp:coreProperties>
</file>