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Приказ Министра обороны РФ от 03.11.2025 N 681</w:t>
              <w:br/>
              <w:t xml:space="preserve">"Об утверждении формы Сведений для осуществления гражданам Российской Федерации, указанным в части 5 статьи 3 Федерального закона от 23 ноября 2024 г. N 409-ФЗ "О внесении изменений в статью 15 Федерального закона "О статусе военнослужащих" и Федеральный закон "О накопительно-ипотечной системе жилищного обеспечения военнослужащих", выплаты денежных средств для жилищного обеспечения"</w:t>
              <w:br/>
              <w:t xml:space="preserve">(Зарегистрировано в Минюсте России 05.12.2025 N 84462)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5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08.12.2025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0"/>
        <w:outlineLvl w:val="0"/>
        <w:jc w:val="both"/>
      </w:pPr>
      <w:r>
        <w:rPr>
          <w:sz w:val="24"/>
        </w:rPr>
        <w:t xml:space="preserve">Зарегистрировано в Минюсте России 5 декабря 2025 г. N 84462</w:t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МИНИСТР ОБОРОНЫ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3 ноября 2025 г. N 681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УТВЕРЖДЕНИИ ФОРМЫ СВЕДЕНИЙ</w:t>
      </w:r>
    </w:p>
    <w:p>
      <w:pPr>
        <w:pStyle w:val="2"/>
        <w:jc w:val="center"/>
      </w:pPr>
      <w:r>
        <w:rPr>
          <w:sz w:val="24"/>
        </w:rPr>
        <w:t xml:space="preserve">ДЛЯ ОСУЩЕСТВЛЕНИЯ ГРАЖДАНАМ РОССИЙСКОЙ ФЕДЕРАЦИИ, УКАЗАННЫМ</w:t>
      </w:r>
    </w:p>
    <w:p>
      <w:pPr>
        <w:pStyle w:val="2"/>
        <w:jc w:val="center"/>
      </w:pPr>
      <w:r>
        <w:rPr>
          <w:sz w:val="24"/>
        </w:rPr>
        <w:t xml:space="preserve">В ЧАСТИ 5 СТАТЬИ 3 ФЕДЕРАЛЬНОГО ЗАКОНА ОТ 23 НОЯБРЯ 2024 Г.</w:t>
      </w:r>
    </w:p>
    <w:p>
      <w:pPr>
        <w:pStyle w:val="2"/>
        <w:jc w:val="center"/>
      </w:pPr>
      <w:r>
        <w:rPr>
          <w:sz w:val="24"/>
        </w:rPr>
        <w:t xml:space="preserve">N 409-ФЗ "О ВНЕСЕНИИ ИЗМЕНЕНИЙ В СТАТЬЮ 15 ФЕДЕРАЛЬНОГО</w:t>
      </w:r>
    </w:p>
    <w:p>
      <w:pPr>
        <w:pStyle w:val="2"/>
        <w:jc w:val="center"/>
      </w:pPr>
      <w:r>
        <w:rPr>
          <w:sz w:val="24"/>
        </w:rPr>
        <w:t xml:space="preserve">ЗАКОНА "О СТАТУСЕ ВОЕННОСЛУЖАЩИХ" И ФЕДЕРАЛЬНЫЙ ЗАКОН</w:t>
      </w:r>
    </w:p>
    <w:p>
      <w:pPr>
        <w:pStyle w:val="2"/>
        <w:jc w:val="center"/>
      </w:pPr>
      <w:r>
        <w:rPr>
          <w:sz w:val="24"/>
        </w:rPr>
        <w:t xml:space="preserve">"О НАКОПИТЕЛЬНО-ИПОТЕЧНОЙ СИСТЕМЕ ЖИЛИЩНОГО ОБЕСПЕЧЕНИЯ</w:t>
      </w:r>
    </w:p>
    <w:p>
      <w:pPr>
        <w:pStyle w:val="2"/>
        <w:jc w:val="center"/>
      </w:pPr>
      <w:r>
        <w:rPr>
          <w:sz w:val="24"/>
        </w:rPr>
        <w:t xml:space="preserve">ВОЕННОСЛУЖАЩИХ", ВЫПЛАТЫ ДЕНЕЖНЫХ СРЕДСТВ</w:t>
      </w:r>
    </w:p>
    <w:p>
      <w:pPr>
        <w:pStyle w:val="2"/>
        <w:jc w:val="center"/>
      </w:pPr>
      <w:r>
        <w:rPr>
          <w:sz w:val="24"/>
        </w:rPr>
        <w:t xml:space="preserve">ДЛЯ ЖИЛИЩНОГО ОБЕСПЕЧЕНИЯ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8" w:tooltip="Указ Президента РФ от 20.04.2005 N 449 &quot;Вопросы накопительно-ипотечной системы жилищного обеспечения военнослужащих&quot; {КонсультантПлюс}">
        <w:r>
          <w:rPr>
            <w:sz w:val="24"/>
            <w:color w:val="0000ff"/>
          </w:rPr>
          <w:t xml:space="preserve">пунктом 1</w:t>
        </w:r>
      </w:hyperlink>
      <w:r>
        <w:rPr>
          <w:sz w:val="24"/>
        </w:rPr>
        <w:t xml:space="preserve"> Указа Президента Российской Федерации от 20 апреля 2005 г. N 449 "Вопросы накопительно-ипотечной системы жилищного обеспечения военнослужащих" и </w:t>
      </w:r>
      <w:hyperlink w:history="0" r:id="rId9" w:tooltip="Постановление Правительства РФ от 07.11.2005 N 655 (ред. от 01.07.2025) &quot;О порядке функционирования накопительно-ипотечной системы жилищного обеспечения военнослужащих&quot; (вместе с &quot;Правилами ведения именных накопительных счетов участников накопительно-ипотечной системы жилищного обеспечения военнослужащих&quot;, &quot;Правилами предоставления уполномоченным федеральным органом исполнительной власти, обеспечивающим функционирование накопительно-ипотечной системы, информации об управляющих компаниях, о специализированно {КонсультантПлюс}">
        <w:r>
          <w:rPr>
            <w:sz w:val="24"/>
            <w:color w:val="0000ff"/>
          </w:rPr>
          <w:t xml:space="preserve">пунктом 6(4)</w:t>
        </w:r>
      </w:hyperlink>
      <w:r>
        <w:rPr>
          <w:sz w:val="24"/>
        </w:rPr>
        <w:t xml:space="preserve"> Правил формирования накоплений для жилищного обеспечения и учета их на именных накопительных счетах участников накопительно-ипотечной системы жилищного обеспечения военнослужащих, утвержденных постановлением Правительства Российской Федерации от 7 ноября 2005 г. N 655 "О порядке функционирования накопительно-ипотечной системы жилищного обеспечения военнослужащих", приказываю: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Утвердить </w:t>
      </w:r>
      <w:hyperlink w:history="0" w:anchor="P36" w:tooltip="Сведения">
        <w:r>
          <w:rPr>
            <w:sz w:val="24"/>
            <w:color w:val="0000ff"/>
          </w:rPr>
          <w:t xml:space="preserve">форму</w:t>
        </w:r>
      </w:hyperlink>
      <w:r>
        <w:rPr>
          <w:sz w:val="24"/>
        </w:rPr>
        <w:t xml:space="preserve"> Сведений для осуществления гражданам Российской Федерации, указанным в части 5 статьи 3 Федерального закона от 23 ноября 2024 г. N 409-ФЗ "О внесении изменений в статью 15 Федерального закона "О статусе военнослужащих" и Федеральный закон "О накопительно-ипотечной системе жилищного обеспечения военнослужащих", выплаты денежных средств для жилищного обеспечения (приложение к настоящему приказу).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Министр обороны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А.БЕЛОУСОВ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</w:t>
      </w:r>
    </w:p>
    <w:p>
      <w:pPr>
        <w:pStyle w:val="0"/>
        <w:jc w:val="right"/>
      </w:pPr>
      <w:r>
        <w:rPr>
          <w:sz w:val="24"/>
        </w:rPr>
        <w:t xml:space="preserve">к приказу Министра обороны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3 ноября 2025 г. N 681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Форма</w:t>
      </w:r>
    </w:p>
    <w:p>
      <w:pPr>
        <w:pStyle w:val="0"/>
        <w:jc w:val="both"/>
      </w:pPr>
      <w:r>
        <w:rPr>
          <w:sz w:val="24"/>
        </w:rPr>
      </w:r>
    </w:p>
    <w:p>
      <w:pPr>
        <w:sectPr>
          <w:headerReference w:type="default" r:id="rId6"/>
          <w:headerReference w:type="first" r:id="rId6"/>
          <w:footerReference w:type="default" r:id="rId7"/>
          <w:footerReference w:type="first" r:id="rId7"/>
          <w:pgSz w:w="11906" w:h="16838"/>
          <w:pgMar w:top="1440" w:right="566" w:bottom="1440" w:left="1133" w:header="0" w:footer="0" w:gutter="0"/>
          <w:titlePg/>
        </w:sectPr>
      </w:pP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3606"/>
      </w:tblGrid>
      <w:tr>
        <w:tc>
          <w:tcPr>
            <w:tcW w:w="13606" w:type="dxa"/>
            <w:tcBorders>
              <w:top w:val="nil"/>
              <w:left w:val="nil"/>
              <w:bottom w:val="nil"/>
              <w:right w:val="nil"/>
            </w:tcBorders>
          </w:tcPr>
          <w:bookmarkStart w:id="36" w:name="P36"/>
          <w:bookmarkEnd w:id="36"/>
          <w:p>
            <w:pPr>
              <w:pStyle w:val="0"/>
              <w:jc w:val="center"/>
            </w:pPr>
            <w:r>
              <w:rPr>
                <w:sz w:val="24"/>
              </w:rPr>
              <w:t xml:space="preserve">Сведения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для осуществления гражданам Российской Федерации, указанным в части 5 статьи 3 Федерального закона от 23 ноября 2024 г. N 409-ФЗ "О внесении изменений в статью 15 Федерального закона "О статусе военнослужащих" и Федеральный закон "О накопительно-ипотечной системе жилищного обеспечения военнослужащих", выплаты денежных средств для жилищного обеспечения</w:t>
            </w:r>
          </w:p>
        </w:tc>
      </w:tr>
      <w:tr>
        <w:tc>
          <w:tcPr>
            <w:tcW w:w="13606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single" w:sz="4"/>
          </w:tblBorders>
        </w:tblPrEx>
        <w:tc>
          <w:tcPr>
            <w:tcW w:w="13606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(наименование федерального органа исполнительной власти или федерального государственного органа, в которых федеральным законом предусмотрена военная служба)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W w:w="5000" w:type="pct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71"/>
        <w:gridCol w:w="3004"/>
        <w:gridCol w:w="680"/>
        <w:gridCol w:w="1020"/>
        <w:gridCol w:w="2267"/>
        <w:gridCol w:w="1984"/>
        <w:gridCol w:w="1020"/>
        <w:gridCol w:w="717"/>
        <w:gridCol w:w="898"/>
        <w:gridCol w:w="898"/>
        <w:gridCol w:w="898"/>
        <w:gridCol w:w="898"/>
        <w:gridCol w:w="899"/>
      </w:tblGrid>
      <w:tr>
        <w:tc>
          <w:tcPr>
            <w:tcW w:w="571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3004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Фамилия, имя, отчество (при наличии) получателя денежных средств, предусмотренного </w:t>
            </w:r>
            <w:hyperlink w:history="0" r:id="rId12" w:tooltip="Федеральный закон от 23.11.2024 N 409-ФЗ &quot;О внесении изменений в статью 15 Федерального закона &quot;О статусе военнослужащих&quot; и Федеральный закон &quot;О накопительно-ипотечной системе жилищного обеспечения военнослужащих&quot; {КонсультантПлюс}">
              <w:r>
                <w:rPr>
                  <w:sz w:val="24"/>
                  <w:color w:val="0000ff"/>
                </w:rPr>
                <w:t xml:space="preserve">частью 5 статьи 3</w:t>
              </w:r>
            </w:hyperlink>
            <w:r>
              <w:rPr>
                <w:sz w:val="24"/>
              </w:rPr>
              <w:t xml:space="preserve"> Федерального закона от 23 ноября 2024 г. N 409-ФЗ "О внесении изменений в статью 15 Федерального закона "О статусе военнослужащих" и Федеральный закон "О накопительно-ипотечной системе жилищного обеспечения военнослужащих" (далее - получатель денежных средств)</w:t>
            </w:r>
          </w:p>
        </w:tc>
        <w:tc>
          <w:tcPr>
            <w:tcW w:w="680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Дата рождения получателя денежных средств</w:t>
            </w:r>
          </w:p>
        </w:tc>
        <w:tc>
          <w:tcPr>
            <w:tcW w:w="1020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Дата приобретения получателем денежных средств гражданства Российской Федерации</w:t>
            </w:r>
          </w:p>
        </w:tc>
        <w:tc>
          <w:tcPr>
            <w:gridSpan w:val="2"/>
            <w:tcW w:w="4251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Периоды и количество дней в каждом соответствующем году прохождения получателем денежных средств военной службы по контракту, в том числе в порядке и на условиях, которые определены международными договорами Российской Федерации (соглашениями)</w:t>
            </w:r>
          </w:p>
        </w:tc>
        <w:tc>
          <w:tcPr>
            <w:tcW w:w="1020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Дата исключения получателя денежных средств из списков личного состава воинской части</w:t>
            </w:r>
          </w:p>
        </w:tc>
        <w:tc>
          <w:tcPr>
            <w:tcW w:w="717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Сумма дополнительной выплаты (рублей)</w:t>
            </w:r>
          </w:p>
        </w:tc>
        <w:tc>
          <w:tcPr>
            <w:gridSpan w:val="5"/>
            <w:tcW w:w="449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Реквизиты банковского счета получателя денежных средств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gridSpan w:val="2"/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898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лицевой (расчетный, текущий) счет</w:t>
            </w:r>
          </w:p>
        </w:tc>
        <w:tc>
          <w:tcPr>
            <w:tcW w:w="898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ИНН/КПП</w:t>
            </w:r>
          </w:p>
        </w:tc>
        <w:tc>
          <w:tcPr>
            <w:tcW w:w="898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полное наименование кредитной организации</w:t>
            </w:r>
          </w:p>
        </w:tc>
        <w:tc>
          <w:tcPr>
            <w:tcW w:w="898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БИК</w:t>
            </w:r>
          </w:p>
        </w:tc>
        <w:tc>
          <w:tcPr>
            <w:tcW w:w="899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корреспондентский счет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26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начиная со дня, следующего за днем, когда общая продолжительность военной службы по контракту составила три года до даты приобретения гражданства Российской Федерации получателем денежных средств</w:t>
            </w:r>
          </w:p>
        </w:tc>
        <w:tc>
          <w:tcPr>
            <w:tcW w:w="198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 даты приобретения гражданства Российской Федерации получателем денежных средств до даты его исключения из списков личного состава воинской части</w:t>
            </w:r>
          </w:p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</w:tr>
      <w:tr>
        <w:tc>
          <w:tcPr>
            <w:tcW w:w="5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300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68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</w:t>
            </w:r>
          </w:p>
        </w:tc>
        <w:tc>
          <w:tcPr>
            <w:tcW w:w="226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</w:t>
            </w:r>
          </w:p>
        </w:tc>
        <w:tc>
          <w:tcPr>
            <w:tcW w:w="198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</w:t>
            </w:r>
          </w:p>
        </w:tc>
        <w:tc>
          <w:tcPr>
            <w:tcW w:w="71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</w:t>
            </w:r>
          </w:p>
        </w:tc>
        <w:tc>
          <w:tcPr>
            <w:tcW w:w="89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</w:t>
            </w:r>
          </w:p>
        </w:tc>
        <w:tc>
          <w:tcPr>
            <w:tcW w:w="89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</w:t>
            </w:r>
          </w:p>
        </w:tc>
        <w:tc>
          <w:tcPr>
            <w:tcW w:w="89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</w:t>
            </w:r>
          </w:p>
        </w:tc>
        <w:tc>
          <w:tcPr>
            <w:tcW w:w="89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</w:t>
            </w:r>
          </w:p>
        </w:tc>
        <w:tc>
          <w:tcPr>
            <w:tcW w:w="899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13</w:t>
            </w:r>
          </w:p>
        </w:tc>
      </w:tr>
      <w:tr>
        <w:tc>
          <w:tcPr>
            <w:tcW w:w="57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00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68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26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98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71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98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98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98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98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99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4535"/>
        <w:gridCol w:w="2381"/>
        <w:gridCol w:w="340"/>
        <w:gridCol w:w="2040"/>
        <w:gridCol w:w="340"/>
        <w:gridCol w:w="3344"/>
      </w:tblGrid>
      <w:tr>
        <w:tc>
          <w:tcPr>
            <w:tcW w:w="4535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left="283"/>
            </w:pPr>
            <w:r>
              <w:rPr>
                <w:sz w:val="24"/>
              </w:rPr>
              <w:t xml:space="preserve">Руководитель регистрирующего органа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040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344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381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(должность)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040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344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(инициал имени, фамилия)</w:t>
            </w:r>
          </w:p>
        </w:tc>
      </w:tr>
      <w:tr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left="283"/>
            </w:pPr>
            <w:r>
              <w:rPr>
                <w:sz w:val="24"/>
              </w:rPr>
              <w:t xml:space="preserve">"__" _________ 20__ г.</w:t>
            </w:r>
          </w:p>
          <w:p>
            <w:pPr>
              <w:pStyle w:val="0"/>
              <w:ind w:left="283"/>
            </w:pPr>
            <w:r>
              <w:rPr>
                <w:sz w:val="24"/>
              </w:rPr>
              <w:t xml:space="preserve">М.П.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34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10"/>
      <w:headerReference w:type="first" r:id="rId10"/>
      <w:footerReference w:type="default" r:id="rId11"/>
      <w:footerReference w:type="first" r:id="rId11"/>
      <w:pgSz w:w="16838" w:h="11906" w:orient="landscape"/>
      <w:pgMar w:top="1133" w:right="397" w:bottom="566" w:left="397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footer2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170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Министра обороны РФ от 03.11.2025 N 681</w:t>
            <w:br/>
            <w:t>"Об утверждении формы Сведений для осуществления гражданам Российской Фед...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08.12.2025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190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Министра обороны РФ от 03.11.2025 N 681</w:t>
            <w:br/>
            <w:t>"Об утверждении формы Сведений для осуществления гражданам Российской Фед...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08.12.2025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hyperlink" Target="https://www.consultant.ru" TargetMode = "External"/><Relationship Id="rId5" Type="http://schemas.openxmlformats.org/officeDocument/2006/relationships/hyperlink" Target="https://www.consultant.ru" TargetMode = 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hyperlink" Target="https://login.consultant.ru/link/?req=doc&amp;base=LAW&amp;n=52982&amp;date=08.12.2025&amp;dst=100007&amp;field=134&amp;demo=2" TargetMode = "External"/><Relationship Id="rId9" Type="http://schemas.openxmlformats.org/officeDocument/2006/relationships/hyperlink" Target="https://login.consultant.ru/link/?req=doc&amp;base=LAW&amp;n=509246&amp;date=08.12.2025&amp;dst=97&amp;field=134&amp;demo=2" TargetMode = "External"/><Relationship Id="rId10" Type="http://schemas.openxmlformats.org/officeDocument/2006/relationships/header" Target="header2.xml"/><Relationship Id="rId11" Type="http://schemas.openxmlformats.org/officeDocument/2006/relationships/footer" Target="footer2.xml"/><Relationship Id="rId12" Type="http://schemas.openxmlformats.org/officeDocument/2006/relationships/hyperlink" Target="https://login.consultant.ru/link/?req=doc&amp;base=LAW&amp;n=491344&amp;date=08.12.2025&amp;dst=100031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foot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Министра обороны РФ от 03.11.2025 N 681
"Об утверждении формы Сведений для осуществления гражданам Российской Федерации, указанным в части 5 статьи 3 Федерального закона от 23 ноября 2024 г. N 409-ФЗ "О внесении изменений в статью 15 Федерального закона "О статусе военнослужащих" и Федеральный закон "О накопительно-ипотечной системе жилищного обеспечения военнослужащих", выплаты денежных средств для жилищного обеспечения"
(Зарегистрировано в Минюсте России 05.12.2025 N 84462)</dc:title>
  <dcterms:created xsi:type="dcterms:W3CDTF">2025-12-08T14:14:06Z</dcterms:created>
</cp:coreProperties>
</file>