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12.12.2025 N 2029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12 декабря 2025 г. N 2029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8" w:tooltip="Постановление Правительства РФ от 13.12.2017 N 1538 &quot;О внесении изменений в постановление Правительства Российской Федерации от 25 декабря 2009 г. N 1092&quot; {КонсультантПлюс}">
        <w:r>
          <w:rPr>
            <w:sz w:val="24"/>
            <w:color w:val="0000ff"/>
          </w:rPr>
          <w:t xml:space="preserve">Абзац третий подпункта "в"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13.12.2017 N 1538 &quot;О внесении изменений в постановление Правительства Российской Федерации от 25 декабря 2009 г. N 1092&quot; {КонсультантПлюс}">
        <w:r>
          <w:rPr>
            <w:sz w:val="24"/>
            <w:color w:val="0000ff"/>
          </w:rPr>
          <w:t xml:space="preserve">подпункт "г"</w:t>
        </w:r>
      </w:hyperlink>
      <w:r>
        <w:rPr>
          <w:sz w:val="24"/>
        </w:rPr>
        <w:t xml:space="preserve"> (в части внесения изменений в абзацы второй и третий пункта 9 Правил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"О восстановлении и защите сбережений граждан Российской Федерации", утвержденных постановлением Правительства Российской Федерации от 25 декабря 2009 г. N 1092 "О порядке осуществления в 2010 - 2025 годах компенсационных выплат гражданам Российской Федерации по вкладам в Сберегательном банке Российской Федерации") пункта 3 изменений, которые вносятся в постановление Правительства Российской Федерации от 25 декабря 2009 г. N 1092, утвержденных постановлением Правительства Российской Федерации от 13 декабря 2017 г. N 1538 "О внесении изменений в постановление Правительства Российской Федерации от 25 декабря 2009 г. N 1092" (Собрание законодательства Российской Федерации, 2017, N 51, ст. 7836), признать утратившими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января 2026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декабря 2025 г. N 2029</w:t>
      </w:r>
    </w:p>
    <w:p>
      <w:pPr>
        <w:pStyle w:val="0"/>
        <w:jc w:val="both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0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25 декабря 2009 г. N 1092 "О порядке осуществления в 2010 - 2025 годах компенсационных выплат гражданам Российской Федерации по вкладам в Сберегательном банке Российской Федерации" (Собрание законодательства Российской Федерации, 2010, N 1, ст. 103; 2011, N 3, ст. 545; 2012, N 3, ст. 447; N 52, ст. 7522; 2013, N 51, ст. 6877; 2014, N 51, ст. 7458; 2015, N 51, ст. 7347; 2017, N 1, ст. 171; N 51, ст. 7836; 2018, N 52, ст. 8281; 2019, N 52, ст. 7962; 2020, N 47, ст. 7561; 2021, N 49, ст. 8231; 2022, N 48, ст. 8469; 2023, N 49, ст. 8747; 2024, N 49, ст. 7627):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1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"в 2010 - 2025 годах" заменить словами "в 2010 - 2026 годах";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3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14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третьем пункта 2</w:t>
        </w:r>
      </w:hyperlink>
      <w:r>
        <w:rPr>
          <w:sz w:val="24"/>
        </w:rPr>
        <w:t xml:space="preserve"> слова "на 2010 - 2025 годы" заменить словами "на 2010 - 2026 годы";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5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"О восстановлении и защите сбережений граждан Российской Федерации", утвержденных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6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и </w:t>
      </w:r>
      <w:hyperlink w:history="0" r:id="rId17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"в 2010 - 2025 годах" заменить словами "в 2010 - 2026 годах";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8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абзаце четвертом пункта 2</w:t>
        </w:r>
      </w:hyperlink>
      <w:r>
        <w:rPr>
          <w:sz w:val="24"/>
        </w:rPr>
        <w:t xml:space="preserve"> слова "в 1992 - 2025 годах" заменить словами "в 1992 - 2026 годах", слова "в 1996 - 2025 годах" заменить словами "в 1996 - 2026 годах";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9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0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"в 2001 - 2025 годах" заменить словами "в 2001 - 2026 годах";</w:t>
      </w:r>
    </w:p>
    <w:p>
      <w:pPr>
        <w:pStyle w:val="0"/>
        <w:spacing w:before="240" w:lineRule="auto"/>
        <w:ind w:firstLine="540"/>
        <w:jc w:val="both"/>
      </w:pPr>
      <w:hyperlink w:history="0" r:id="rId21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абзацы четвертый</w:t>
        </w:r>
      </w:hyperlink>
      <w:r>
        <w:rPr>
          <w:sz w:val="24"/>
        </w:rPr>
        <w:t xml:space="preserve"> - </w:t>
      </w:r>
      <w:hyperlink w:history="0" r:id="rId22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шестой</w:t>
        </w:r>
      </w:hyperlink>
      <w:r>
        <w:rPr>
          <w:sz w:val="24"/>
        </w:rPr>
        <w:t xml:space="preserve"> признать утратившими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3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слова "по месту нахождения вкладов" и ", и свидетельства о смерти владельца вкладов"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4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абзаце втором пункта 8</w:t>
        </w:r>
      </w:hyperlink>
      <w:r>
        <w:rPr>
          <w:sz w:val="24"/>
        </w:rPr>
        <w:t xml:space="preserve"> слова "по месту нахождения вкладов" и ", свидетельства о смерти владельца вкладов"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25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пункт 9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6" w:tooltip="Постановление Правительства РФ от 25.12.2009 N 1092 (ред. от 28.11.2024) &quot;О порядке осуществления в 2010 - 2025 годах компенсационных выплат гражданам Российской Федерации по вкладам в Сберегательном банке Российской Федерации&quot; (вместе с &quot;Правилами осуществления в 2010 - 2025 годах компенсационных выплат гражданам Российской Федерации по вкладам в Сберегательном банке Российской Федерации, являющимся гарантированными сбережениями в соответствии с Федеральным законом &quot;О восстановлении и защите сбережений гра {КонсультантПлюс}">
        <w:r>
          <w:rPr>
            <w:sz w:val="24"/>
            <w:color w:val="0000ff"/>
          </w:rPr>
          <w:t xml:space="preserve">пункте 10</w:t>
        </w:r>
      </w:hyperlink>
      <w:r>
        <w:rPr>
          <w:sz w:val="24"/>
        </w:rPr>
        <w:t xml:space="preserve"> слова "(в том числе о компенсационных выплатах по вкладам в бывшем Чеченском банке Сберегательного банка Российской Федерации)"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27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25 декабря 2009 г. N 1093 "О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"Росгосстрах" и обществах системы Росгосстраха)" (Собрание законодательства Российской Федерации, 2010, N 1, ст. 104; 2011, N 3, ст. 545; 2012, N 3, ст. 447; N 52, ст. 7502; 2013, N 51, ст. 6878; 2014, N 51, ст. 7459; 2015, N 51, ст. 7348; 2017, N 1, ст. 172; N 52, ст. 8132; 2018, N 51, ст. 8017; 2019, N 51, ст. 7667; 2020, N 48, ст. 7727; 2021, N 48, ст. 8096; 2022, N 48, ст. 8468; 2023, N 49, ст. 8747; 2024, N 49, ст. 7627):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28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и </w:t>
      </w:r>
      <w:hyperlink w:history="0" r:id="rId29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"в 2010 - 2025 годах" заменить словами "в 2010 - 2026 годах";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30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 и </w:t>
      </w:r>
      <w:hyperlink w:history="0" r:id="rId31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слова "на 2010 - 2025 годы" заменить словами "на 2010 - 2026 годы";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32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"Росгосстрах" и обществах системы Росгосстраха), являющимся гарантированными сбережениями в соответствии с Федеральным законом "О восстановлении и защите сбережений граждан Российской Федерации", утвержденных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3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и </w:t>
      </w:r>
      <w:hyperlink w:history="0" r:id="rId34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"в 2010 - 2025 годах" заменить словами "в 2010 - 2026 годах";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5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абзаце четвертом пункта 2</w:t>
        </w:r>
      </w:hyperlink>
      <w:r>
        <w:rPr>
          <w:sz w:val="24"/>
        </w:rPr>
        <w:t xml:space="preserve"> слова "в 1992 - 2025 годах" заменить словами "в 1992 - 2026 годах", слова "в 1996 - 2025 годах" заменить словами "в 1996 - 2026 годах";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6" w:tooltip="Постановление Правительства РФ от 25.12.2009 N 1093 (ред. от 28.11.2024) &quot;О порядке осуществления в 2010 - 2025 годах компенсационных выплат гражданам Российской Федерации по вкладам (взносам) в организациях государственного страхования (Публичном акционерном обществе Страховая Компания &quot;Росгосстрах&quot; и обществах системы Росгосстраха)&quot; (вместе с &quot;Правилами осуществления в 2010 - 2025 годах компенсационных выплат гражданам Российской Федерации по вкладам (взносам) в организациях государственного страхования ( {КонсультантПлюс}">
        <w:r>
          <w:rPr>
            <w:sz w:val="24"/>
            <w:color w:val="0000ff"/>
          </w:rPr>
          <w:t xml:space="preserve">абзаце первом пункта 4</w:t>
        </w:r>
      </w:hyperlink>
      <w:r>
        <w:rPr>
          <w:sz w:val="24"/>
        </w:rPr>
        <w:t xml:space="preserve"> слова "в 2001 - 2025 годах" заменить словами "в 2001 - 2026 годах".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12.12.2025 N 2029</w:t>
            <w:br/>
            <w:t>"О внесении изменений в некоторые акты Правительства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285150&amp;date=17.12.2025&amp;dst=100019&amp;field=134&amp;demo=2" TargetMode = "External"/><Relationship Id="rId9" Type="http://schemas.openxmlformats.org/officeDocument/2006/relationships/hyperlink" Target="https://login.consultant.ru/link/?req=doc&amp;base=LAW&amp;n=285150&amp;date=17.12.2025&amp;dst=100020&amp;field=134&amp;demo=2" TargetMode = "External"/><Relationship Id="rId10" Type="http://schemas.openxmlformats.org/officeDocument/2006/relationships/hyperlink" Target="https://login.consultant.ru/link/?req=doc&amp;base=LAW&amp;n=491914&amp;date=17.12.2025&amp;demo=2" TargetMode = "External"/><Relationship Id="rId11" Type="http://schemas.openxmlformats.org/officeDocument/2006/relationships/hyperlink" Target="https://login.consultant.ru/link/?req=doc&amp;base=LAW&amp;n=491914&amp;date=17.12.2025&amp;dst=88&amp;field=134&amp;demo=2" TargetMode = "External"/><Relationship Id="rId12" Type="http://schemas.openxmlformats.org/officeDocument/2006/relationships/hyperlink" Target="https://login.consultant.ru/link/?req=doc&amp;base=LAW&amp;n=491914&amp;date=17.12.2025&amp;dst=89&amp;field=134&amp;demo=2" TargetMode = "External"/><Relationship Id="rId13" Type="http://schemas.openxmlformats.org/officeDocument/2006/relationships/hyperlink" Target="https://login.consultant.ru/link/?req=doc&amp;base=LAW&amp;n=491914&amp;date=17.12.2025&amp;dst=90&amp;field=134&amp;demo=2" TargetMode = "External"/><Relationship Id="rId14" Type="http://schemas.openxmlformats.org/officeDocument/2006/relationships/hyperlink" Target="https://login.consultant.ru/link/?req=doc&amp;base=LAW&amp;n=491914&amp;date=17.12.2025&amp;dst=91&amp;field=134&amp;demo=2" TargetMode = "External"/><Relationship Id="rId15" Type="http://schemas.openxmlformats.org/officeDocument/2006/relationships/hyperlink" Target="https://login.consultant.ru/link/?req=doc&amp;base=LAW&amp;n=491914&amp;date=17.12.2025&amp;dst=92&amp;field=134&amp;demo=2" TargetMode = "External"/><Relationship Id="rId16" Type="http://schemas.openxmlformats.org/officeDocument/2006/relationships/hyperlink" Target="https://login.consultant.ru/link/?req=doc&amp;base=LAW&amp;n=491914&amp;date=17.12.2025&amp;dst=92&amp;field=134&amp;demo=2" TargetMode = "External"/><Relationship Id="rId17" Type="http://schemas.openxmlformats.org/officeDocument/2006/relationships/hyperlink" Target="https://login.consultant.ru/link/?req=doc&amp;base=LAW&amp;n=491914&amp;date=17.12.2025&amp;dst=93&amp;field=134&amp;demo=2" TargetMode = "External"/><Relationship Id="rId18" Type="http://schemas.openxmlformats.org/officeDocument/2006/relationships/hyperlink" Target="https://login.consultant.ru/link/?req=doc&amp;base=LAW&amp;n=491914&amp;date=17.12.2025&amp;dst=94&amp;field=134&amp;demo=2" TargetMode = "External"/><Relationship Id="rId19" Type="http://schemas.openxmlformats.org/officeDocument/2006/relationships/hyperlink" Target="https://login.consultant.ru/link/?req=doc&amp;base=LAW&amp;n=491914&amp;date=17.12.2025&amp;dst=95&amp;field=134&amp;demo=2" TargetMode = "External"/><Relationship Id="rId20" Type="http://schemas.openxmlformats.org/officeDocument/2006/relationships/hyperlink" Target="https://login.consultant.ru/link/?req=doc&amp;base=LAW&amp;n=491914&amp;date=17.12.2025&amp;dst=95&amp;field=134&amp;demo=2" TargetMode = "External"/><Relationship Id="rId21" Type="http://schemas.openxmlformats.org/officeDocument/2006/relationships/hyperlink" Target="https://login.consultant.ru/link/?req=doc&amp;base=LAW&amp;n=491914&amp;date=17.12.2025&amp;dst=32&amp;field=134&amp;demo=2" TargetMode = "External"/><Relationship Id="rId22" Type="http://schemas.openxmlformats.org/officeDocument/2006/relationships/hyperlink" Target="https://login.consultant.ru/link/?req=doc&amp;base=LAW&amp;n=491914&amp;date=17.12.2025&amp;dst=100029&amp;field=134&amp;demo=2" TargetMode = "External"/><Relationship Id="rId23" Type="http://schemas.openxmlformats.org/officeDocument/2006/relationships/hyperlink" Target="https://login.consultant.ru/link/?req=doc&amp;base=LAW&amp;n=491914&amp;date=17.12.2025&amp;dst=34&amp;field=134&amp;demo=2" TargetMode = "External"/><Relationship Id="rId24" Type="http://schemas.openxmlformats.org/officeDocument/2006/relationships/hyperlink" Target="https://login.consultant.ru/link/?req=doc&amp;base=LAW&amp;n=491914&amp;date=17.12.2025&amp;dst=55&amp;field=134&amp;demo=2" TargetMode = "External"/><Relationship Id="rId25" Type="http://schemas.openxmlformats.org/officeDocument/2006/relationships/hyperlink" Target="https://login.consultant.ru/link/?req=doc&amp;base=LAW&amp;n=491914&amp;date=17.12.2025&amp;dst=100035&amp;field=134&amp;demo=2" TargetMode = "External"/><Relationship Id="rId26" Type="http://schemas.openxmlformats.org/officeDocument/2006/relationships/hyperlink" Target="https://login.consultant.ru/link/?req=doc&amp;base=LAW&amp;n=491914&amp;date=17.12.2025&amp;dst=38&amp;field=134&amp;demo=2" TargetMode = "External"/><Relationship Id="rId27" Type="http://schemas.openxmlformats.org/officeDocument/2006/relationships/hyperlink" Target="https://login.consultant.ru/link/?req=doc&amp;base=LAW&amp;n=491910&amp;date=17.12.2025&amp;demo=2" TargetMode = "External"/><Relationship Id="rId28" Type="http://schemas.openxmlformats.org/officeDocument/2006/relationships/hyperlink" Target="https://login.consultant.ru/link/?req=doc&amp;base=LAW&amp;n=491910&amp;date=17.12.2025&amp;dst=82&amp;field=134&amp;demo=2" TargetMode = "External"/><Relationship Id="rId29" Type="http://schemas.openxmlformats.org/officeDocument/2006/relationships/hyperlink" Target="https://login.consultant.ru/link/?req=doc&amp;base=LAW&amp;n=491910&amp;date=17.12.2025&amp;dst=83&amp;field=134&amp;demo=2" TargetMode = "External"/><Relationship Id="rId30" Type="http://schemas.openxmlformats.org/officeDocument/2006/relationships/hyperlink" Target="https://login.consultant.ru/link/?req=doc&amp;base=LAW&amp;n=491910&amp;date=17.12.2025&amp;dst=84&amp;field=134&amp;demo=2" TargetMode = "External"/><Relationship Id="rId31" Type="http://schemas.openxmlformats.org/officeDocument/2006/relationships/hyperlink" Target="https://login.consultant.ru/link/?req=doc&amp;base=LAW&amp;n=491910&amp;date=17.12.2025&amp;dst=85&amp;field=134&amp;demo=2" TargetMode = "External"/><Relationship Id="rId32" Type="http://schemas.openxmlformats.org/officeDocument/2006/relationships/hyperlink" Target="https://login.consultant.ru/link/?req=doc&amp;base=LAW&amp;n=491910&amp;date=17.12.2025&amp;dst=86&amp;field=134&amp;demo=2" TargetMode = "External"/><Relationship Id="rId33" Type="http://schemas.openxmlformats.org/officeDocument/2006/relationships/hyperlink" Target="https://login.consultant.ru/link/?req=doc&amp;base=LAW&amp;n=491910&amp;date=17.12.2025&amp;dst=86&amp;field=134&amp;demo=2" TargetMode = "External"/><Relationship Id="rId34" Type="http://schemas.openxmlformats.org/officeDocument/2006/relationships/hyperlink" Target="https://login.consultant.ru/link/?req=doc&amp;base=LAW&amp;n=491910&amp;date=17.12.2025&amp;dst=87&amp;field=134&amp;demo=2" TargetMode = "External"/><Relationship Id="rId35" Type="http://schemas.openxmlformats.org/officeDocument/2006/relationships/hyperlink" Target="https://login.consultant.ru/link/?req=doc&amp;base=LAW&amp;n=491910&amp;date=17.12.2025&amp;dst=88&amp;field=134&amp;demo=2" TargetMode = "External"/><Relationship Id="rId36" Type="http://schemas.openxmlformats.org/officeDocument/2006/relationships/hyperlink" Target="https://login.consultant.ru/link/?req=doc&amp;base=LAW&amp;n=491910&amp;date=17.12.2025&amp;dst=8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12.12.2025 N 2029
"О внесении изменений в некоторые акты Правительства Российской Федерации"</dc:title>
  <dcterms:created xsi:type="dcterms:W3CDTF">2025-12-17T11:18:52Z</dcterms:created>
</cp:coreProperties>
</file>