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17 ноября 2025 г. N 31835-ОГ/00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 соответствии с </w:t>
      </w:r>
      <w:hyperlink w:history="0" r:id="rId7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1 статьи 44</w:t>
        </w:r>
      </w:hyperlink>
      <w:r>
        <w:rPr>
          <w:sz w:val="24"/>
        </w:rPr>
        <w:t xml:space="preserve"> Жилищного кодекса Российской Федерации (далее - ЖК РФ) общее собрание собственников помещений в многоквартирном доме (далее - МКД) является органом управления МКД. Общее собрание собственников помещений в МКД проводится в целях управления МКД путем обсуждения вопросов повестки дня и принятия решений по вопросам, поставленным на голосование.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Вопросы, отнесенные к компетенции общего собрания собственников, определены </w:t>
      </w:r>
      <w:hyperlink w:history="0" r:id="rId8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2 статьи 44</w:t>
        </w:r>
      </w:hyperlink>
      <w:r>
        <w:rPr>
          <w:sz w:val="24"/>
        </w:rPr>
        <w:t xml:space="preserve"> ЖК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пункту 1 части 1 статьи 36</w:t>
        </w:r>
      </w:hyperlink>
      <w:r>
        <w:rPr>
          <w:sz w:val="24"/>
        </w:rPr>
        <w:t xml:space="preserve"> ЖК РФ собственникам помещений в МКД принадлежит на праве общей долевой собственности общее имущество в МКД, в частности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2 статьи 36</w:t>
        </w:r>
      </w:hyperlink>
      <w:r>
        <w:rPr>
          <w:sz w:val="24"/>
        </w:rPr>
        <w:t xml:space="preserve"> ЖК РФ собственники помещений в МКД владеют, пользуются и в установленных </w:t>
      </w:r>
      <w:hyperlink w:history="0" r:id="rId11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и гражданским законодательством пределах распоряжаются общим имуществом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собственники помещений в МКД вправе рассмотреть на общем собрании собственников помещений вопрос как о закрытии (консервации) системы мусороудаления (мусоропровода), так и о его расконсервации, являющемся общим имуществом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Консервация системы мусороудаления (мусоропровода) не приводит к уменьшению размера общего имущества МКД, не нарушает целостность и герметичность ствола системы мусороудаления (мусоропровода). При заваривании люков ковшей системы мусороудаления (мусоропровода) непосредственно сама система мусороудаления (мусоропровод) не демонтируется, что не приводит к невозможности его использования в будущем, при принятии иного решения собственниками помещений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2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общего собрания собственников помещений в МКД по указанному вопросу должны приниматься большинством не менее двух третей (2/3) голосов от общего числа голосов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 момента принятия решения о закрытии (консервации) системы мусороудаления (мусоропровода) на общем собрании собственники вправе использовать его по назначению.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Ликвидация системы мусороудаления (мусоропровода) влечет к уменьшению общего имущества и поэтому требует согласия всех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собственники помещений в МКД вправе рассмотреть на общем собрании собственников помещений вопрос о закрытии (консервации) системы мусороудаления (мусоропровода), являющейся общим имуществом в МКД. При этом ликвидация системы мусороудаления (мусоропровода) влечет к уменьшению общего имущества и требует согласия всех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решении общего собрания одновременно необходимо утвердить размер платы за жилое помещение, из которого убрать затраты на содержание системы мусороудаления (мусоропровода), так как вопрос о снижении платы за содержание общедомового имущества при закрытии (консервации) системы мусороудаления (мусоропровода) находится в прямой связи с эксплуатацией данной системы, а также должен быть выбран иной способ удаления бытовых отходов, определены места для установки контейнеров (</w:t>
      </w:r>
      <w:hyperlink w:history="0" r:id="rId13" w:tooltip="Определение Верховного Суда РФ от 27.10.2016 N 307-КГ16-14246 по делу N А42-7291/2015 Требование: О пересмотре в кассационном порядке судебных актов по делу о признании недействительным предписания Государственной жилищной инспекции. Обжалуемый результат спора: В удовлетворении требования отказано, поскольку ТСЖ не представило доказательства соблюдения благоприятных и безопасных условий проживания граждан, надлежащего содержания общего имущества в многоквартирном доме. Решение: В передаче дела в Судебную ко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РФ от 27 октября 2016 г. N 307-КГ 16-14246 по делу N А 42-7291/2015).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только заваривание клапанов системы мусороудаления (мусоропровода) не ведет к уменьшению общего имущества, не нарушает целостности и герметичности ствола системы мусороудаления (мусоропровода). При заваривании люков непосредственно сама система не демонтируется. Таким образом, система мусороудаления (мусоропровод) не выводится из состава общего имущества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Удаление бытовых отходов и мусора из жилых зданий и помещений может производиться посредством использования системы мусороудаления (мусоропровода), контейнера и/или других емкостей, предназначенных для сбора бытовых отходов.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Отказ от использования системы мусороудаления (мусоропровода) и складирование мусора в контейнеры, установленные на контейнерной площадке, является выбором собственниками помещений МКД формы сбора твердых бытовых отходов (далее - ТКО).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решение об ином способе сбора ТКО через контейнеры путем консервации системы мусороудаления (мусоропровода) в МКД должно быть обязательно принято общим собранием собственников помещений МКД и оформлено протоколом (</w:t>
      </w:r>
      <w:hyperlink w:history="0" r:id="rId14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 1 статьи 46</w:t>
        </w:r>
      </w:hyperlink>
      <w:r>
        <w:rPr>
          <w:sz w:val="24"/>
        </w:rPr>
        <w:t xml:space="preserve">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необходимо учитывать, что системы мусороудаления (мусоропровода) необходимы маломобильным группам населения, к которым относятся люди, испытывающие затруднения при самостоятельном передвижении, получении услуги, необходимой информации или при ориентировании в пространстве. К маломобильным группам населения относятся инвалиды, люди с временным нарушением здоровья, люди с нарушением интеллекта, люди старших возрастов, беременные женщины.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Факт наличия системы мусороудаления (мусоропровода) не ограничивает собственников в МКД воспользоваться другими способами выноса ТКО.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и собственники помещений в МКД и управляющие организации будут соблюдать правила содержания системы мусороудаления (мусоропровода) в МКД, установленные положениями </w:t>
      </w:r>
      <w:hyperlink w:history="0" r:id="rId15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и норм технической эксплуатации жилищного фонда, утвержденными постановлением Государственного комитета Российской Федерации по строительству и жилищно-коммунальному комплексу от 27 сентября 2003 г. N 170, а также </w:t>
      </w:r>
      <w:hyperlink w:history="0" r:id="rId16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Разделом VIII</w:t>
        </w:r>
      </w:hyperlink>
      <w:r>
        <w:rPr>
          <w:sz w:val="24"/>
        </w:rPr>
        <w:t xml:space="preserve">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28 января 2021 г. N 3, то проблем в эксплуатации такой системы не будет.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настоящее время нормативные правовые акты, которыми руководствуются застройщики МКД, не требуют обязательного обустройства систем мусороудаления (мусоропровод). Системы мусороудаления в планируемых к строительству МКД (как без мусоропроводов, так и с их наличием) проектируются в соответствии с заданием на проектирование, которое готовит и согласовывает заказчик с учетом предпочтений разных категорий потенциальных покупателей, этажности МКД, современных тенденций по раздельному сбору ТКО и рыночного спроса.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в соответствии с </w:t>
      </w:r>
      <w:hyperlink w:history="0" r:id="rId17" w:tooltip="&quot;СП 54.13330.2022. Свод правил. Здания жилые многоквартирные. СНиП 31-01-2003&quot; (утв. и введен в действие Приказом Минстроя России от 13.05.2022 N 361/пр) (ред. от 27.12.2024) {КонсультантПлюс}">
        <w:r>
          <w:rPr>
            <w:sz w:val="24"/>
            <w:color w:val="0000ff"/>
          </w:rPr>
          <w:t xml:space="preserve">пунктом 7.29</w:t>
        </w:r>
      </w:hyperlink>
      <w:r>
        <w:rPr>
          <w:sz w:val="24"/>
        </w:rPr>
        <w:t xml:space="preserve"> Свода правил СП 54.13330.2022 "СНиП 31-01-2003 Здания жилые многоквартирные" (далее - Свод правил СП 54.13330.2022), утвержденного </w:t>
      </w:r>
      <w:hyperlink w:history="0" r:id="rId18" w:tooltip="Приказ Минстроя России от 13.05.2022 N 361/пр &quot;Об утверждении СП 54.13330.2022 &quot;СНиП 31-01-2003 Здания жилые многоквартирные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строительства и жилищно-коммунального хозяйства Российской Федерации от 13 мая 2022 г. N 361/пр и введенного в действие с 14 июня 2022 г., необходимость наличия и виды систем мусороудаления определяют в задании на проектирование с учетом принятой в населенном пункте схемой обращения с ТКО, в том числе их раздельного накопления с обеспечением доступности удаления (выноса) мусора для маломобильных групп населения.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специализированных многоквартирных жилых зданиях для престарелых и инвалидов этажностью два этажа и более устройство системы мусороудаления (мусоропровода) является обязательным.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согласно </w:t>
      </w:r>
      <w:hyperlink w:history="0" r:id="rId19" w:tooltip="&quot;СП 54.13330.2022. Свод правил. Здания жилые многоквартирные. СНиП 31-01-2003&quot; (утв. и введен в действие Приказом Минстроя России от 13.05.2022 N 361/пр) (ред. от 27.12.2024) {КонсультантПлюс}">
        <w:r>
          <w:rPr>
            <w:sz w:val="24"/>
            <w:color w:val="0000ff"/>
          </w:rPr>
          <w:t xml:space="preserve">пункту 7.34</w:t>
        </w:r>
      </w:hyperlink>
      <w:r>
        <w:rPr>
          <w:sz w:val="24"/>
        </w:rPr>
        <w:t xml:space="preserve"> Свода правил СП 54.13330.2022, при раздельном накоплении (сборе) ТКО необходимо предусматривать возможность подготовки (сбора и сортировки) мусора жильцами в квартирах для его выноса к загрузочным клапанам (приемным устройствам) инженерных систем мусороудаления (мусоропровода), в мусоросборную камеру или на площадку для накопления (сбора) ТКО, с соблюдением санитарных правил и норм </w:t>
      </w:r>
      <w:hyperlink w:history="0" r:id="rId20" w:tooltip="Постановление Главного государственного санитарного врача РФ от 28.01.2021 N 2 (ред. от 17.03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{КонсультантПлюс}">
        <w:r>
          <w:rPr>
            <w:sz w:val="24"/>
            <w:color w:val="0000ff"/>
          </w:rPr>
          <w:t xml:space="preserve">СанПиН</w:t>
        </w:r>
      </w:hyperlink>
      <w:r>
        <w:rPr>
          <w:sz w:val="24"/>
        </w:rPr>
        <w:t xml:space="preserve"> (далее - СанПиН) 1.2.3685-21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 N 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свою очередь </w:t>
      </w:r>
      <w:hyperlink w:history="0" r:id="rId21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СанПиН 2.1.3684-21</w:t>
        </w:r>
      </w:hyperlink>
      <w:r>
        <w:rPr>
          <w:sz w:val="24"/>
        </w:rPr>
        <w:t xml:space="preserve">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утвержденные постановлением Главного государственного санитарного врача Российской Федерации от 28 января 2021 г. N 3, также не обязывает застройщиков включать в проект жилых домов мусоропровод, а устанавливают порядок их оборудования и содержания.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следует учесть, что факт наличия или отсутствия в МКД мусоропроводов никаким образом не влияет на эффективность организации раздельного сбора ТКО. Стимулирование граждан к такому способу сбора ТКО целесообразно осуществлять экономическими механизмами, например, установлением разной стоимости услуг по обращению с несортированными и сортированными ТКО, а также проведением активной разъяснительной работы с потребителями, направленной на популяризацию раздельного сбора мусора.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учесть, что при надлежащем исполнении соответствующих требований и норм Свода правил </w:t>
      </w:r>
      <w:hyperlink w:history="0" r:id="rId22" w:tooltip="&quot;СП 54.13330.2022. Свод правил. Здания жилые многоквартирные. СНиП 31-01-2003&quot; (утв. и введен в действие Приказом Минстроя России от 13.05.2022 N 361/пр) (ред. от 27.12.2024) {КонсультантПлюс}">
        <w:r>
          <w:rPr>
            <w:sz w:val="24"/>
            <w:color w:val="0000ff"/>
          </w:rPr>
          <w:t xml:space="preserve">СП 54.13330.2022</w:t>
        </w:r>
      </w:hyperlink>
      <w:r>
        <w:rPr>
          <w:sz w:val="24"/>
        </w:rPr>
        <w:t xml:space="preserve"> и </w:t>
      </w:r>
      <w:hyperlink w:history="0" r:id="rId23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СанПиН 2.1.3684-21</w:t>
        </w:r>
      </w:hyperlink>
      <w:r>
        <w:rPr>
          <w:sz w:val="24"/>
        </w:rPr>
        <w:t xml:space="preserve"> система мусороудаления (мусоропровод) не является источником размножения и распространения синантропных насекомых и грызунов. Также мусоропровод является одним из признаков уровня благоустройства дома.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17.11.2025 N 31835-ОГ/00</w:t>
            <w:br/>
            <w:t>&lt;О мусоропроводах в многоквартирных домах&gt;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17.11.2025 N 31835-ОГ/00 &lt;О мусоропроводах в многоквартирных домах&gt;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520&amp;date=23.12.2025&amp;dst=101459&amp;field=134&amp;demo=2" TargetMode = "External"/><Relationship Id="rId8" Type="http://schemas.openxmlformats.org/officeDocument/2006/relationships/hyperlink" Target="https://login.consultant.ru/link/?req=doc&amp;base=LAW&amp;n=507520&amp;date=23.12.2025&amp;dst=100308&amp;field=134&amp;demo=2" TargetMode = "External"/><Relationship Id="rId9" Type="http://schemas.openxmlformats.org/officeDocument/2006/relationships/hyperlink" Target="https://login.consultant.ru/link/?req=doc&amp;base=LAW&amp;n=507520&amp;date=23.12.2025&amp;dst=101030&amp;field=134&amp;demo=2" TargetMode = "External"/><Relationship Id="rId10" Type="http://schemas.openxmlformats.org/officeDocument/2006/relationships/hyperlink" Target="https://login.consultant.ru/link/?req=doc&amp;base=LAW&amp;n=507520&amp;date=23.12.2025&amp;dst=100270&amp;field=134&amp;demo=2" TargetMode = "External"/><Relationship Id="rId11" Type="http://schemas.openxmlformats.org/officeDocument/2006/relationships/hyperlink" Target="https://login.consultant.ru/link/?req=doc&amp;base=LAW&amp;n=507520&amp;date=23.12.2025&amp;demo=2" TargetMode = "External"/><Relationship Id="rId12" Type="http://schemas.openxmlformats.org/officeDocument/2006/relationships/hyperlink" Target="https://login.consultant.ru/link/?req=doc&amp;base=LAW&amp;n=507520&amp;date=23.12.2025&amp;dst=1321&amp;field=134&amp;demo=2" TargetMode = "External"/><Relationship Id="rId13" Type="http://schemas.openxmlformats.org/officeDocument/2006/relationships/hyperlink" Target="https://login.consultant.ru/link/?req=doc&amp;base=ARB&amp;n=479795&amp;date=23.12.2025&amp;demo=2" TargetMode = "External"/><Relationship Id="rId14" Type="http://schemas.openxmlformats.org/officeDocument/2006/relationships/hyperlink" Target="https://login.consultant.ru/link/?req=doc&amp;base=LAW&amp;n=507520&amp;date=23.12.2025&amp;dst=1321&amp;field=134&amp;demo=2" TargetMode = "External"/><Relationship Id="rId15" Type="http://schemas.openxmlformats.org/officeDocument/2006/relationships/hyperlink" Target="https://login.consultant.ru/link/?req=doc&amp;base=LAW&amp;n=44772&amp;date=23.12.2025&amp;dst=100012&amp;field=134&amp;demo=2" TargetMode = "External"/><Relationship Id="rId16" Type="http://schemas.openxmlformats.org/officeDocument/2006/relationships/hyperlink" Target="https://login.consultant.ru/link/?req=doc&amp;base=LAW&amp;n=510730&amp;date=23.12.2025&amp;dst=100384&amp;field=134&amp;demo=2" TargetMode = "External"/><Relationship Id="rId17" Type="http://schemas.openxmlformats.org/officeDocument/2006/relationships/hyperlink" Target="https://login.consultant.ru/link/?req=doc&amp;base=STR&amp;n=34874&amp;date=23.12.2025&amp;dst=100581&amp;field=134&amp;demo=2" TargetMode = "External"/><Relationship Id="rId18" Type="http://schemas.openxmlformats.org/officeDocument/2006/relationships/hyperlink" Target="https://login.consultant.ru/link/?req=doc&amp;base=LAW&amp;n=421242&amp;date=23.12.2025&amp;demo=2" TargetMode = "External"/><Relationship Id="rId19" Type="http://schemas.openxmlformats.org/officeDocument/2006/relationships/hyperlink" Target="https://login.consultant.ru/link/?req=doc&amp;base=STR&amp;n=34874&amp;date=23.12.2025&amp;dst=100593&amp;field=134&amp;demo=2" TargetMode = "External"/><Relationship Id="rId20" Type="http://schemas.openxmlformats.org/officeDocument/2006/relationships/hyperlink" Target="https://login.consultant.ru/link/?req=doc&amp;base=LAW&amp;n=503096&amp;date=23.12.2025&amp;dst=100137&amp;field=134&amp;demo=2" TargetMode = "External"/><Relationship Id="rId21" Type="http://schemas.openxmlformats.org/officeDocument/2006/relationships/hyperlink" Target="https://login.consultant.ru/link/?req=doc&amp;base=LAW&amp;n=510730&amp;date=23.12.2025&amp;dst=100041&amp;field=134&amp;demo=2" TargetMode = "External"/><Relationship Id="rId22" Type="http://schemas.openxmlformats.org/officeDocument/2006/relationships/hyperlink" Target="https://login.consultant.ru/link/?req=doc&amp;base=STR&amp;n=34874&amp;date=23.12.2025&amp;demo=2" TargetMode = "External"/><Relationship Id="rId23" Type="http://schemas.openxmlformats.org/officeDocument/2006/relationships/hyperlink" Target="https://login.consultant.ru/link/?req=doc&amp;base=LAW&amp;n=510730&amp;date=23.12.2025&amp;dst=10004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17.11.2025 N 31835-ОГ/00
&lt;О мусоропроводах в многоквартирных домах&gt;</dc:title>
  <dcterms:created xsi:type="dcterms:W3CDTF">2025-12-23T12:30:08Z</dcterms:created>
</cp:coreProperties>
</file>