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8 декабря 2025 г. N 34629-ОГ/00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обращения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1 статьи 110</w:t>
        </w:r>
      </w:hyperlink>
      <w:r>
        <w:rPr>
          <w:sz w:val="24"/>
        </w:rPr>
        <w:t xml:space="preserve"> Жилищного кодекса Российской Федерации (далее - ЖК РФ) жилищным или жилищно-строительным кооперативом (далее - ЖСК) признается добровольное объединение граждан и в установленных </w:t>
      </w:r>
      <w:hyperlink w:history="0" r:id="rId8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другими федеральными законами случаях юридических лиц на основе членства в целях удовлетворения потребностей граждан в жилье, а также управления многоквартирным домом (далее - МКД).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Управление многоквартирным домом ЖСК осуществляется с особенностями, определенными </w:t>
      </w:r>
      <w:hyperlink w:history="0" r:id="rId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подпункта 1 пункта 3 статьи 50</w:t>
        </w:r>
      </w:hyperlink>
      <w:r>
        <w:rPr>
          <w:sz w:val="24"/>
        </w:rPr>
        <w:t xml:space="preserve"> Гражданского кодекса Российской Федерации ЖСК является некоммерческой организацией, в этой связи деятельность ЖСК по управлению МКД не является предпринимательской, при управлении тем МКД, собственники помещений в котором являются участниками ЖСК, такой ЖСК не несет обязанности по получению лицензии на осуществление предпринимательской деятельности по управлению МКД. В силу указанных обстоятельств договор управления МКД между ЖСК и собственниками помещений в МКД не заключается.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5 статьи 155</w:t>
        </w:r>
      </w:hyperlink>
      <w:r>
        <w:rPr>
          <w:sz w:val="24"/>
        </w:rPr>
        <w:t xml:space="preserve"> члены ЖСК вносят обязательные платежи и (или) взносы, связанные с оплатой расходов на содержание и текущий ремонт общего имущества в МКД, а также с оплатой коммунальных услуг, в порядке, установленном органами управления ЖСК.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на основании </w:t>
      </w:r>
      <w:hyperlink w:history="0" r:id="rId12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6 статьи 155</w:t>
        </w:r>
      </w:hyperlink>
      <w:r>
        <w:rPr>
          <w:sz w:val="24"/>
        </w:rPr>
        <w:t xml:space="preserve"> ЖК РФ, не являющиеся членами ЖСК собственники помещений в МКД, в котором создан ЖСК, вносят плату за содержание жилого помещения и плату за коммунальные услуги в соответствии с договорами, заключенными с ЖСК.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8 статьи 156</w:t>
        </w:r>
      </w:hyperlink>
      <w:r>
        <w:rPr>
          <w:sz w:val="24"/>
        </w:rPr>
        <w:t xml:space="preserve"> ЖК РФ размер обязательных платежей и (или) взносов ЖСК, связанных с оплатой расходов на содержание и ремонт общего имущества в МКД, определяется органами управления ЖСК в соответствии с уставом ЖСК.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1 статьи 158</w:t>
        </w:r>
      </w:hyperlink>
      <w:r>
        <w:rPr>
          <w:sz w:val="24"/>
        </w:rPr>
        <w:t xml:space="preserve"> ЖК РФ собственник помещения в МКД обязан нести расходы на содержание принадлежащего ему помещения, а также участвовать в расходах на содержание общего имущества в МКД соразмерно своей доле в праве общей собственности на это имущество путем внесения платы за содержание жилого помещения, взносов на капитальный ремонт.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</w:t>
      </w:r>
      <w:hyperlink w:history="0" r:id="rId15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2 статьи 39</w:t>
        </w:r>
      </w:hyperlink>
      <w:r>
        <w:rPr>
          <w:sz w:val="24"/>
        </w:rPr>
        <w:t xml:space="preserve"> ЖК РФ, собственники помещений в МКД несут бремя расходов на содержание общего имущества в МКД, при этом доля обязательных расходов на содержание общего имущества в МКД, бремя которых несет собственник помещения в таком доме, определяется долей в праве общей собственности на общее имущество в таком доме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1 статьи 37</w:t>
        </w:r>
      </w:hyperlink>
      <w:r>
        <w:rPr>
          <w:sz w:val="24"/>
        </w:rPr>
        <w:t xml:space="preserve"> ЖК РФ доля в праве общей собственности на общее имущество в МКД собственника помещения в этом доме пропорциональна размеру общей площади указанного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случае, если в МКД создан ЖСК, тогда размер обязательных платежей и (или) взносов ЖСК, связанных с оплатой расходов на содержание и ремонт общего имущества в МКД, определяется органами управления ЖСК. Указанные обязательные платежи и взносы обязаны вносить в ЖСК члены ЖСК.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собственники помещений в МКД, не имеющие членства в ЖСК, обязаны вносить в ЖСК плату за содержание жилого помещения, удельный размер которой (в рублях с кв. метра) императивно должен быть равен удельному размеру (в рублях с кв. метра) платежей иных собственников, в том числе являющихся членами ЖСК.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органы управления ЖСК устанавливают в одинаковом размере как удельный размер платы за содержание жилого помещения (в рублях с кв. метра) для собственников помещений в МКД, не имеющих членства в ЖСК, так и удельный размер обязательных платежей и взносов (в рублях с кв. метра) для собственников помещений в МКД, являющихся членами ЖСК.</w:t>
      </w:r>
    </w:p>
    <w:p>
      <w:pPr>
        <w:pStyle w:val="0"/>
        <w:spacing w:before="240" w:lineRule="auto"/>
        <w:ind w:firstLine="540"/>
        <w:jc w:val="both"/>
      </w:pP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33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491, прямо установлено, что размер обязательных платежей и (или) взносов, связанных с оплатой расходов на содержание общего имущества, для собственников помещений, являющихся членами ЖСК, а также размер платы за содержание жилого помещения для собственников помещений, не являющихся членами ЖСК, определяются органами управления ЖСК на основе утвержденной органами управления сметы доходов и расходов на содержание общего имущества на соответствующий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пункту 1 части 2 статьи 154</w:t>
        </w:r>
      </w:hyperlink>
      <w:r>
        <w:rPr>
          <w:sz w:val="24"/>
        </w:rPr>
        <w:t xml:space="preserve"> ЖК РФ плата за содержание жилого помещения включает в себя плату за услуги, работы по управлению МКД, за содержание и текущий ремонт общего имущества в МКД, за коммунальные ресурсы, потребляемые при использовании и содержании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Лицо, осуществляющее управление МКД, вправе указывать в платежном документе в составе платы за содержание жилого помещения отдельные компоненты платы указанной платы, такие как "управление МКД", "содержание общего имущества в МКД", "текущий ремонт общего имущества в МКД", "коммунальные ресурсы, потребляемые при использовании и содержании общего имущества в МКД", при условии, что сумма всех компонентов равна плате за содержание жилого помещения, утвержденной в установленном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в состав платы за содержание жилого помещения не включается плата за услуги (работы), оказываемые (выполняемые) в отношении одного помещения в МКД, принадлежащего отдельному собственнику и не входящему в состав общего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услуги по предоставлению доступа к информационно-телекоммуникационной сети Интернет и (или) услуги телевещания, оказываемые собственнику помещения в МКД по договору, заключенному указанным собственником с соответствующим оператором связи, не входят в состав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стоимость указанных услуг может быть указана в платежном документе на оплату услуг по содержанию жилья в случае если лицо, осуществляющее управление МКД, заключило договор на осуществление сбора платежей с соответствующим оператором связи, при условии указания стоимости услуг телевещания и (или) доступа к Интернету отдельной строкой (строками) в платежном документе.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34629-ОГ/00</w:t>
            <w:br/>
            <w:t>&lt;Об управлении многоквартирным домом жилищно-строительным кооперати...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34629-ОГ/00 &lt;Об управлении многоквартирным домом жилищно-строительным кооперати...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25.12.2025&amp;dst=108&amp;field=134&amp;demo=2" TargetMode = "External"/><Relationship Id="rId8" Type="http://schemas.openxmlformats.org/officeDocument/2006/relationships/hyperlink" Target="https://login.consultant.ru/link/?req=doc&amp;base=LAW&amp;n=507520&amp;date=25.12.2025&amp;demo=2" TargetMode = "External"/><Relationship Id="rId9" Type="http://schemas.openxmlformats.org/officeDocument/2006/relationships/hyperlink" Target="https://login.consultant.ru/link/?req=doc&amp;base=LAW&amp;n=507520&amp;date=25.12.2025&amp;demo=2" TargetMode = "External"/><Relationship Id="rId10" Type="http://schemas.openxmlformats.org/officeDocument/2006/relationships/hyperlink" Target="https://login.consultant.ru/link/?req=doc&amp;base=LAW&amp;n=508490&amp;date=25.12.2025&amp;dst=11018&amp;field=134&amp;demo=2" TargetMode = "External"/><Relationship Id="rId11" Type="http://schemas.openxmlformats.org/officeDocument/2006/relationships/hyperlink" Target="https://login.consultant.ru/link/?req=doc&amp;base=LAW&amp;n=507520&amp;date=25.12.2025&amp;dst=191&amp;field=134&amp;demo=2" TargetMode = "External"/><Relationship Id="rId12" Type="http://schemas.openxmlformats.org/officeDocument/2006/relationships/hyperlink" Target="https://login.consultant.ru/link/?req=doc&amp;base=LAW&amp;n=507520&amp;date=25.12.2025&amp;dst=101491&amp;field=134&amp;demo=2" TargetMode = "External"/><Relationship Id="rId13" Type="http://schemas.openxmlformats.org/officeDocument/2006/relationships/hyperlink" Target="https://login.consultant.ru/link/?req=doc&amp;base=LAW&amp;n=507520&amp;date=25.12.2025&amp;dst=100933&amp;field=134&amp;demo=2" TargetMode = "External"/><Relationship Id="rId14" Type="http://schemas.openxmlformats.org/officeDocument/2006/relationships/hyperlink" Target="https://login.consultant.ru/link/?req=doc&amp;base=LAW&amp;n=507520&amp;date=25.12.2025&amp;dst=101505&amp;field=134&amp;demo=2" TargetMode = "External"/><Relationship Id="rId15" Type="http://schemas.openxmlformats.org/officeDocument/2006/relationships/hyperlink" Target="https://login.consultant.ru/link/?req=doc&amp;base=LAW&amp;n=507520&amp;date=25.12.2025&amp;dst=100285&amp;field=134&amp;demo=2" TargetMode = "External"/><Relationship Id="rId16" Type="http://schemas.openxmlformats.org/officeDocument/2006/relationships/hyperlink" Target="https://login.consultant.ru/link/?req=doc&amp;base=LAW&amp;n=507520&amp;date=25.12.2025&amp;dst=100286&amp;field=134&amp;demo=2" TargetMode = "External"/><Relationship Id="rId17" Type="http://schemas.openxmlformats.org/officeDocument/2006/relationships/hyperlink" Target="https://login.consultant.ru/link/?req=doc&amp;base=LAW&amp;n=507520&amp;date=25.12.2025&amp;dst=100275&amp;field=134&amp;demo=2" TargetMode = "External"/><Relationship Id="rId18" Type="http://schemas.openxmlformats.org/officeDocument/2006/relationships/hyperlink" Target="https://login.consultant.ru/link/?req=doc&amp;base=LAW&amp;n=500914&amp;date=25.12.2025&amp;dst=100204&amp;field=134&amp;demo=2" TargetMode = "External"/><Relationship Id="rId19" Type="http://schemas.openxmlformats.org/officeDocument/2006/relationships/hyperlink" Target="https://login.consultant.ru/link/?req=doc&amp;base=LAW&amp;n=507520&amp;date=25.12.2025&amp;dst=683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08.12.2025 N 34629-ОГ/00
&lt;Об управлении многоквартирным домом жилищно-строительным кооперативом&gt;</dc:title>
  <dcterms:created xsi:type="dcterms:W3CDTF">2025-12-25T13:15:53Z</dcterms:created>
</cp:coreProperties>
</file>