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декабря 2025 г. N 79938-ДН/04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18 ноября 2013 г. N 1038 "О Министерстве строительства и жилищно-коммунального хозяйства Российской Федерации"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является Минстрой России, который в целях реализации наделенных полномочий вправе давать юридическим и физическим лицам разъяснения по вопросам, отнесенным к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21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(далее - Правила N 354), договоры с ресурсоснабжающей организацией, содержащие положения о предоставлении коммунальных услуг, заключаются на неопределенный срок по форме типового договора согласно </w:t>
      </w:r>
      <w:hyperlink w:history="0" r:id="rId9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приложению N 1(1)</w:t>
        </w:r>
      </w:hyperlink>
      <w:r>
        <w:rPr>
          <w:sz w:val="24"/>
        </w:rPr>
        <w:t xml:space="preserve"> Правил N 354, при этом указанные договоры по соглашению сторон могут быть дополнены иными не противоречащими законодательству Российской Федерации положениями.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20</w:t>
        </w:r>
      </w:hyperlink>
      <w:r>
        <w:rPr>
          <w:sz w:val="24"/>
        </w:rPr>
        <w:t xml:space="preserve"> формы типового договора, утвержденного приложением N 1(1) к Правилам N 354, определено, что уведомление потребителя о введении ограничения или приостановлении предоставления коммунальной услуги осуществляется в порядке, сроки и способами, которые предусмотрены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"а" пункта 119</w:t>
        </w:r>
      </w:hyperlink>
      <w:r>
        <w:rPr>
          <w:sz w:val="24"/>
        </w:rPr>
        <w:t xml:space="preserve"> Правил N 354 исполнитель направляет потребителю должнику предупреждение (уведомление) о том, что в случае непогашения задолженности по оплате коммунальной услуги в течение 20 дней со дня доставки потребителю указанного предупреждения (уведомления) предоставление ему такой коммунальной услуги может быть сначала ограничено, а затем приостановлено, либо при отсутствии технической возможности введения ограничения приостановлено без предварительного введения ограничения. Предупреждение (уведомление) доставляется потребителю путем вручения потребителю-должнику под расписку, или направления по почте заказным письмом (с уведомлением о вручении), или путем включения в платежный документ для внесения платы за коммунальные услуги текста соответствующего предупреждения (уведомления), или иным способом уведомления, подтверждающим факт и дату его получения потребителем, в том числе путем передачи потребителю предупреждения (уведомления) посредством сообщения по сети подвижной радиотелефонной связи на пользовательское оборудование потребителя, телефонного звонка с записью разговора, сообщения электронной почты или через личный кабинет потребителя в государственной информационной системе жилищно-коммунального хозяйства либо на официальной странице исполнителя в сети Интернет, передачи потребителю голосовой информации по сети фиксированной телефонной связи.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положений </w:t>
      </w:r>
      <w:hyperlink w:history="0" r:id="rId12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"а" пункта 119</w:t>
        </w:r>
      </w:hyperlink>
      <w:r>
        <w:rPr>
          <w:sz w:val="24"/>
        </w:rPr>
        <w:t xml:space="preserve"> Правил N 354 следует, что способ предупреждения (уведомления) должен подтверждать факт и дату его получения потребителем.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Решение Судебной коллегии по административным делам Верховного Суда РФ от 26.07.2022 N АКПИ22-310 &lt;Об отказе в удовлетворении заявления о признании частично недействующим подпункта &quot;а&quot; пункта 119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N 354&gt; {КонсультантПлюс}">
        <w:r>
          <w:rPr>
            <w:sz w:val="24"/>
            <w:color w:val="0000ff"/>
          </w:rPr>
          <w:t xml:space="preserve">решении</w:t>
        </w:r>
      </w:hyperlink>
      <w:r>
        <w:rPr>
          <w:sz w:val="24"/>
        </w:rPr>
        <w:t xml:space="preserve"> Судебной коллегии по административным делам Верховного Суда Российской Федерации от 26 июля 2022 г. N АКПИ22-310 "Об отказе в удовлетворении заявления о признании частично недействующим подпункта "а" пункта 119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Российской Федерации от 06.05.2011 N 354" (далее - Решение N АКПИ22-310) отмечено, что пункт 119 Правил N 354 в </w:t>
      </w:r>
      <w:hyperlink w:history="0" r:id="rId14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установил специальный порядок уведомления потребителя коммунальной услуги, включающий различные (диспозитивные) способы предупреждения (уведомления): путем вручения потребителю-должнику под расписку, или направления по почте заказным письмом с уведомлением о вручении, или путем включения в платежный документ для внесения платы за коммунальные услуги текста соответствующего предупреждения (уведомления), или иным способом уведомления, подтверждающим факт и дату его получения потребителем.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в </w:t>
      </w:r>
      <w:hyperlink w:history="0" r:id="rId15" w:tooltip="Решение Судебной коллегии по административным делам Верховного Суда РФ от 26.07.2022 N АКПИ22-310 &lt;Об отказе в удовлетворении заявления о признании частично недействующим подпункта &quot;а&quot; пункта 119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N 354&gt; {КонсультантПлюс}">
        <w:r>
          <w:rPr>
            <w:sz w:val="24"/>
            <w:color w:val="0000ff"/>
          </w:rPr>
          <w:t xml:space="preserve">Решении</w:t>
        </w:r>
      </w:hyperlink>
      <w:r>
        <w:rPr>
          <w:sz w:val="24"/>
        </w:rPr>
        <w:t xml:space="preserve"> N АКПИ22-310 указано, что положение </w:t>
      </w:r>
      <w:hyperlink w:history="0" r:id="rId16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"а" пункта 119</w:t>
        </w:r>
      </w:hyperlink>
      <w:r>
        <w:rPr>
          <w:sz w:val="24"/>
        </w:rPr>
        <w:t xml:space="preserve"> Правил N 354 обеспечивает доведение информации об ограничении или приостановлении предоставления коммунальной услуги до потребителя, которая необходима ему для осуществления компетентного выбора в соответствии с индивидуальными запросами и потребностями, в полной мере содействует защите потребителей от ущерба их здоровью и безопасности, а также защите их экономических интересов как экономически более слабой и зависимой стороны в гражданско-правовых отношениях с организациями и индивидуальными предпринимателями.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стоит отметить, что согласно </w:t>
      </w:r>
      <w:hyperlink w:history="0" r:id="rId1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пункту 1 статьи 165.1</w:t>
        </w:r>
      </w:hyperlink>
      <w:r>
        <w:rPr>
          <w:sz w:val="24"/>
        </w:rPr>
        <w:t xml:space="preserve"> Гражданского кодекса Российской Федерации (далее - ГК РФ) заявления, уведомления, извещения, требования или иные юридически значимые сообщения, с которыми закон или сделка связывает гражданско-правовые последствия для другого лица, влекут для этого лица такие последствия с момента доставки соответствующего сообщения ему или его представителю.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>
      <w:pPr>
        <w:pStyle w:val="0"/>
        <w:spacing w:before="240" w:lineRule="auto"/>
        <w:ind w:firstLine="540"/>
        <w:jc w:val="both"/>
      </w:pPr>
      <w:hyperlink w:history="0" r:id="rId1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2 статьи 165.1</w:t>
        </w:r>
      </w:hyperlink>
      <w:r>
        <w:rPr>
          <w:sz w:val="24"/>
        </w:rPr>
        <w:t xml:space="preserve"> ГК РФ установлено, что правила </w:t>
      </w:r>
      <w:hyperlink w:history="0" r:id="rId1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 1 статьи 165.1</w:t>
        </w:r>
      </w:hyperlink>
      <w:r>
        <w:rPr>
          <w:sz w:val="24"/>
        </w:rPr>
        <w:t xml:space="preserve"> ГК РФ применяются, если иное не предусмотрено законом или условиями сделки либо не следует из обычая или из практики, установившейся во взаимоотношениях сторон.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если потребитель-должник зарегистрирован в личном кабинете на странице исполнителя услуг в сети Интернет, то предупреждение (уведомление) можно направить ему через личный кабинет. В указанном случае двадцатидневный срок на отключение коммунальной услуги следует считать с даты доставки уведомления в личный кабинет должника.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0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23.12.2025 N 79938-ДН/04</w:t>
            <w:br/>
            <w:t>&lt;О направлении уведомлений о задолженности по коммунальным услугам&gt;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23.12.2025 N 79938-ДН/04 &lt;О направлении уведомлений о задолженности по коммунальным услугам&gt;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5.12.2025&amp;demo=2" TargetMode = "External"/><Relationship Id="rId8" Type="http://schemas.openxmlformats.org/officeDocument/2006/relationships/hyperlink" Target="https://login.consultant.ru/link/?req=doc&amp;base=LAW&amp;n=520155&amp;date=25.12.2025&amp;dst=656&amp;field=134&amp;demo=2" TargetMode = "External"/><Relationship Id="rId9" Type="http://schemas.openxmlformats.org/officeDocument/2006/relationships/hyperlink" Target="https://login.consultant.ru/link/?req=doc&amp;base=LAW&amp;n=520155&amp;date=25.12.2025&amp;dst=731&amp;field=134&amp;demo=2" TargetMode = "External"/><Relationship Id="rId10" Type="http://schemas.openxmlformats.org/officeDocument/2006/relationships/hyperlink" Target="https://login.consultant.ru/link/?req=doc&amp;base=LAW&amp;n=520155&amp;date=25.12.2025&amp;dst=795&amp;field=134&amp;demo=2" TargetMode = "External"/><Relationship Id="rId11" Type="http://schemas.openxmlformats.org/officeDocument/2006/relationships/hyperlink" Target="https://login.consultant.ru/link/?req=doc&amp;base=LAW&amp;n=520155&amp;date=25.12.2025&amp;dst=685&amp;field=134&amp;demo=2" TargetMode = "External"/><Relationship Id="rId12" Type="http://schemas.openxmlformats.org/officeDocument/2006/relationships/hyperlink" Target="https://login.consultant.ru/link/?req=doc&amp;base=LAW&amp;n=520155&amp;date=25.12.2025&amp;dst=685&amp;field=134&amp;demo=2" TargetMode = "External"/><Relationship Id="rId13" Type="http://schemas.openxmlformats.org/officeDocument/2006/relationships/hyperlink" Target="https://login.consultant.ru/link/?req=doc&amp;base=LAW&amp;n=425414&amp;date=25.12.2025&amp;demo=2" TargetMode = "External"/><Relationship Id="rId14" Type="http://schemas.openxmlformats.org/officeDocument/2006/relationships/hyperlink" Target="https://login.consultant.ru/link/?req=doc&amp;base=LAW&amp;n=520155&amp;date=25.12.2025&amp;dst=685&amp;field=134&amp;demo=2" TargetMode = "External"/><Relationship Id="rId15" Type="http://schemas.openxmlformats.org/officeDocument/2006/relationships/hyperlink" Target="https://login.consultant.ru/link/?req=doc&amp;base=LAW&amp;n=425414&amp;date=25.12.2025&amp;demo=2" TargetMode = "External"/><Relationship Id="rId16" Type="http://schemas.openxmlformats.org/officeDocument/2006/relationships/hyperlink" Target="https://login.consultant.ru/link/?req=doc&amp;base=LAW&amp;n=520155&amp;date=25.12.2025&amp;dst=685&amp;field=134&amp;demo=2" TargetMode = "External"/><Relationship Id="rId17" Type="http://schemas.openxmlformats.org/officeDocument/2006/relationships/hyperlink" Target="https://login.consultant.ru/link/?req=doc&amp;base=LAW&amp;n=508490&amp;date=25.12.2025&amp;dst=350&amp;field=134&amp;demo=2" TargetMode = "External"/><Relationship Id="rId18" Type="http://schemas.openxmlformats.org/officeDocument/2006/relationships/hyperlink" Target="https://login.consultant.ru/link/?req=doc&amp;base=LAW&amp;n=508490&amp;date=25.12.2025&amp;dst=352&amp;field=134&amp;demo=2" TargetMode = "External"/><Relationship Id="rId19" Type="http://schemas.openxmlformats.org/officeDocument/2006/relationships/hyperlink" Target="https://login.consultant.ru/link/?req=doc&amp;base=LAW&amp;n=508490&amp;date=25.12.2025&amp;dst=350&amp;field=134&amp;demo=2" TargetMode = "External"/><Relationship Id="rId20" Type="http://schemas.openxmlformats.org/officeDocument/2006/relationships/hyperlink" Target="https://login.consultant.ru/link/?req=doc&amp;base=LAW&amp;n=490536&amp;date=25.12.2025&amp;dst=157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23.12.2025 N 79938-ДН/04
&lt;О направлении уведомлений о задолженности по коммунальным услугам&gt;</dc:title>
  <dcterms:created xsi:type="dcterms:W3CDTF">2025-12-25T13:11:33Z</dcterms:created>
</cp:coreProperties>
</file>