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НАЛОГОВАЯ ПОЛИТИКА И ПРАКТИКА:</w:t>
      </w:r>
    </w:p>
    <w:p>
      <w:pPr>
        <w:pStyle w:val="2"/>
        <w:jc w:val="center"/>
      </w:pPr>
      <w:r>
        <w:rPr>
          <w:sz w:val="24"/>
        </w:rPr>
        <w:t xml:space="preserve">КАК ИЗМЕНИТСЯ В 2026 ГОДУ НЕ ОБЛАГАЕМЫЙ НДФЛ ЛИМИТ МАТПОМОЩИ</w:t>
      </w:r>
    </w:p>
    <w:p>
      <w:pPr>
        <w:pStyle w:val="2"/>
        <w:jc w:val="center"/>
      </w:pPr>
      <w:r>
        <w:rPr>
          <w:sz w:val="24"/>
        </w:rPr>
        <w:t xml:space="preserve">ПРИ РОЖДЕНИИ РЕБЕНКА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1 января 2026 года не подлежат налогообложению единовременные выплаты до 1 млн рублей (в том числе в виде материальной помощи) работодателями сотрудникам (родителям, усыновителям, опекунам) при рождении или усыновлении каждого ребенка, установлении над ним опеки, выплачиваемой в течение первого года. С суммы превышения нужно будет уплатить НДФЛ.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 указанной даты освобождение от налога применялось к материальной помощи в размере не более 50 тыс. рублей на каждого ребенка.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срок ее выплаты - в течение первого года жизни ребенка, работодатели могут применить новый лимит даже к детям, родившимся в 2025 году. Например, если ребенок родился в июне 2025 года, а материальная помощь в размере 1 млн рублей будет выплачиваться в феврале 2026 года. То есть именно эта сумма не будет облагаться НДФЛ. Теперь работодатели могут скорректировать локальные нормативные акты, устанавливающие меры социальной поддержки, увеличив суммы матпомощи, оказываемой работникам, с учетом своих финансовых возможностей.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</w:t>
      </w:r>
      <w:hyperlink w:history="0" r:id="rId7" w:tooltip="&quot;Налоговый кодекс Российской Федерации (часть вторая)&quot; от 05.08.2000 N 117-ФЗ (ред. от 28.11.2025) {КонсультантПлюс}">
        <w:r>
          <w:rPr>
            <w:sz w:val="24"/>
            <w:color w:val="0000ff"/>
          </w:rPr>
          <w:t xml:space="preserve">абзаце седьмом п. 8 ст. 217</w:t>
        </w:r>
      </w:hyperlink>
      <w:r>
        <w:rPr>
          <w:sz w:val="24"/>
        </w:rPr>
        <w:t xml:space="preserve"> НК РФ не сказано, что лимит в 1 млн рублей распространяется на обоих родителей. Например, Минфин России указывал, что сумма выплаченной материальной помощи в размере, не превышающем 50 тыс. рублей на каждого ребенка, освобождается от НДФЛ у каждого из родителей, усыновителей, опекунов. Данные разъяснения актуальны и в отношении нового лимита не облагаемой НДФЛ материальной помощи. То есть если оба родителя работают в одной организации, то необлагаемую материальную помощь до 1 млн рублей можно выплатить каждому из них. В результате общая сумма социальной поддержки конкретной семьи может составить до 2 млн рублей.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Подробности читайте в статье заместителя начальника Управления налогообложения доходов физических лиц и администрирования страховых взносов ФНС России Владислава Волкова в журнале "Налоговая практика" N 12/2025.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"Налоговая политика и практика: как изменится в 2026 году не облагаемый НДФЛ лимит матпомощи при...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"Налоговая политика и практика: как изменится в 2026 году не облагаемый НДФЛ лимит матпомощи при...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175&amp;date=25.12.2025&amp;dst=19948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"Налоговая политика и практика: как изменится в 2026 году не облагаемый НДФЛ лимит матпомощи при рождении ребенка"</dc:title>
  <dcterms:created xsi:type="dcterms:W3CDTF">2025-12-25T14:00:09Z</dcterms:created>
</cp:coreProperties>
</file>