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29.12.2025 N 529-ФЗ</w:t>
              <w:br/>
              <w:t xml:space="preserve">"О внесении изменений в Жилищный кодекс Российской Федерации и статью 20 Закона Российской Федерации "О статусе столицы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529-ФЗ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ЖИЛИЩНЫЙ КОДЕКС РОССИЙСКОЙ ФЕДЕРАЦИИ И СТАТЬЮ 20</w:t>
      </w:r>
    </w:p>
    <w:p>
      <w:pPr>
        <w:pStyle w:val="2"/>
        <w:jc w:val="center"/>
      </w:pPr>
      <w:r>
        <w:rPr>
          <w:sz w:val="24"/>
        </w:rPr>
        <w:t xml:space="preserve">ЗАКОНА РОССИЙСКОЙ ФЕДЕРАЦИИ "О СТАТУСЕ СТОЛИЦЫ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8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2011, N 23, ст. 3263; 2012, N 26, ст. 3446; 2014, N 26, ст. 3406; N 30, ст. 4256, 4264; 2015, N 27, ст. 3967; 2017, N 1, ст. 10; N 31, ст. 4806; 2018, N 1, ст. 69; 2019, N 52, ст. 7796; 2020, N 31, ст. 5036; 2021, N 24, ст. 4188; 2023, N 12, ст. 1884; N 18, ст. 3227; N 26, ст. 4684; N 51, ст. 9165; 2024, N 1, ст. 43; N 33, ст. 4928; 2025, N 26, ст. 3510; N 42, ст. 6084)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 9 части 1 статьи 20</w:t>
        </w:r>
      </w:hyperlink>
      <w:r>
        <w:rPr>
          <w:sz w:val="24"/>
        </w:rPr>
        <w:t xml:space="preserve"> дополнить словами "и требований к информационному взаимодействию с собственниками и пользователями помещений в многоквартирных домах и жилых домов";</w:t>
      </w:r>
    </w:p>
    <w:bookmarkStart w:id="25" w:name="P25"/>
    <w:bookmarkEnd w:id="2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161.1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4.1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"4.1. Решение общего собрания собственников помещений в многоквартирном доме об избрании членов совета многоквартирного дома оформляется протоколом в соответствии с требованиями, установленными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и подписывается в том числе выбранными членами совета многоквартирного дома.";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2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4 части 8</w:t>
        </w:r>
      </w:hyperlink>
      <w:r>
        <w:rPr>
          <w:sz w:val="24"/>
        </w:rPr>
        <w:t xml:space="preserve"> слово "Кодекса" заменить словами "Кодекса. Порядок и сроки оформления актов приемки оказанных услуг и (или) выполненных работ по содержанию и текущему ремонту общего имущества в многоквартирном доме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3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8.2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"8.2. Общее собрание собственников помещений в многоквартирном доме вправе принять решение об осуществлении председателем совета многоквартирного дома полномочий, предусмотренных частью 8 настоящей статьи, совместно с членами совета многоквартирного дома.";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4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статью 165</w:t>
        </w:r>
      </w:hyperlink>
      <w:r>
        <w:rPr>
          <w:sz w:val="24"/>
        </w:rPr>
        <w:t xml:space="preserve"> дополнить частью 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 Ресурсоснабжающая организация, региональный оператор по обращению с твердыми коммунальными отходами, лицо, осуществляющее деятельность по управлению многоквартирными домами, лицо, оказывающее услуги, выполняющее работы по содержанию и ремонту общего имущества собственников помещений в многоквартирных домах, региональный оператор обязаны обеспечивать информационное взаимодействие с собственниками и пользователями помещений в многоквартирных домах и жилых домов с использованием системы и многофункционального сервиса обмена информацией, созданного в соответствии с Федеральным </w:t>
      </w:r>
      <w:hyperlink w:history="0" r:id="rId15" w:tooltip="Федеральный закон от 24.06.2025 N 156-ФЗ &quot;О создании многофункционального сервиса обмена информаци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июня 2025 года N 156-ФЗ "О создании многофункционального сервиса обмена информацией и о внесении изменений в отдельные законодательные акты Российской Федерации", в порядке, утвержденном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</w:t>
      </w:r>
      <w:hyperlink w:history="0" r:id="rId16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1 статьи 193</w:t>
        </w:r>
      </w:hyperlink>
      <w:r>
        <w:rPr>
          <w:sz w:val="24"/>
        </w:rPr>
        <w:t xml:space="preserve">:</w:t>
      </w:r>
    </w:p>
    <w:bookmarkStart w:id="34" w:name="P34"/>
    <w:bookmarkEnd w:id="3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7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"2) наличие у должностного лица лицензиата, должностного лица соискателя лицензии, определенных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свидетельств о квалификации, выданных в соответствии с Федеральным </w:t>
      </w:r>
      <w:hyperlink w:history="0" r:id="rId18" w:tooltip="Федеральный закон от 03.07.2016 N 238-ФЗ &quot;О независимой оценке квалифик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июля 2016 года N 238-ФЗ "О независимой оценке квалификации" (далее соответственно - должностное лицо лицензиата, должностное лицо соискателя лицензии);";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9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 6.1</w:t>
        </w:r>
      </w:hyperlink>
      <w:r>
        <w:rPr>
          <w:sz w:val="24"/>
        </w:rPr>
        <w:t xml:space="preserve"> дополнить словами ", требований к обеспечению информационного взаимодействия, предусмотренного частью 6 статьи 165 настоящего Кодекса";</w:t>
      </w:r>
    </w:p>
    <w:bookmarkStart w:id="37" w:name="P37"/>
    <w:bookmarkEnd w:id="3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</w:t>
      </w:r>
      <w:hyperlink w:history="0" r:id="rId20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202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202. Свидетельство о квалификации должностного лица лицензиата, должностного лица соискателя лицензии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Должностное лицо лицензиата, должностное лицо соискателя лицензии обязаны иметь свидетельства о квалификации, выданные при прохождении ими в соответствии с Федеральным </w:t>
      </w:r>
      <w:hyperlink w:history="0" r:id="rId21" w:tooltip="Федеральный закон от 03.07.2016 N 238-ФЗ &quot;О независимой оценке квалифик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июля 2016 года N 238-ФЗ "О независимой оценке квалификации" независимой оценки квалификации на соответствие положениям профессионального стандарта, устанавливающего характеристики квалификации, необходимой для осуществления определенного вида трудовой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Должностное лицо лицензиата, должностное лицо соискателя лицензии обязаны проходить независимую оценку квалификации в соответствии с Федеральным </w:t>
      </w:r>
      <w:hyperlink w:history="0" r:id="rId22" w:tooltip="Федеральный закон от 03.07.2016 N 238-ФЗ &quot;О независимой оценке квалифик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июля 2016 года N 238-ФЗ "О независимой оценке квалификации".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Информация о наличии у должностного лица лицензиата, должностного лица соискателя лицензии свидетельств о квалификации, сведения о которых внесены в реестр сведений о проведении независимой оценки квалификации в соответствии с Федеральным </w:t>
      </w:r>
      <w:hyperlink w:history="0" r:id="rId23" w:tooltip="Федеральный закон от 03.07.2016 N 238-ФЗ &quot;О независимой оценке квалифик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июля 2016 года N 238-ФЗ "О независимой оценке квалификации", вносится в реестр лицензий субъекта Российской Федерации лицензирующим органом на основании представленной лицензиатом, соискателем лицензии информации о наличии у должностного лица лицензиата, должностного лица соискателя лицензии свидетельств о квалификации.".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24" w:tooltip="Закон РФ от 15.04.1993 N 4802-1 (ред. от 04.11.2025) &quot;О статусе столицы Российской Федерации&quot; {КонсультантПлюс}">
        <w:r>
          <w:rPr>
            <w:sz w:val="24"/>
            <w:color w:val="0000ff"/>
          </w:rPr>
          <w:t xml:space="preserve">статью 20</w:t>
        </w:r>
      </w:hyperlink>
      <w:r>
        <w:rPr>
          <w:sz w:val="24"/>
        </w:rPr>
        <w:t xml:space="preserve"> Закона Российской Федерации от 15 апреля 1993 года N 4802-I "О статусе столицы Российской Федерации" (Ведомости Съезда народных депутатов Российской Федерации и Верховного Совета Российской Федерации, 1993, N 19, ст. 683; Собрание законодательства Российской Федерации, 2025, N 26, ст. 3486)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25" w:tooltip="Закон РФ от 15.04.1993 N 4802-1 (ред. от 04.11.2025) &quot;О статусе столицы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новой частью второй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"Особенности использования многофункционального сервиса обмена информацией при информационном взаимодействии действующих на территории города Москвы организаций, операторов и лиц, указанных в части 6 статьи 165 Жилищного кодекса Российской Федерации, с собственниками и пользователями помещений в многоквартирных домах и жилых домов могут устанавливаться соглашением, указанным в части первой настоящей статьи. Обеспечение использования многофункционального сервиса обмена информацией при информационном взаимодействии, указанном в настоящей части, может осуществляться с использованием региональных информационных систем.";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26" w:tooltip="Закон РФ от 15.04.1993 N 4802-1 (ред. от 04.11.2025) &quot;О статусе столицы Российской Федерации&quot; {КонсультантПлюс}">
        <w:r>
          <w:rPr>
            <w:sz w:val="24"/>
            <w:color w:val="0000ff"/>
          </w:rPr>
          <w:t xml:space="preserve">часть вторую</w:t>
        </w:r>
      </w:hyperlink>
      <w:r>
        <w:rPr>
          <w:sz w:val="24"/>
        </w:rPr>
        <w:t xml:space="preserve"> считать частью третьей.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опубликования, за исключением положений, для которых настоящим Федеральным законом установлены иные сроки вступления их в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w:anchor="P25" w:tooltip="2) в статье 161.1:">
        <w:r>
          <w:rPr>
            <w:sz w:val="24"/>
            <w:color w:val="0000ff"/>
          </w:rPr>
          <w:t xml:space="preserve">Пункт 2 статьи 1</w:t>
        </w:r>
      </w:hyperlink>
      <w:r>
        <w:rPr>
          <w:sz w:val="24"/>
        </w:rPr>
        <w:t xml:space="preserve"> настоящего Федерального закона вступает в силу с 1 сентября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w:anchor="P34" w:tooltip="а) пункт 2 изложить в следующей редакции:">
        <w:r>
          <w:rPr>
            <w:sz w:val="24"/>
            <w:color w:val="0000ff"/>
          </w:rPr>
          <w:t xml:space="preserve">Подпункт "а" пункта 4</w:t>
        </w:r>
      </w:hyperlink>
      <w:r>
        <w:rPr>
          <w:sz w:val="24"/>
        </w:rPr>
        <w:t xml:space="preserve"> и </w:t>
      </w:r>
      <w:hyperlink w:history="0" w:anchor="P37" w:tooltip="5) статью 202 изложить в следующей редакции:">
        <w:r>
          <w:rPr>
            <w:sz w:val="24"/>
            <w:color w:val="0000ff"/>
          </w:rPr>
          <w:t xml:space="preserve">пункт 5 статьи 1</w:t>
        </w:r>
      </w:hyperlink>
      <w:r>
        <w:rPr>
          <w:sz w:val="24"/>
        </w:rPr>
        <w:t xml:space="preserve"> настоящего Федерального закона вступают в силу с 1 марта 2028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Нормативный правовой акт, принимаемый в целях реализации части 6 статьи 165 Жилищного кодекса Российской Федерации и содержащий обязательные требования, вступает в силу в срок, установленный данным нормативным правовым актом.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До 1 марта 2028 года юридические лица независимо от организационно-правовой формы или индивидуальные предприниматели, осуществляющие предпринимательскую деятельность по управлению многоквартирными домами на основании лицензий, вправе представить в орган исполнительной власти субъекта Российской Федерации, осуществляющий региональный государственный жилищный надзор, сведения о наличии у должностного лица лицензиата, должностного лица соискателя лицензии, указанных в пункте 2 части 1 статьи 193 Жилищного кодекса Российской Федерации (в редакции настоящего Федерального закона), свидетельств о квалификации взамен квалификационных аттестатов.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529-ФЗ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529-ФЗ</w:t>
            <w:br/>
            <w:t>"О внесении изменений в Жилищный кодекс Российской Федерации и статью 20 Закона...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7520&amp;date=29.12.2025&amp;demo=2" TargetMode = "External"/><Relationship Id="rId9" Type="http://schemas.openxmlformats.org/officeDocument/2006/relationships/hyperlink" Target="https://login.consultant.ru/link/?req=doc&amp;base=LAW&amp;n=507520&amp;date=29.12.2025&amp;dst=1012&amp;field=134&amp;demo=2" TargetMode = "External"/><Relationship Id="rId10" Type="http://schemas.openxmlformats.org/officeDocument/2006/relationships/hyperlink" Target="https://login.consultant.ru/link/?req=doc&amp;base=LAW&amp;n=511791&amp;date=29.12.2025&amp;dst=101126&amp;field=134&amp;demo=2" TargetMode = "External"/><Relationship Id="rId11" Type="http://schemas.openxmlformats.org/officeDocument/2006/relationships/hyperlink" Target="https://login.consultant.ru/link/?req=doc&amp;base=LAW&amp;n=511791&amp;date=29.12.2025&amp;dst=101126&amp;field=134&amp;demo=2" TargetMode = "External"/><Relationship Id="rId12" Type="http://schemas.openxmlformats.org/officeDocument/2006/relationships/hyperlink" Target="https://login.consultant.ru/link/?req=doc&amp;base=LAW&amp;n=511791&amp;date=29.12.2025&amp;dst=939&amp;field=134&amp;demo=2" TargetMode = "External"/><Relationship Id="rId13" Type="http://schemas.openxmlformats.org/officeDocument/2006/relationships/hyperlink" Target="https://login.consultant.ru/link/?req=doc&amp;base=LAW&amp;n=511791&amp;date=29.12.2025&amp;dst=101126&amp;field=134&amp;demo=2" TargetMode = "External"/><Relationship Id="rId14" Type="http://schemas.openxmlformats.org/officeDocument/2006/relationships/hyperlink" Target="https://login.consultant.ru/link/?req=doc&amp;base=LAW&amp;n=507520&amp;date=29.12.2025&amp;dst=101445&amp;field=134&amp;demo=2" TargetMode = "External"/><Relationship Id="rId15" Type="http://schemas.openxmlformats.org/officeDocument/2006/relationships/hyperlink" Target="https://login.consultant.ru/link/?req=doc&amp;base=LAW&amp;n=508287&amp;date=29.12.2025&amp;demo=2" TargetMode = "External"/><Relationship Id="rId16" Type="http://schemas.openxmlformats.org/officeDocument/2006/relationships/hyperlink" Target="https://login.consultant.ru/link/?req=doc&amp;base=LAW&amp;n=507520&amp;date=29.12.2025&amp;dst=460&amp;field=134&amp;demo=2" TargetMode = "External"/><Relationship Id="rId17" Type="http://schemas.openxmlformats.org/officeDocument/2006/relationships/hyperlink" Target="https://login.consultant.ru/link/?req=doc&amp;base=LAW&amp;n=511791&amp;date=29.12.2025&amp;dst=101686&amp;field=134&amp;demo=2" TargetMode = "External"/><Relationship Id="rId18" Type="http://schemas.openxmlformats.org/officeDocument/2006/relationships/hyperlink" Target="https://login.consultant.ru/link/?req=doc&amp;base=LAW&amp;n=200485&amp;date=29.12.2025&amp;demo=2" TargetMode = "External"/><Relationship Id="rId19" Type="http://schemas.openxmlformats.org/officeDocument/2006/relationships/hyperlink" Target="https://login.consultant.ru/link/?req=doc&amp;base=LAW&amp;n=507520&amp;date=29.12.2025&amp;dst=664&amp;field=134&amp;demo=2" TargetMode = "External"/><Relationship Id="rId20" Type="http://schemas.openxmlformats.org/officeDocument/2006/relationships/hyperlink" Target="https://login.consultant.ru/link/?req=doc&amp;base=LAW&amp;n=511791&amp;date=29.12.2025&amp;dst=525&amp;field=134&amp;demo=2" TargetMode = "External"/><Relationship Id="rId21" Type="http://schemas.openxmlformats.org/officeDocument/2006/relationships/hyperlink" Target="https://login.consultant.ru/link/?req=doc&amp;base=LAW&amp;n=200485&amp;date=29.12.2025&amp;demo=2" TargetMode = "External"/><Relationship Id="rId22" Type="http://schemas.openxmlformats.org/officeDocument/2006/relationships/hyperlink" Target="https://login.consultant.ru/link/?req=doc&amp;base=LAW&amp;n=200485&amp;date=29.12.2025&amp;demo=2" TargetMode = "External"/><Relationship Id="rId23" Type="http://schemas.openxmlformats.org/officeDocument/2006/relationships/hyperlink" Target="https://login.consultant.ru/link/?req=doc&amp;base=LAW&amp;n=200485&amp;date=29.12.2025&amp;demo=2" TargetMode = "External"/><Relationship Id="rId24" Type="http://schemas.openxmlformats.org/officeDocument/2006/relationships/hyperlink" Target="https://login.consultant.ru/link/?req=doc&amp;base=LAW&amp;n=518127&amp;date=29.12.2025&amp;dst=88&amp;field=134&amp;demo=2" TargetMode = "External"/><Relationship Id="rId25" Type="http://schemas.openxmlformats.org/officeDocument/2006/relationships/hyperlink" Target="https://login.consultant.ru/link/?req=doc&amp;base=LAW&amp;n=518127&amp;date=29.12.2025&amp;dst=88&amp;field=134&amp;demo=2" TargetMode = "External"/><Relationship Id="rId26" Type="http://schemas.openxmlformats.org/officeDocument/2006/relationships/hyperlink" Target="https://login.consultant.ru/link/?req=doc&amp;base=LAW&amp;n=518127&amp;date=29.12.2025&amp;dst=9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529-ФЗ
"О внесении изменений в Жилищный кодекс Российской Федерации и статью 20 Закона Российской Федерации "О статусе столицы Российской Федерации"</dc:title>
  <dcterms:created xsi:type="dcterms:W3CDTF">2025-12-29T15:53:26Z</dcterms:created>
</cp:coreProperties>
</file>