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Федеральный закон от 29.12.2025 N 530-ФЗ</w:t>
              <w:br/>
              <w:t xml:space="preserve">"О внесении изменений в Жилищный кодекс Российской Федерации"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29.12.2025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29 декабря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530-ФЗ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РОССИЙСКАЯ ФЕДЕРАЦИЯ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ФЕДЕРАЛЬНЫЙ ЗАКОН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 В ЖИЛИЩНЫЙ КОДЕКС РОССИЙСКОЙ ФЕДЕРАЦИИ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Принят</w:t>
      </w:r>
    </w:p>
    <w:p>
      <w:pPr>
        <w:pStyle w:val="0"/>
        <w:jc w:val="right"/>
      </w:pPr>
      <w:r>
        <w:rPr>
          <w:sz w:val="24"/>
        </w:rPr>
        <w:t xml:space="preserve">Государственной Думой</w:t>
      </w:r>
    </w:p>
    <w:p>
      <w:pPr>
        <w:pStyle w:val="0"/>
        <w:jc w:val="right"/>
      </w:pPr>
      <w:r>
        <w:rPr>
          <w:sz w:val="24"/>
        </w:rPr>
        <w:t xml:space="preserve">16 декабря 2025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</w:t>
      </w:r>
    </w:p>
    <w:p>
      <w:pPr>
        <w:pStyle w:val="0"/>
        <w:jc w:val="right"/>
      </w:pPr>
      <w:r>
        <w:rPr>
          <w:sz w:val="24"/>
        </w:rPr>
        <w:t xml:space="preserve">Советом Федерации</w:t>
      </w:r>
    </w:p>
    <w:p>
      <w:pPr>
        <w:pStyle w:val="0"/>
        <w:jc w:val="right"/>
      </w:pPr>
      <w:r>
        <w:rPr>
          <w:sz w:val="24"/>
        </w:rPr>
        <w:t xml:space="preserve">19 декабря 2025 года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Жилищный </w:t>
      </w:r>
      <w:hyperlink w:history="0" r:id="rId8" w:tooltip="&quot;Жилищный кодекс Российской Федерации&quot; от 29.12.2004 N 188-ФЗ (ред. от 04.11.2025) (с изм. и доп., вступ. в силу с 01.03.2026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кодекс</w:t>
        </w:r>
      </w:hyperlink>
      <w:r>
        <w:rPr>
          <w:sz w:val="24"/>
        </w:rPr>
        <w:t xml:space="preserve"> Российской Федерации (Собрание законодательства Российской Федерации, 2005, N 1, ст. 14; 2007, N 1, ст. 14; 2008, N 30, ст. 3616; 2010, N 31, ст. 4206; 2011, N 23, ст. 3263; N 50, ст. 7343; 2013, N 14, ст. 1646; 2014, N 30, ст. 4218, 4256, 4264; 2015, N 1, ст. 11; N 27, ст. 3967; 2016, N 1, ст. 24; 2017, N 1, ст. 10; 2018, N 1, ст. 69; N 15, ст. 2030; N 24, ст. 3401; 2020, N 5, ст. 491; N 22, ст. 3377; N 52, ст. 8587; 2023, N 12, ст. 1884; N 26, ст. 4684; 2025, N 23, ст. 2984) следующие изменения: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в </w:t>
      </w:r>
      <w:hyperlink w:history="0" r:id="rId9" w:tooltip="&quot;Жилищный кодекс Российской Федерации&quot; от 29.12.2004 N 188-ФЗ (ред. от 04.11.2025) (с изм. и доп., вступ. в силу с 01.03.2026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статье 161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</w:t>
      </w:r>
      <w:hyperlink w:history="0" r:id="rId10" w:tooltip="&quot;Жилищный кодекс Российской Федерации&quot; от 29.12.2004 N 188-ФЗ (ред. от 04.11.2025) (с изм. и доп., вступ. в силу с 01.03.2026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часть 8</w:t>
        </w:r>
      </w:hyperlink>
      <w:r>
        <w:rPr>
          <w:sz w:val="24"/>
        </w:rPr>
        <w:t xml:space="preserve"> дополнить словами ", а также в случае, предусмотренном статьей 165.1 настоящего Кодекса";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</w:t>
      </w:r>
      <w:hyperlink w:history="0" r:id="rId11" w:tooltip="&quot;Жилищный кодекс Российской Федерации&quot; от 29.12.2004 N 188-ФЗ (ред. от 04.11.2025) (с изм. и доп., вступ. в силу с 01.03.2026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часть 17</w:t>
        </w:r>
      </w:hyperlink>
      <w:r>
        <w:rPr>
          <w:sz w:val="24"/>
        </w:rPr>
        <w:t xml:space="preserve"> после слов "Российской Федерации" дополнить словами ", за исключением случая, предусмотренного статьей 165.1 настоящего Кодекса";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</w:t>
      </w:r>
      <w:hyperlink w:history="0" r:id="rId12" w:tooltip="&quot;Жилищный кодекс Российской Федерации&quot; от 29.12.2004 N 188-ФЗ (ред. от 04.11.2025) (с изм. и доп., вступ. в силу с 01.03.2026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часть 2 статьи 163</w:t>
        </w:r>
      </w:hyperlink>
      <w:r>
        <w:rPr>
          <w:sz w:val="24"/>
        </w:rPr>
        <w:t xml:space="preserve"> дополнить словами ", за исключением случая, предусмотренного статьей 165.1 настоящего Кодекса";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</w:t>
      </w:r>
      <w:hyperlink w:history="0" r:id="rId13" w:tooltip="&quot;Жилищный кодекс Российской Федерации&quot; от 29.12.2004 N 188-ФЗ (ред. от 04.11.2025) (с изм. и доп., вступ. в силу с 01.03.2026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раздел VIII</w:t>
        </w:r>
      </w:hyperlink>
      <w:r>
        <w:rPr>
          <w:sz w:val="24"/>
        </w:rPr>
        <w:t xml:space="preserve"> дополнить статьей 165.1 следующего содержания: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"Статья 165.1. Создание условий для управления многоквартирными домами, признанными аварийными и подлежащими сносу или реконструкции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В случае, если многоквартирный дом признан аварийным и подлежащим сносу или реконструкции и собственниками помещений в таком многоквартирном доме не выбран способ управления таким многоквартирным домом или принятое решение о выборе способа управления таким многоквартирным домом не было реализовано, управление таким многоквартирным домом в целях обеспечения безопасных условий проживания в нем граждан может осуществляться по решению исполнительного органа субъекта Российской Федерации (далее - решение исполнительного органа субъекта Российской Федерации об управлении многоквартирным домом) управляющей организацией, которой предоставлена лицензия на осуществление деятельности по управлению многоквартирными домами в соответствии с требованиями настоящего Кодекса и о которой в реестре лицензий субъекта Российской Федерации содержатся сведения о включении ее исполнительным органом субъекта Российской Федерации в перечень управляющих организаций, осуществляющих деятельность по управлению многоквартирными домами, признанными аварийными и подлежащими сносу или реконструкции (далее - перечень управляющих организаций).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Порядок формирования перечня управляющих организаций и внесения сведений из перечня управляющих организаций в реестр лицензий субъекта Российской Федерации устанавливается Правительством Российской Федерации. Условия и основания включения управляющих организаций в перечень управляющих организаций и исключения управляющих организаций из перечня управляющих организаций устанавливаются нормативным правовым актом субъекта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Порядок принятия решения исполнительного органа субъекта Российской Федерации об управлении многоквартирным домом управляющей организацией, сведения о которой включены в перечень управляющих организаций, устанавливается нормативным правовым актом субъекта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Исполнительный орган субъекта Российской Федерации в течение пяти дней со дня принятия решения исполнительного органа субъекта Российской Федерации об управлении многоквартирным домом путем размещения сообщения в общедоступных местах (на досках объявлений, размещенных во всех подъездах такого многоквартирного дома или в пределах земельного участка, на котором расположен такой многоквартирный дом) уведомляет всех собственников помещений в таком многоквартирном доме о содержании принятого решения, об условиях договора управления таким многоквартирным домом и условиях прекращения договора управления таким многоквартирным домом с управляющей организацией. На основании решения исполнительного органа субъекта Российской Федерации об управлении многоквартирным домом собственники помещений в таком многоквартирном доме заключают договор управления таким многоквартирным домом с управляющей организацией, указанной в решении исполнительного органа субъекта Российской Федерации об управлении многоквартирным домом, в порядке и на условиях, которые предусмотрены статьей 162 настоящего Кодекса, за исключением положений второго предложения части 1, частей 1.1, 5, 8.1, 8.2, 9 статьи 162 настоящего Кодекса. Договор управления многоквартирным домом между управляющей организацией и собственниками помещений в многоквартирном доме считается заключенным со дня принятия решения исполнительного органа субъекта Российской Федерации об управлении многоквартирным домом.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Договор управления многоквартирным домом на основании решения исполнительного органа субъекта Российской Федерации об управлении многоквартирным домом заключается на срок не более чем пять лет и действует до даты выселения из такого многоквартирного дома всех проживающих в нем на законных основаниях граждан, либо до даты реализации собственниками помещений в таком многоквартирном доме выбранного ими способа управления таким многоквартирным домом, либо до даты прекращения или расторжения договора управления многоквартирным домом в порядке, предусмотренном гражданским законодательством, либо до даты исключения исполнительным органом субъекта Российской Федерации управляющей организации, осуществляющей управление таким многоквартирным домом, из перечня управляющих организаций.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6. Перечень услуг и работ, необходимых для обеспечения надлежащего содержания общего имущества в многоквартирном доме, указанном в части 1 настоящей статьи, договор управления которым заключен на основании решения исполнительного органа субъекта Российской Федерации об управлении многоквартирным домом, правила оказания услуг и выполнения работ, необходимых для обеспечения надлежащего содержания общего имущества в таком многоквартирном доме, устанавливаются Правительством Российской Федерации. При управлении многоквартирным домом, указанным в части 1 настоящей статьи, управляющая организация, включенная в перечень управляющих организаций, несет ответственность перед собственниками помещений в таком многоквартирном доме за оказание услуг и (или) выполнение работ, предусмотренных перечнем, в соответствии с правилами, указанными в настоящей части.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7. Перечень управляющих организаций, решения исполнительного органа субъекта Российской Федерации об управлении многоквартирным домом размещаются исполнительным органом субъекта Российской Федерации на официальном сайте субъекта Российской Федерации в информационно-телекоммуникационной сети "Интернет", а также в системе или созданной на основании решения высшего исполнительного органа субъекта Российской Федерации региональной информационной системе при условии обеспечения размещения в системе в автоматизированном режиме перечня управляющих организаций и решений исполнительного органа субъекта Российской Федерации об управлении многоквартирным домом в порядке, установленном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жилищно-коммунального хозяйства.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8. В случае принятия решения исполнительного органа субъекта Российской Федерации об управлении многоквартирным домом и заключения управляющей организацией договора управления многоквартирным домом с собственниками помещений в многоквартирном доме, указанном в части 1 настоящей статьи, исполнительным органом субъекта Российской Федерации в порядке, установленном нормативным правовым актом субъекта Российской Федерации, принимается решение о предоставлении за счет средств субъекта Российской Федерации управляющей организации, с которой заключен договор управления многоквартирным домом, бюджетных средств в целях компенсации этой управляющей организации расходов, возникших в связи с исполнением договора управления многоквартирным домом, если соответствующие средства на данное возмещение предусмотрены законом субъекта Российской Федерации о бюджете субъекта Российской Федерации. Решение о предоставлении за счет средств субъекта Российской Федерации управляющей организации, с которой заключен договор управления многоквартирным домом, бюджетных средств в целях компенсации этой управляющей организации расходов, возникших в связи с исполнением договора управления многоквартирным домом, принимается высшим исполнительным органом субъекта Российской Федерации в порядке, установленном субъектом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9. В случае принятия высшим исполнительным органом субъекта Российской Федерации решения о предоставлении за счет средств субъекта Российской Федерации управляющей организации, с которой заключен договор управления многоквартирным домом на основании решения исполнительного органа субъекта Российской Федерации об управлении многоквартирным домом, бюджетных средств в целях компенсации расходов этой управляющей организации, возникших в связи с исполнением договора управления многоквартирным домом, положения части 12 статьи 162 настоящего Кодекса не применяются.".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2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Настоящий Федеральный закон вступает в силу с 1 марта 2027 года.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Rule="auto"/>
      </w:pPr>
      <w:r>
        <w:rPr>
          <w:sz w:val="24"/>
        </w:rPr>
        <w:t xml:space="preserve">29 декабря 2025 года</w:t>
      </w:r>
    </w:p>
    <w:p>
      <w:pPr>
        <w:pStyle w:val="0"/>
        <w:spacing w:before="240" w:lineRule="auto"/>
      </w:pPr>
      <w:r>
        <w:rPr>
          <w:sz w:val="24"/>
        </w:rPr>
        <w:t xml:space="preserve">N 530-ФЗ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29.12.2025 N 530-ФЗ</w:t>
            <w:br/>
            <w:t>"О внесении изменений в Жилищный кодекс Российской Федерации"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29.12.2025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11791&amp;date=29.12.2025&amp;demo=2" TargetMode = "External"/><Relationship Id="rId9" Type="http://schemas.openxmlformats.org/officeDocument/2006/relationships/hyperlink" Target="https://login.consultant.ru/link/?req=doc&amp;base=LAW&amp;n=511791&amp;date=29.12.2025&amp;dst=101107&amp;field=134&amp;demo=2" TargetMode = "External"/><Relationship Id="rId10" Type="http://schemas.openxmlformats.org/officeDocument/2006/relationships/hyperlink" Target="https://login.consultant.ru/link/?req=doc&amp;base=LAW&amp;n=511791&amp;date=29.12.2025&amp;dst=916&amp;field=134&amp;demo=2" TargetMode = "External"/><Relationship Id="rId11" Type="http://schemas.openxmlformats.org/officeDocument/2006/relationships/hyperlink" Target="https://login.consultant.ru/link/?req=doc&amp;base=LAW&amp;n=511791&amp;date=29.12.2025&amp;dst=949&amp;field=134&amp;demo=2" TargetMode = "External"/><Relationship Id="rId12" Type="http://schemas.openxmlformats.org/officeDocument/2006/relationships/hyperlink" Target="https://login.consultant.ru/link/?req=doc&amp;base=LAW&amp;n=511791&amp;date=29.12.2025&amp;dst=918&amp;field=134&amp;demo=2" TargetMode = "External"/><Relationship Id="rId13" Type="http://schemas.openxmlformats.org/officeDocument/2006/relationships/hyperlink" Target="https://login.consultant.ru/link/?req=doc&amp;base=LAW&amp;n=511791&amp;date=29.12.2025&amp;dst=100969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29.12.2025 N 530-ФЗ
"О внесении изменений в Жилищный кодекс Российской Федерации"</dc:title>
  <dcterms:created xsi:type="dcterms:W3CDTF">2025-12-29T16:22:13Z</dcterms:created>
</cp:coreProperties>
</file>