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6"/>
              </w:rPr>
              <w:t xml:space="preserve">Приказ СФР от 24.11.2025 N 1484</w:t>
              <w:br/>
              <w:t xml:space="preserve">"Об утверждении Порядка информирования граждан или их законных представителей о назначении социальной пенсии, пенсии по инвалидности, об установлении надбавки на уход, о перерасчете размера пенсии, об условиях, необходимых для назначения социальной пенсии по инвалидности, социальной пенсии по случаю потери кормильца, пенсии по инвалидности, в случаях, предусмотренных Федеральным законом от 15 декабря 2001 г. N 166-ФЗ "О государственном пенсионном обеспечении в Российской Федерации", о назначении страховой пенсии, о перерасчете размера страховой пенсии или фиксированной выплаты к страховой пенсии, об условиях назначения страховой пенсии, о назначении доли страховой пенсии по старости, о порядке выплаты и доставки страховой пенсии в случаях, предусмотренных Федеральным законом от 28 декабря 2013 г. N 400-ФЗ "О страховых пенсиях"</w:t>
              <w:br/>
              <w:t xml:space="preserve">(Зарегистрировано в Минюсте России 26.12.2025 N 84829)</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31.12.2025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26 декабря 2025 г. N 84829</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ФОНД ПЕНСИОННОГО И СОЦИАЛЬНОГО СТРАХОВАНИЯ</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24 ноября 2025 г. N 1484</w:t>
      </w:r>
    </w:p>
    <w:p>
      <w:pPr>
        <w:pStyle w:val="2"/>
        <w:jc w:val="center"/>
      </w:pPr>
      <w:r>
        <w:rPr>
          <w:sz w:val="24"/>
        </w:rPr>
      </w:r>
    </w:p>
    <w:p>
      <w:pPr>
        <w:pStyle w:val="2"/>
        <w:jc w:val="center"/>
      </w:pPr>
      <w:r>
        <w:rPr>
          <w:sz w:val="24"/>
        </w:rPr>
        <w:t xml:space="preserve">ОБ УТВЕРЖДЕНИИ ПОРЯДКА</w:t>
      </w:r>
    </w:p>
    <w:p>
      <w:pPr>
        <w:pStyle w:val="2"/>
        <w:jc w:val="center"/>
      </w:pPr>
      <w:r>
        <w:rPr>
          <w:sz w:val="24"/>
        </w:rPr>
        <w:t xml:space="preserve">ИНФОРМИРОВАНИЯ ГРАЖДАН ИЛИ ИХ ЗАКОННЫХ ПРЕДСТАВИТЕЛЕЙ</w:t>
      </w:r>
    </w:p>
    <w:p>
      <w:pPr>
        <w:pStyle w:val="2"/>
        <w:jc w:val="center"/>
      </w:pPr>
      <w:r>
        <w:rPr>
          <w:sz w:val="24"/>
        </w:rPr>
        <w:t xml:space="preserve">О НАЗНАЧЕНИИ СОЦИАЛЬНОЙ ПЕНСИИ, ПЕНСИИ ПО ИНВАЛИДНОСТИ,</w:t>
      </w:r>
    </w:p>
    <w:p>
      <w:pPr>
        <w:pStyle w:val="2"/>
        <w:jc w:val="center"/>
      </w:pPr>
      <w:r>
        <w:rPr>
          <w:sz w:val="24"/>
        </w:rPr>
        <w:t xml:space="preserve">ОБ УСТАНОВЛЕНИИ НАДБАВКИ НА УХОД, О ПЕРЕРАСЧЕТЕ РАЗМЕРА</w:t>
      </w:r>
    </w:p>
    <w:p>
      <w:pPr>
        <w:pStyle w:val="2"/>
        <w:jc w:val="center"/>
      </w:pPr>
      <w:r>
        <w:rPr>
          <w:sz w:val="24"/>
        </w:rPr>
        <w:t xml:space="preserve">ПЕНСИИ, ОБ УСЛОВИЯХ, НЕОБХОДИМЫХ ДЛЯ НАЗНАЧЕНИЯ СОЦИАЛЬНОЙ</w:t>
      </w:r>
    </w:p>
    <w:p>
      <w:pPr>
        <w:pStyle w:val="2"/>
        <w:jc w:val="center"/>
      </w:pPr>
      <w:r>
        <w:rPr>
          <w:sz w:val="24"/>
        </w:rPr>
        <w:t xml:space="preserve">ПЕНСИИ ПО ИНВАЛИДНОСТИ, СОЦИАЛЬНОЙ ПЕНСИИ ПО СЛУЧАЮ</w:t>
      </w:r>
    </w:p>
    <w:p>
      <w:pPr>
        <w:pStyle w:val="2"/>
        <w:jc w:val="center"/>
      </w:pPr>
      <w:r>
        <w:rPr>
          <w:sz w:val="24"/>
        </w:rPr>
        <w:t xml:space="preserve">ПОТЕРИ КОРМИЛЬЦА, ПЕНСИИ ПО ИНВАЛИДНОСТИ, В СЛУЧАЯХ,</w:t>
      </w:r>
    </w:p>
    <w:p>
      <w:pPr>
        <w:pStyle w:val="2"/>
        <w:jc w:val="center"/>
      </w:pPr>
      <w:r>
        <w:rPr>
          <w:sz w:val="24"/>
        </w:rPr>
        <w:t xml:space="preserve">ПРЕДУСМОТРЕННЫХ ФЕДЕРАЛЬНЫМ ЗАКОНОМ ОТ 15 ДЕКАБРЯ 2001 Г.</w:t>
      </w:r>
    </w:p>
    <w:p>
      <w:pPr>
        <w:pStyle w:val="2"/>
        <w:jc w:val="center"/>
      </w:pPr>
      <w:r>
        <w:rPr>
          <w:sz w:val="24"/>
        </w:rPr>
        <w:t xml:space="preserve">N 166-ФЗ "О ГОСУДАРСТВЕННОМ ПЕНСИОННОМ ОБЕСПЕЧЕНИИ</w:t>
      </w:r>
    </w:p>
    <w:p>
      <w:pPr>
        <w:pStyle w:val="2"/>
        <w:jc w:val="center"/>
      </w:pPr>
      <w:r>
        <w:rPr>
          <w:sz w:val="24"/>
        </w:rPr>
        <w:t xml:space="preserve">В РОССИЙСКОЙ ФЕДЕРАЦИИ", О НАЗНАЧЕНИИ СТРАХОВОЙ ПЕНСИИ,</w:t>
      </w:r>
    </w:p>
    <w:p>
      <w:pPr>
        <w:pStyle w:val="2"/>
        <w:jc w:val="center"/>
      </w:pPr>
      <w:r>
        <w:rPr>
          <w:sz w:val="24"/>
        </w:rPr>
        <w:t xml:space="preserve">О ПЕРЕРАСЧЕТЕ РАЗМЕРА СТРАХОВОЙ ПЕНСИИ ИЛИ ФИКСИРОВАННОЙ</w:t>
      </w:r>
    </w:p>
    <w:p>
      <w:pPr>
        <w:pStyle w:val="2"/>
        <w:jc w:val="center"/>
      </w:pPr>
      <w:r>
        <w:rPr>
          <w:sz w:val="24"/>
        </w:rPr>
        <w:t xml:space="preserve">ВЫПЛАТЫ К СТРАХОВОЙ ПЕНСИИ, ОБ УСЛОВИЯХ НАЗНАЧЕНИЯ СТРАХОВОЙ</w:t>
      </w:r>
    </w:p>
    <w:p>
      <w:pPr>
        <w:pStyle w:val="2"/>
        <w:jc w:val="center"/>
      </w:pPr>
      <w:r>
        <w:rPr>
          <w:sz w:val="24"/>
        </w:rPr>
        <w:t xml:space="preserve">ПЕНСИИ, О НАЗНАЧЕНИИ ДОЛИ СТРАХОВОЙ ПЕНСИИ ПО СТАРОСТИ,</w:t>
      </w:r>
    </w:p>
    <w:p>
      <w:pPr>
        <w:pStyle w:val="2"/>
        <w:jc w:val="center"/>
      </w:pPr>
      <w:r>
        <w:rPr>
          <w:sz w:val="24"/>
        </w:rPr>
        <w:t xml:space="preserve">О ПОРЯДКЕ ВЫПЛАТЫ И ДОСТАВКИ СТРАХОВОЙ ПЕНСИИ В СЛУЧАЯХ,</w:t>
      </w:r>
    </w:p>
    <w:p>
      <w:pPr>
        <w:pStyle w:val="2"/>
        <w:jc w:val="center"/>
      </w:pPr>
      <w:r>
        <w:rPr>
          <w:sz w:val="24"/>
        </w:rPr>
        <w:t xml:space="preserve">ПРЕДУСМОТРЕННЫХ ФЕДЕРАЛЬНЫМ ЗАКОНОМ ОТ 28 ДЕКАБРЯ</w:t>
      </w:r>
    </w:p>
    <w:p>
      <w:pPr>
        <w:pStyle w:val="2"/>
        <w:jc w:val="center"/>
      </w:pPr>
      <w:r>
        <w:rPr>
          <w:sz w:val="24"/>
        </w:rPr>
        <w:t xml:space="preserve">2013 Г. N 400-ФЗ "О СТРАХОВЫХ ПЕНСИЯХ"</w:t>
      </w:r>
    </w:p>
    <w:p>
      <w:pPr>
        <w:pStyle w:val="0"/>
        <w:ind w:firstLine="540"/>
        <w:jc w:val="both"/>
      </w:pPr>
      <w:r>
        <w:rPr>
          <w:sz w:val="24"/>
        </w:rPr>
      </w:r>
    </w:p>
    <w:p>
      <w:pPr>
        <w:pStyle w:val="0"/>
        <w:ind w:firstLine="540"/>
        <w:jc w:val="both"/>
      </w:pPr>
      <w:r>
        <w:rPr>
          <w:sz w:val="24"/>
        </w:rPr>
        <w:t xml:space="preserve">В соответствии со </w:t>
      </w:r>
      <w:hyperlink w:history="0" r:id="rId8"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статьей 25.2</w:t>
        </w:r>
      </w:hyperlink>
      <w:r>
        <w:rPr>
          <w:sz w:val="24"/>
        </w:rPr>
        <w:t xml:space="preserve"> Федерального закона от 15 декабря 2001 г. N 166-ФЗ "О государственном пенсионном обеспечении в Российской Федерации", </w:t>
      </w:r>
      <w:hyperlink w:history="0" r:id="rId9" w:tooltip="Федеральный закон от 28.12.2013 N 400-ФЗ (ред. от 28.11.2025) &quot;О страховых пенсиях&quot; {КонсультантПлюс}">
        <w:r>
          <w:rPr>
            <w:sz w:val="24"/>
            <w:color w:val="0000ff"/>
          </w:rPr>
          <w:t xml:space="preserve">статьей 29.1-1</w:t>
        </w:r>
      </w:hyperlink>
      <w:r>
        <w:rPr>
          <w:sz w:val="24"/>
        </w:rPr>
        <w:t xml:space="preserve"> Федерального закона от 28 декабря 2013 г. N 400-ФЗ "О страховых пенсиях" приказываю:</w:t>
      </w:r>
    </w:p>
    <w:p>
      <w:pPr>
        <w:pStyle w:val="0"/>
        <w:spacing w:before="240" w:lineRule="auto"/>
        <w:ind w:firstLine="540"/>
        <w:jc w:val="both"/>
      </w:pPr>
      <w:r>
        <w:rPr>
          <w:sz w:val="24"/>
        </w:rPr>
        <w:t xml:space="preserve">1. Утвердить прилагаемый </w:t>
      </w:r>
      <w:hyperlink w:history="0" w:anchor="P45" w:tooltip="ПОРЯДОК">
        <w:r>
          <w:rPr>
            <w:sz w:val="24"/>
            <w:color w:val="0000ff"/>
          </w:rPr>
          <w:t xml:space="preserve">Порядок</w:t>
        </w:r>
      </w:hyperlink>
      <w:r>
        <w:rPr>
          <w:sz w:val="24"/>
        </w:rPr>
        <w:t xml:space="preserve"> информирования граждан или их законных представителей о назначении социальной пенсии, пенсии по инвалидности, об установлении надбавки на уход, о перерасчете размера пенсии, об условиях, необходимых для назначения социальной пенсии по инвалидности, социальной пенсии по случаю потери кормильца, пенсии по инвалидности, в случаях, предусмотренных Федеральным законом от 15 декабря 2001 г. N 166-ФЗ "О государственном пенсионном обеспечении в Российской Федерации", о назначении страховой пенсии, о перерасчете размера страховой пенсии или фиксированной выплаты к страховой пенсии, об условиях назначения страховой пенсии, о назначении доли страховой пенсии по старости, о порядке выплаты и доставки страховой пенсии в случаях, предусмотренных Федеральным законом от 28 декабря 2013 г. N 400-ФЗ "О страховых пенсиях" (далее - Порядок).</w:t>
      </w:r>
    </w:p>
    <w:p>
      <w:pPr>
        <w:pStyle w:val="0"/>
        <w:spacing w:before="240" w:lineRule="auto"/>
        <w:ind w:firstLine="540"/>
        <w:jc w:val="both"/>
      </w:pPr>
      <w:r>
        <w:rPr>
          <w:sz w:val="24"/>
        </w:rPr>
        <w:t xml:space="preserve">2. Признать утратившим силу </w:t>
      </w:r>
      <w:hyperlink w:history="0" r:id="rId10" w:tooltip="Приказ СФР от 17.09.2024 N 1626 &quot;Об утверждении Порядка извещения гражданина или его законного представителя о назначении социальной пенсии, предусмотренного пунктом 6 статьи 22 Федерального закона от 15 декабря 2001 г. N 166-ФЗ &quot;О государственном пенсионном обеспечении в Российской Федерации&quot;, извещения гражданина или его законного представителя об установлении надбавки на уход к пенсии, предусмотренной Федеральным законом от 15 декабря 2001 г. N 166-ФЗ &quot;О государственном пенсионном обеспечении в Российско {КонсультантПлюс}">
        <w:r>
          <w:rPr>
            <w:sz w:val="24"/>
            <w:color w:val="0000ff"/>
          </w:rPr>
          <w:t xml:space="preserve">приказ</w:t>
        </w:r>
      </w:hyperlink>
      <w:r>
        <w:rPr>
          <w:sz w:val="24"/>
        </w:rPr>
        <w:t xml:space="preserve"> Фонда пенсионного и социального страхования Российской Федерации от 17 сентября 2024 г. N 1626 "Об утверждении Порядка извещения гражданина или его законного представителя о назначении социальной пенсии, предусмотренного пунктом 6 статьи 22 Федерального закона от 15 декабря 2001 г. N 166-ФЗ "О государственном пенсионном обеспечении в Российской Федерации", извещения гражданина или его законного представителя об установлении надбавки на уход к пенсии, предусмотренной Федеральным законом от 15 декабря 2001 г. N 166-ФЗ "О государственном пенсионном обеспечении в Российской Федерации", предусмотренного пунктом 7 статьи 18.1 Федерального закона от 15 декабря 2001 г. N 166-ФЗ "О государственном пенсионном обеспечении в Российской Федерации", извещения гражданина или его законного представителя о перерасчете размера соответствующей пенсии, предусмотренного пунктом 2.7 статьи 23 Федерального закона от 15 декабря 2001 г. N 166-ФЗ "О государственном пенсионном обеспечении в Российской Федерации", уведомления гражданина или его законного представителя об условиях, необходимых для назначения социальной пенсии по инвалидности, социальной пенсии по случаю потери кормильца, предусмотренного пунктами 2 и 4 статьи 22 Федерального закона от 15 декабря 2001 г. N 166-ФЗ "О государственном пенсионном обеспечении в Российской Федерации", информирования граждан или их законных представителей о назначении страховой пенсии, о перерасчете размера страховой пенсии или фиксированной выплаты к страховой пенсии, об условиях назначения страховой пенсии, о назначении доли страховой пенсии по старости, о порядке выплаты и доставки страховой пенсии в случаях, предусмотренных Федеральным законом от 28 декабря 2013 г. N 400-ФЗ "О страховых пенсиях" (зарегистрирован Министерством юстиции Российской Федерации 18 октября 2024 г., регистрационный N 79818).</w:t>
      </w:r>
    </w:p>
    <w:bookmarkStart w:id="30" w:name="P30"/>
    <w:bookmarkEnd w:id="30"/>
    <w:p>
      <w:pPr>
        <w:pStyle w:val="0"/>
        <w:spacing w:before="240" w:lineRule="auto"/>
        <w:ind w:firstLine="540"/>
        <w:jc w:val="both"/>
      </w:pPr>
      <w:r>
        <w:rPr>
          <w:sz w:val="24"/>
        </w:rPr>
        <w:t xml:space="preserve">3. Положения </w:t>
      </w:r>
      <w:hyperlink w:history="0" w:anchor="P64" w:tooltip="1. Настоящий Порядок устанавливает правила информирования граждан или их законных представителей о назначении социальной пенсии, пенсии по инвалидности, об установлении надбавки на уход, о перерасчете размера пенсии, об условиях, необходимых для назначения социальной пенсии по инвалидности, социальной пенсии по случаю потери кормильца, пенсии по инвалидности, в случаях, предусмотренных Федеральным законом от 15 декабря 2001 г. N 166-ФЗ &quot;О государственном пенсионном обеспечении в Российской Федерации&quot; (да...">
        <w:r>
          <w:rPr>
            <w:sz w:val="24"/>
            <w:color w:val="0000ff"/>
          </w:rPr>
          <w:t xml:space="preserve">пункта 1</w:t>
        </w:r>
      </w:hyperlink>
      <w:r>
        <w:rPr>
          <w:sz w:val="24"/>
        </w:rPr>
        <w:t xml:space="preserve">, </w:t>
      </w:r>
      <w:hyperlink w:history="0" w:anchor="P68" w:tooltip="2.1. Извещает гражданина или его законного представителя в течение трех рабочих дней со дня вынесения решения о назначении соответствующей пенсии, об установлении надбавки на уход, о назначении доли страховой пенсии по старости, перерасчете размера пенсии, фиксированной выплаты к страховой пенсии:">
        <w:r>
          <w:rPr>
            <w:sz w:val="24"/>
            <w:color w:val="0000ff"/>
          </w:rPr>
          <w:t xml:space="preserve">подпункта 2.1 пункта 2</w:t>
        </w:r>
      </w:hyperlink>
      <w:r>
        <w:rPr>
          <w:sz w:val="24"/>
        </w:rPr>
        <w:t xml:space="preserve">, </w:t>
      </w:r>
      <w:hyperlink w:history="0" w:anchor="P131" w:tooltip="9) информация о перерасчете размера пенсии по старости, пенсии по инвалидности (указывается при извещении о перерасчете размера: пенсии по старости, пенсии по инвалидности, предусмотренном пунктом 2.7 (с учетом пункта 2) статьи 23 Федерального закона от 15 декабря 2001 г. N 166-ФЗ); пенсии по случаю потери кормильца (указывается при извещении о перерасчете размера пенсии по случаю потери кормильца, предусмотренном пунктом 2.7 (с учетом пункта 2.4) статьи 23 Федерального закона от 15 декабря 2001 г. N 166...">
        <w:r>
          <w:rPr>
            <w:sz w:val="24"/>
            <w:color w:val="0000ff"/>
          </w:rPr>
          <w:t xml:space="preserve">подпункта 9 пункта 6</w:t>
        </w:r>
      </w:hyperlink>
      <w:r>
        <w:rPr>
          <w:sz w:val="24"/>
        </w:rPr>
        <w:t xml:space="preserve"> Порядка в части извещения гражданина или его законного представителя о перерасчете размера фиксированной выплаты к страховой пенсии по старости или к страховой пенсии по инвалидности, предусмотренного </w:t>
      </w:r>
      <w:hyperlink w:history="0" r:id="rId11" w:tooltip="Федеральный закон от 28.12.2013 N 400-ФЗ (ред. от 28.11.2025) &quot;О страховых пенсиях&quot; {КонсультантПлюс}">
        <w:r>
          <w:rPr>
            <w:sz w:val="24"/>
            <w:color w:val="0000ff"/>
          </w:rPr>
          <w:t xml:space="preserve">частью 5.3 статьи 23</w:t>
        </w:r>
      </w:hyperlink>
      <w:r>
        <w:rPr>
          <w:sz w:val="24"/>
        </w:rPr>
        <w:t xml:space="preserve"> Федерального закона от 28 декабря 2013 г. N 400-ФЗ "О страховых пенсиях", вступают в силу с 1 января 2026 года.</w:t>
      </w:r>
    </w:p>
    <w:p>
      <w:pPr>
        <w:pStyle w:val="0"/>
        <w:ind w:firstLine="540"/>
        <w:jc w:val="both"/>
      </w:pPr>
      <w:r>
        <w:rPr>
          <w:sz w:val="24"/>
        </w:rPr>
      </w:r>
    </w:p>
    <w:p>
      <w:pPr>
        <w:pStyle w:val="0"/>
        <w:jc w:val="right"/>
      </w:pPr>
      <w:r>
        <w:rPr>
          <w:sz w:val="24"/>
        </w:rPr>
        <w:t xml:space="preserve">Председатель</w:t>
      </w:r>
    </w:p>
    <w:p>
      <w:pPr>
        <w:pStyle w:val="0"/>
        <w:jc w:val="right"/>
      </w:pPr>
      <w:r>
        <w:rPr>
          <w:sz w:val="24"/>
        </w:rPr>
        <w:t xml:space="preserve">С.ЧИРКОВ</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Утвержден</w:t>
      </w:r>
    </w:p>
    <w:p>
      <w:pPr>
        <w:pStyle w:val="0"/>
        <w:jc w:val="right"/>
      </w:pPr>
      <w:r>
        <w:rPr>
          <w:sz w:val="24"/>
        </w:rPr>
        <w:t xml:space="preserve">приказом Фонда пенсионного</w:t>
      </w:r>
    </w:p>
    <w:p>
      <w:pPr>
        <w:pStyle w:val="0"/>
        <w:jc w:val="right"/>
      </w:pPr>
      <w:r>
        <w:rPr>
          <w:sz w:val="24"/>
        </w:rPr>
        <w:t xml:space="preserve">и социального страхования</w:t>
      </w:r>
    </w:p>
    <w:p>
      <w:pPr>
        <w:pStyle w:val="0"/>
        <w:jc w:val="right"/>
      </w:pPr>
      <w:r>
        <w:rPr>
          <w:sz w:val="24"/>
        </w:rPr>
        <w:t xml:space="preserve">Российской Федерации</w:t>
      </w:r>
    </w:p>
    <w:p>
      <w:pPr>
        <w:pStyle w:val="0"/>
        <w:jc w:val="right"/>
      </w:pPr>
      <w:r>
        <w:rPr>
          <w:sz w:val="24"/>
        </w:rPr>
        <w:t xml:space="preserve">от 24 ноября 2025 г. N 1484</w:t>
      </w:r>
    </w:p>
    <w:p>
      <w:pPr>
        <w:pStyle w:val="0"/>
        <w:jc w:val="right"/>
      </w:pPr>
      <w:r>
        <w:rPr>
          <w:sz w:val="24"/>
        </w:rPr>
      </w:r>
    </w:p>
    <w:bookmarkStart w:id="45" w:name="P45"/>
    <w:bookmarkEnd w:id="45"/>
    <w:p>
      <w:pPr>
        <w:pStyle w:val="2"/>
        <w:jc w:val="center"/>
      </w:pPr>
      <w:r>
        <w:rPr>
          <w:sz w:val="24"/>
        </w:rPr>
        <w:t xml:space="preserve">ПОРЯДОК</w:t>
      </w:r>
    </w:p>
    <w:p>
      <w:pPr>
        <w:pStyle w:val="2"/>
        <w:jc w:val="center"/>
      </w:pPr>
      <w:r>
        <w:rPr>
          <w:sz w:val="24"/>
        </w:rPr>
        <w:t xml:space="preserve">ИНФОРМИРОВАНИЯ ГРАЖДАН ИЛИ ИХ ЗАКОННЫХ ПРЕДСТАВИТЕЛЕЙ</w:t>
      </w:r>
    </w:p>
    <w:p>
      <w:pPr>
        <w:pStyle w:val="2"/>
        <w:jc w:val="center"/>
      </w:pPr>
      <w:r>
        <w:rPr>
          <w:sz w:val="24"/>
        </w:rPr>
        <w:t xml:space="preserve">О НАЗНАЧЕНИИ СОЦИАЛЬНОЙ ПЕНСИИ, ПЕНСИИ ПО ИНВАЛИДНОСТИ,</w:t>
      </w:r>
    </w:p>
    <w:p>
      <w:pPr>
        <w:pStyle w:val="2"/>
        <w:jc w:val="center"/>
      </w:pPr>
      <w:r>
        <w:rPr>
          <w:sz w:val="24"/>
        </w:rPr>
        <w:t xml:space="preserve">ОБ УСТАНОВЛЕНИИ НАДБАВКИ НА УХОД, О ПЕРЕРАСЧЕТЕ РАЗМЕРА</w:t>
      </w:r>
    </w:p>
    <w:p>
      <w:pPr>
        <w:pStyle w:val="2"/>
        <w:jc w:val="center"/>
      </w:pPr>
      <w:r>
        <w:rPr>
          <w:sz w:val="24"/>
        </w:rPr>
        <w:t xml:space="preserve">ПЕНСИИ, ОБ УСЛОВИЯХ, НЕОБХОДИМЫХ ДЛЯ НАЗНАЧЕНИЯ СОЦИАЛЬНОЙ</w:t>
      </w:r>
    </w:p>
    <w:p>
      <w:pPr>
        <w:pStyle w:val="2"/>
        <w:jc w:val="center"/>
      </w:pPr>
      <w:r>
        <w:rPr>
          <w:sz w:val="24"/>
        </w:rPr>
        <w:t xml:space="preserve">ПЕНСИИ ПО ИНВАЛИДНОСТИ, СОЦИАЛЬНОЙ ПЕНСИИ ПО СЛУЧАЮ</w:t>
      </w:r>
    </w:p>
    <w:p>
      <w:pPr>
        <w:pStyle w:val="2"/>
        <w:jc w:val="center"/>
      </w:pPr>
      <w:r>
        <w:rPr>
          <w:sz w:val="24"/>
        </w:rPr>
        <w:t xml:space="preserve">ПОТЕРИ КОРМИЛЬЦА, ПЕНСИИ ПО ИНВАЛИДНОСТИ, В СЛУЧАЯХ,</w:t>
      </w:r>
    </w:p>
    <w:p>
      <w:pPr>
        <w:pStyle w:val="2"/>
        <w:jc w:val="center"/>
      </w:pPr>
      <w:r>
        <w:rPr>
          <w:sz w:val="24"/>
        </w:rPr>
        <w:t xml:space="preserve">ПРЕДУСМОТРЕННЫХ ФЕДЕРАЛЬНЫМ ЗАКОНОМ ОТ 15 ДЕКАБРЯ 2001 Г.</w:t>
      </w:r>
    </w:p>
    <w:p>
      <w:pPr>
        <w:pStyle w:val="2"/>
        <w:jc w:val="center"/>
      </w:pPr>
      <w:r>
        <w:rPr>
          <w:sz w:val="24"/>
        </w:rPr>
        <w:t xml:space="preserve">N 166-ФЗ "О ГОСУДАРСТВЕННОМ ПЕНСИОННОМ ОБЕСПЕЧЕНИИ</w:t>
      </w:r>
    </w:p>
    <w:p>
      <w:pPr>
        <w:pStyle w:val="2"/>
        <w:jc w:val="center"/>
      </w:pPr>
      <w:r>
        <w:rPr>
          <w:sz w:val="24"/>
        </w:rPr>
        <w:t xml:space="preserve">В РОССИЙСКОЙ ФЕДЕРАЦИИ", О НАЗНАЧЕНИИ СТРАХОВОЙ ПЕНСИИ,</w:t>
      </w:r>
    </w:p>
    <w:p>
      <w:pPr>
        <w:pStyle w:val="2"/>
        <w:jc w:val="center"/>
      </w:pPr>
      <w:r>
        <w:rPr>
          <w:sz w:val="24"/>
        </w:rPr>
        <w:t xml:space="preserve">О ПЕРЕРАСЧЕТЕ РАЗМЕРА СТРАХОВОЙ ПЕНСИИ ИЛИ ФИКСИРОВАННОЙ</w:t>
      </w:r>
    </w:p>
    <w:p>
      <w:pPr>
        <w:pStyle w:val="2"/>
        <w:jc w:val="center"/>
      </w:pPr>
      <w:r>
        <w:rPr>
          <w:sz w:val="24"/>
        </w:rPr>
        <w:t xml:space="preserve">ВЫПЛАТЫ К СТРАХОВОЙ ПЕНСИИ, ОБ УСЛОВИЯХ НАЗНАЧЕНИЯ СТРАХОВОЙ</w:t>
      </w:r>
    </w:p>
    <w:p>
      <w:pPr>
        <w:pStyle w:val="2"/>
        <w:jc w:val="center"/>
      </w:pPr>
      <w:r>
        <w:rPr>
          <w:sz w:val="24"/>
        </w:rPr>
        <w:t xml:space="preserve">ПЕНСИИ, О НАЗНАЧЕНИИ ДОЛИ СТРАХОВОЙ ПЕНСИИ ПО СТАРОСТИ,</w:t>
      </w:r>
    </w:p>
    <w:p>
      <w:pPr>
        <w:pStyle w:val="2"/>
        <w:jc w:val="center"/>
      </w:pPr>
      <w:r>
        <w:rPr>
          <w:sz w:val="24"/>
        </w:rPr>
        <w:t xml:space="preserve">О ПОРЯДКЕ ВЫПЛАТЫ И ДОСТАВКИ СТРАХОВОЙ ПЕНСИИ В СЛУЧАЯХ,</w:t>
      </w:r>
    </w:p>
    <w:p>
      <w:pPr>
        <w:pStyle w:val="2"/>
        <w:jc w:val="center"/>
      </w:pPr>
      <w:r>
        <w:rPr>
          <w:sz w:val="24"/>
        </w:rPr>
        <w:t xml:space="preserve">ПРЕДУСМОТРЕННЫХ ФЕДЕРАЛЬНЫМ ЗАКОНОМ ОТ 28 ДЕКАБРЯ</w:t>
      </w:r>
    </w:p>
    <w:p>
      <w:pPr>
        <w:pStyle w:val="2"/>
        <w:jc w:val="center"/>
      </w:pPr>
      <w:r>
        <w:rPr>
          <w:sz w:val="24"/>
        </w:rPr>
        <w:t xml:space="preserve">2013 Г. N 400-ФЗ "О СТРАХОВЫХ ПЕНСИЯХ"</w:t>
      </w:r>
    </w:p>
    <w:p>
      <w:pPr>
        <w:pStyle w:val="0"/>
        <w:jc w:val="center"/>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в части извещения гражданина (законного представителя) о перерасчете размера фиксированной выплаты к страховой пенсии по старости или по инвалидности, предусмотренного </w:t>
            </w:r>
            <w:hyperlink w:history="0" r:id="rId12" w:tooltip="Федеральный закон от 28.12.2013 N 400-ФЗ (ред. от 28.11.2025) &quot;О страховых пенсиях&quot; {КонсультантПлюс}">
              <w:r>
                <w:rPr>
                  <w:sz w:val="24"/>
                  <w:color w:val="0000ff"/>
                </w:rPr>
                <w:t xml:space="preserve">ч. 5.3 ст. 23</w:t>
              </w:r>
            </w:hyperlink>
            <w:r>
              <w:rPr>
                <w:sz w:val="24"/>
                <w:color w:val="392c69"/>
              </w:rPr>
              <w:t xml:space="preserve"> ФЗ от 28.12.2013 N 400-ФЗ, </w:t>
            </w:r>
            <w:hyperlink w:history="0" w:anchor="P30" w:tooltip="3. Положения пункта 1, подпункта 2.1 пункта 2, подпункта 9 пункта 6 Порядка в части извещения гражданина или его законного представителя о перерасчете размера фиксированной выплаты к страховой пенсии по старости или к страховой пенсии по инвалидности, предусмотренного частью 5.3 статьи 23 Федерального закона от 28 декабря 2013 г. N 400-ФЗ &quot;О страховых пенсиях&quot;, вступают в силу с 1 января 2026 года.">
              <w:r>
                <w:rPr>
                  <w:sz w:val="24"/>
                  <w:color w:val="0000ff"/>
                </w:rPr>
                <w:t xml:space="preserve">вступил</w:t>
              </w:r>
            </w:hyperlink>
            <w:r>
              <w:rPr>
                <w:sz w:val="24"/>
                <w:color w:val="392c69"/>
              </w:rPr>
              <w:t xml:space="preserve"> в силу с 01.01.2026.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4" w:name="P64"/>
    <w:bookmarkEnd w:id="64"/>
    <w:p>
      <w:pPr>
        <w:pStyle w:val="0"/>
        <w:spacing w:before="300" w:lineRule="auto"/>
        <w:ind w:firstLine="540"/>
        <w:jc w:val="both"/>
      </w:pPr>
      <w:r>
        <w:rPr>
          <w:sz w:val="24"/>
        </w:rPr>
        <w:t xml:space="preserve">1. Настоящий Порядок устанавливает правила информирования граждан или их законных представителей о назначении социальной пенсии, пенсии по инвалидности, об установлении надбавки на уход, о перерасчете размера пенсии, об условиях, необходимых для назначения социальной пенсии по инвалидности, социальной пенсии по случаю потери кормильца, пенсии по инвалидности, в случаях, предусмотренных Федеральным </w:t>
      </w:r>
      <w:hyperlink w:history="0" r:id="rId13"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законом</w:t>
        </w:r>
      </w:hyperlink>
      <w:r>
        <w:rPr>
          <w:sz w:val="24"/>
        </w:rPr>
        <w:t xml:space="preserve"> от 15 декабря 2001 г. N 166-ФЗ "О государственном пенсионном обеспечении в Российской Федерации" (далее - Федеральный закон от 15 декабря 2001 г. N 166-ФЗ), о назначении страховой пенсии, о перерасчете размера страховой пенсии или фиксированной выплаты к страховой пенсии, об условиях назначения страховой пенсии, о назначении доли страховой пенсии по старости, о порядке выплаты и доставки страховой пенсии в случаях, предусмотренных Федеральным </w:t>
      </w:r>
      <w:hyperlink w:history="0" r:id="rId14" w:tooltip="Федеральный закон от 28.12.2013 N 400-ФЗ (ред. от 28.11.2025) &quot;О страховых пенсиях&quot; {КонсультантПлюс}">
        <w:r>
          <w:rPr>
            <w:sz w:val="24"/>
            <w:color w:val="0000ff"/>
          </w:rPr>
          <w:t xml:space="preserve">законом</w:t>
        </w:r>
      </w:hyperlink>
      <w:r>
        <w:rPr>
          <w:sz w:val="24"/>
        </w:rPr>
        <w:t xml:space="preserve"> от 28 декабря 2013 г. N 400-ФЗ "О страховых пенсиях" (далее - Федеральный закон от 28 декабря 2013 г. N 400-ФЗ) (далее - информирование), территориальным органом СФР.</w:t>
      </w:r>
    </w:p>
    <w:p>
      <w:pPr>
        <w:pStyle w:val="0"/>
        <w:spacing w:before="240" w:lineRule="auto"/>
        <w:ind w:firstLine="540"/>
        <w:jc w:val="both"/>
      </w:pPr>
      <w:r>
        <w:rPr>
          <w:sz w:val="24"/>
        </w:rPr>
        <w:t xml:space="preserve">2. Территориальный орган СФР:</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2.1 п. 2 в части извещения гражданина (законного представителя) о перерасчете размера фиксированной выплаты к страховой пенсии по старости или по инвалидности, предусмотренного </w:t>
            </w:r>
            <w:hyperlink w:history="0" r:id="rId15" w:tooltip="Федеральный закон от 28.12.2013 N 400-ФЗ (ред. от 28.11.2025) &quot;О страховых пенсиях&quot; {КонсультантПлюс}">
              <w:r>
                <w:rPr>
                  <w:sz w:val="24"/>
                  <w:color w:val="0000ff"/>
                </w:rPr>
                <w:t xml:space="preserve">ч. 5.3 ст. 23</w:t>
              </w:r>
            </w:hyperlink>
            <w:r>
              <w:rPr>
                <w:sz w:val="24"/>
                <w:color w:val="392c69"/>
              </w:rPr>
              <w:t xml:space="preserve"> ФЗ от 28.12.2013 N 400-ФЗ, </w:t>
            </w:r>
            <w:hyperlink w:history="0" w:anchor="P30" w:tooltip="3. Положения пункта 1, подпункта 2.1 пункта 2, подпункта 9 пункта 6 Порядка в части извещения гражданина или его законного представителя о перерасчете размера фиксированной выплаты к страховой пенсии по старости или к страховой пенсии по инвалидности, предусмотренного частью 5.3 статьи 23 Федерального закона от 28 декабря 2013 г. N 400-ФЗ &quot;О страховых пенсиях&quot;, вступают в силу с 1 января 2026 года.">
              <w:r>
                <w:rPr>
                  <w:sz w:val="24"/>
                  <w:color w:val="0000ff"/>
                </w:rPr>
                <w:t xml:space="preserve">вступил</w:t>
              </w:r>
            </w:hyperlink>
            <w:r>
              <w:rPr>
                <w:sz w:val="24"/>
                <w:color w:val="392c69"/>
              </w:rPr>
              <w:t xml:space="preserve"> в силу с 01.01.2026.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8" w:name="P68"/>
    <w:bookmarkEnd w:id="68"/>
    <w:p>
      <w:pPr>
        <w:pStyle w:val="0"/>
        <w:spacing w:before="300" w:lineRule="auto"/>
        <w:ind w:firstLine="540"/>
        <w:jc w:val="both"/>
      </w:pPr>
      <w:r>
        <w:rPr>
          <w:sz w:val="24"/>
        </w:rPr>
        <w:t xml:space="preserve">2.1. Извещает гражданина или его законного представителя в течение трех рабочих дней со дня вынесения решения о назначении соответствующей пенсии, об установлении надбавки на уход, о назначении доли страховой пенсии по старости, перерасчете размера пенсии, фиксированной выплаты к страховой пенсии:</w:t>
      </w:r>
    </w:p>
    <w:p>
      <w:pPr>
        <w:pStyle w:val="0"/>
        <w:spacing w:before="240" w:lineRule="auto"/>
        <w:ind w:firstLine="540"/>
        <w:jc w:val="both"/>
      </w:pPr>
      <w:r>
        <w:rPr>
          <w:sz w:val="24"/>
        </w:rPr>
        <w:t xml:space="preserve">в соответствии с </w:t>
      </w:r>
      <w:hyperlink w:history="0" r:id="rId16"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6 статьи 24.1</w:t>
        </w:r>
      </w:hyperlink>
      <w:r>
        <w:rPr>
          <w:sz w:val="24"/>
        </w:rPr>
        <w:t xml:space="preserve"> Федерального закона от 15 декабря 2001 г. N 166-ФЗ о назначении:</w:t>
      </w:r>
    </w:p>
    <w:p>
      <w:pPr>
        <w:pStyle w:val="0"/>
        <w:spacing w:before="240" w:lineRule="auto"/>
        <w:ind w:firstLine="540"/>
        <w:jc w:val="both"/>
      </w:pPr>
      <w:r>
        <w:rPr>
          <w:sz w:val="24"/>
        </w:rPr>
        <w:t xml:space="preserve">социальной пенсии по старости, предусмотренной </w:t>
      </w:r>
      <w:hyperlink w:history="0" r:id="rId17"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подпунктом 2 пункта 1 статьи 24.1</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социальной пенсии по инвалидности, предусмотренной </w:t>
      </w:r>
      <w:hyperlink w:history="0" r:id="rId18"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подпунктом 1 пункта 1 статьи 24.1</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пенсии по инвалидности, предусмотренной </w:t>
      </w:r>
      <w:hyperlink w:history="0" r:id="rId19"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подпунктами 5</w:t>
        </w:r>
      </w:hyperlink>
      <w:r>
        <w:rPr>
          <w:sz w:val="24"/>
        </w:rPr>
        <w:t xml:space="preserve"> - </w:t>
      </w:r>
      <w:hyperlink w:history="0" r:id="rId20"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7 пункта 1 статьи 24.1</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в соответствии с </w:t>
      </w:r>
      <w:hyperlink w:history="0" r:id="rId21"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7 статьи 18.1</w:t>
        </w:r>
      </w:hyperlink>
      <w:r>
        <w:rPr>
          <w:sz w:val="24"/>
        </w:rPr>
        <w:t xml:space="preserve"> Федерального закона от 15 декабря 2001 г. N 166-ФЗ об установлении надбавки на уход к пенсии, предусмотренной </w:t>
      </w:r>
      <w:hyperlink w:history="0" r:id="rId22"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1 статьи 18.1</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в соответствии с </w:t>
      </w:r>
      <w:hyperlink w:history="0" r:id="rId23"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частями 6</w:t>
        </w:r>
      </w:hyperlink>
      <w:r>
        <w:rPr>
          <w:sz w:val="24"/>
        </w:rPr>
        <w:t xml:space="preserve">, </w:t>
      </w:r>
      <w:hyperlink w:history="0" r:id="rId24"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6.2</w:t>
        </w:r>
      </w:hyperlink>
      <w:r>
        <w:rPr>
          <w:sz w:val="24"/>
        </w:rPr>
        <w:t xml:space="preserve">, </w:t>
      </w:r>
      <w:hyperlink w:history="0" r:id="rId25"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6.4 статьи 22</w:t>
        </w:r>
      </w:hyperlink>
      <w:r>
        <w:rPr>
          <w:sz w:val="24"/>
        </w:rPr>
        <w:t xml:space="preserve"> Федерального закона от 28 декабря 2013 г. N 400-ФЗ о назначении страховой пенсии по старости, предусмотренной </w:t>
      </w:r>
      <w:hyperlink w:history="0" r:id="rId26"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частями 6</w:t>
        </w:r>
      </w:hyperlink>
      <w:r>
        <w:rPr>
          <w:sz w:val="24"/>
        </w:rPr>
        <w:t xml:space="preserve">, </w:t>
      </w:r>
      <w:hyperlink w:history="0" r:id="rId27"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6.1</w:t>
        </w:r>
      </w:hyperlink>
      <w:r>
        <w:rPr>
          <w:sz w:val="24"/>
        </w:rPr>
        <w:t xml:space="preserve">, </w:t>
      </w:r>
      <w:hyperlink w:history="0" r:id="rId28"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6.3 статьи 22</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в соответствии с </w:t>
      </w:r>
      <w:hyperlink w:history="0" r:id="rId29"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2 статьи 25.1</w:t>
        </w:r>
      </w:hyperlink>
      <w:r>
        <w:rPr>
          <w:sz w:val="24"/>
        </w:rPr>
        <w:t xml:space="preserve"> Федерального закона от 28 декабря 2013 г. N 400-ФЗ о назначении страховой пенсии по инвалидности, предусмотренной </w:t>
      </w:r>
      <w:hyperlink w:history="0" r:id="rId30"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 статьи 25.1</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в соответствии с </w:t>
      </w:r>
      <w:hyperlink w:history="0" r:id="rId31"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 статьи 19</w:t>
        </w:r>
      </w:hyperlink>
      <w:r>
        <w:rPr>
          <w:sz w:val="24"/>
        </w:rPr>
        <w:t xml:space="preserve"> Федерального закона от 28 декабря 2013 г. N 400-ФЗ о назначении доли страховой пенсии по старости, предусмотренной </w:t>
      </w:r>
      <w:hyperlink w:history="0" r:id="rId32"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 статьи 19</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в соответствии с </w:t>
      </w:r>
      <w:hyperlink w:history="0" r:id="rId33"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 статьи 20</w:t>
        </w:r>
      </w:hyperlink>
      <w:r>
        <w:rPr>
          <w:sz w:val="24"/>
        </w:rPr>
        <w:t xml:space="preserve"> Федерального закона от 28 декабря 2013 г. N 400-ФЗ) о назначении доли страховой пенсии по старости, предусмотренной </w:t>
      </w:r>
      <w:hyperlink w:history="0" r:id="rId34"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 статьи 20</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в соответствии с </w:t>
      </w:r>
      <w:hyperlink w:history="0" r:id="rId35"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13.1 статьи 21</w:t>
        </w:r>
      </w:hyperlink>
      <w:r>
        <w:rPr>
          <w:sz w:val="24"/>
        </w:rPr>
        <w:t xml:space="preserve"> Федерального закона от 28 декабря 2013 г. N 400-ФЗ о порядке выплаты и доставки страховой пенсии по инвалидности, предусмотренной </w:t>
      </w:r>
      <w:hyperlink w:history="0" r:id="rId36"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w:t>
        </w:r>
      </w:hyperlink>
      <w:r>
        <w:rPr>
          <w:sz w:val="24"/>
        </w:rPr>
        <w:t xml:space="preserve"> (в том числе с учетом </w:t>
      </w:r>
      <w:hyperlink w:history="0" r:id="rId37"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части 8</w:t>
        </w:r>
      </w:hyperlink>
      <w:r>
        <w:rPr>
          <w:sz w:val="24"/>
        </w:rPr>
        <w:t xml:space="preserve">) статьи 25.1 Федерального закона от 28 декабря 2013 г. N 400-ФЗ;</w:t>
      </w:r>
    </w:p>
    <w:p>
      <w:pPr>
        <w:pStyle w:val="0"/>
        <w:spacing w:before="240" w:lineRule="auto"/>
        <w:ind w:firstLine="540"/>
        <w:jc w:val="both"/>
      </w:pPr>
      <w:r>
        <w:rPr>
          <w:sz w:val="24"/>
        </w:rPr>
        <w:t xml:space="preserve">в соответствии с </w:t>
      </w:r>
      <w:hyperlink w:history="0" r:id="rId38"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2.7 статьи 23</w:t>
        </w:r>
      </w:hyperlink>
      <w:r>
        <w:rPr>
          <w:sz w:val="24"/>
        </w:rPr>
        <w:t xml:space="preserve"> Федерального закона от 15 декабря 2001 г. N 166-ФЗ о перерасчете размера:</w:t>
      </w:r>
    </w:p>
    <w:p>
      <w:pPr>
        <w:pStyle w:val="0"/>
        <w:spacing w:before="240" w:lineRule="auto"/>
        <w:ind w:firstLine="540"/>
        <w:jc w:val="both"/>
      </w:pPr>
      <w:r>
        <w:rPr>
          <w:sz w:val="24"/>
        </w:rPr>
        <w:t xml:space="preserve">пенсии по старости, пенсии по инвалидности, предусмотренном </w:t>
      </w:r>
      <w:hyperlink w:history="0" r:id="rId39"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2.3 статьи 23</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пенсии по случаю потери кормильца, предусмотренном </w:t>
      </w:r>
      <w:hyperlink w:history="0" r:id="rId40"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2.4 статьи 23</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социальной пенсии, предусмотренном </w:t>
      </w:r>
      <w:hyperlink w:history="0" r:id="rId41"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пунктами 2.5</w:t>
        </w:r>
      </w:hyperlink>
      <w:r>
        <w:rPr>
          <w:sz w:val="24"/>
        </w:rPr>
        <w:t xml:space="preserve"> и </w:t>
      </w:r>
      <w:hyperlink w:history="0" r:id="rId42"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2.6 статьи 23</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в соответствии с </w:t>
      </w:r>
      <w:hyperlink w:history="0" r:id="rId43"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7.2 статьи 22</w:t>
        </w:r>
      </w:hyperlink>
      <w:r>
        <w:rPr>
          <w:sz w:val="24"/>
        </w:rPr>
        <w:t xml:space="preserve"> Федерального закона от 28 декабря 2013 г. N 400-ФЗ о перерасчете размера страховой пенсии, фиксированной выплаты к страховой пенсии, предусмотренном </w:t>
      </w:r>
      <w:hyperlink w:history="0" r:id="rId44"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7.2 статьи 22</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в соответствии с </w:t>
      </w:r>
      <w:hyperlink w:history="0" r:id="rId45"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частями 5.1</w:t>
        </w:r>
      </w:hyperlink>
      <w:r>
        <w:rPr>
          <w:sz w:val="24"/>
        </w:rPr>
        <w:t xml:space="preserve"> - </w:t>
      </w:r>
      <w:hyperlink w:history="0" r:id="rId46"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5.4 статьи 23</w:t>
        </w:r>
      </w:hyperlink>
      <w:r>
        <w:rPr>
          <w:sz w:val="24"/>
        </w:rPr>
        <w:t xml:space="preserve"> Федерального закона от 28 декабря 2013 г. N 400-ФЗ о перерасчете размера фиксированной выплаты к страховой пенсии, предусмотренном </w:t>
      </w:r>
      <w:hyperlink w:history="0" r:id="rId47"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частями 5.1</w:t>
        </w:r>
      </w:hyperlink>
      <w:r>
        <w:rPr>
          <w:sz w:val="24"/>
        </w:rPr>
        <w:t xml:space="preserve"> - </w:t>
      </w:r>
      <w:hyperlink w:history="0" r:id="rId48"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5.4 статьи 23</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2.2. Извещает законного представителя ребенка, не достигшего возраста 18 лет, в течение трех рабочих дней со дня вынесения решения о назначении соответствующей пенсии по случаю потери кормильца о перерасчете размера соответствующей пенсии по случаю потери кормильца, фиксированной выплаты к страховой пенсии по случаю потери кормильца:</w:t>
      </w:r>
    </w:p>
    <w:p>
      <w:pPr>
        <w:pStyle w:val="0"/>
        <w:spacing w:before="240" w:lineRule="auto"/>
        <w:ind w:firstLine="540"/>
        <w:jc w:val="both"/>
      </w:pPr>
      <w:r>
        <w:rPr>
          <w:sz w:val="24"/>
        </w:rPr>
        <w:t xml:space="preserve">в соответствии с </w:t>
      </w:r>
      <w:hyperlink w:history="0" r:id="rId49"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6 статьи 24.1</w:t>
        </w:r>
      </w:hyperlink>
      <w:r>
        <w:rPr>
          <w:sz w:val="24"/>
        </w:rPr>
        <w:t xml:space="preserve"> Федерального закона от 15 декабря 2001 г. N 166-ФЗ о назначении социальной пенсии по случаю потери кормильца, предусмотренной </w:t>
      </w:r>
      <w:hyperlink w:history="0" r:id="rId50"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подпунктами 3</w:t>
        </w:r>
      </w:hyperlink>
      <w:r>
        <w:rPr>
          <w:sz w:val="24"/>
        </w:rPr>
        <w:t xml:space="preserve"> и </w:t>
      </w:r>
      <w:hyperlink w:history="0" r:id="rId51"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4 пункта 1 статьи 24.1</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в соответствии с </w:t>
      </w:r>
      <w:hyperlink w:history="0" r:id="rId52"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3 статьи 25.2</w:t>
        </w:r>
      </w:hyperlink>
      <w:r>
        <w:rPr>
          <w:sz w:val="24"/>
        </w:rPr>
        <w:t xml:space="preserve"> Федерального закона от 28 декабря 2013 г. N 400-ФЗ о назначении страховой пенсии по случаю потери кормильца, предусмотренной </w:t>
      </w:r>
      <w:hyperlink w:history="0" r:id="rId53"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 статьи 25.2</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в соответствии с </w:t>
      </w:r>
      <w:hyperlink w:history="0" r:id="rId54"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13.1 статьи 21</w:t>
        </w:r>
      </w:hyperlink>
      <w:r>
        <w:rPr>
          <w:sz w:val="24"/>
        </w:rPr>
        <w:t xml:space="preserve"> Федерального закона от 28 декабря 2013 г. N 400-ФЗ о порядке выплаты и доставки страховой пенсии по случаю потери кормильца, предусмотренной </w:t>
      </w:r>
      <w:hyperlink w:history="0" r:id="rId55"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 статьи 25.2</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в соответствии с </w:t>
      </w:r>
      <w:hyperlink w:history="0" r:id="rId56"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2.7 статьи 23</w:t>
        </w:r>
      </w:hyperlink>
      <w:r>
        <w:rPr>
          <w:sz w:val="24"/>
        </w:rPr>
        <w:t xml:space="preserve"> Федерального закона от 15 декабря 2001 г. N 166-ФЗ о перерасчете размера:</w:t>
      </w:r>
    </w:p>
    <w:p>
      <w:pPr>
        <w:pStyle w:val="0"/>
        <w:spacing w:before="240" w:lineRule="auto"/>
        <w:ind w:firstLine="540"/>
        <w:jc w:val="both"/>
      </w:pPr>
      <w:r>
        <w:rPr>
          <w:sz w:val="24"/>
        </w:rPr>
        <w:t xml:space="preserve">пенсии по случаю потери кормильца, предусмотренном </w:t>
      </w:r>
      <w:hyperlink w:history="0" r:id="rId57"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2.4 статьи 23</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социальной пенсии, предусмотренном </w:t>
      </w:r>
      <w:hyperlink w:history="0" r:id="rId58"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пунктами 2.5</w:t>
        </w:r>
      </w:hyperlink>
      <w:r>
        <w:rPr>
          <w:sz w:val="24"/>
        </w:rPr>
        <w:t xml:space="preserve"> и </w:t>
      </w:r>
      <w:hyperlink w:history="0" r:id="rId59"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2.6 статьи 23</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в соответствии с </w:t>
      </w:r>
      <w:hyperlink w:history="0" r:id="rId60"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6.1 статьи 18</w:t>
        </w:r>
      </w:hyperlink>
      <w:r>
        <w:rPr>
          <w:sz w:val="24"/>
        </w:rPr>
        <w:t xml:space="preserve"> Федерального закона от 28 декабря 2013 г. N 400-ФЗ о перерасчете размера страховой пенсии по случаю потери кормильца, предусмотренном </w:t>
      </w:r>
      <w:hyperlink w:history="0" r:id="rId61"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6.1 статьи 18</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в соответствии с </w:t>
      </w:r>
      <w:hyperlink w:history="0" r:id="rId62"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5.5 статьи 23</w:t>
        </w:r>
      </w:hyperlink>
      <w:r>
        <w:rPr>
          <w:sz w:val="24"/>
        </w:rPr>
        <w:t xml:space="preserve"> Федерального закона от 28 декабря 2013 г. N 400-ФЗ о перерасчете размера страховой пенсии по случаю потери кормильца, фиксированной выплаты к страховой пенсии по случаю потери кормильца, предусмотренном </w:t>
      </w:r>
      <w:hyperlink w:history="0" r:id="rId63"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5.5 статьи 23</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2.3. Уведомляет гражданина или его законного представителя в течение пяти рабочих дней со дня регистрации решения о признании лица инвалидом в государственной информационной системе "Единая централизованная цифровая платформа в социальной сфере" &lt;1&gt; (далее - единая цифровая платформа) об условиях, необходимых для назначения соответствующей пенсии по инвалидности: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64" w:tooltip="Постановление Правительства РФ от 29.12.2023 N 2386 (ред. от 12.09.2025) &quot;О государственной информационной системе &quot;Единая централизованная цифровая платформа в социальной сфере&quot; (вместе с &quot;Положением о государственной информационной системе &quot;Единая централизованная цифровая платформа в социальной сфере&quot;) ------------ Недействующая редакция {КонсультантПлюс}">
        <w:r>
          <w:rPr>
            <w:sz w:val="24"/>
            <w:color w:val="0000ff"/>
          </w:rPr>
          <w:t xml:space="preserve">Постановление</w:t>
        </w:r>
      </w:hyperlink>
      <w:r>
        <w:rPr>
          <w:sz w:val="24"/>
        </w:rPr>
        <w:t xml:space="preserve"> Правительства Российской Федерации от 29 декабря 2023 г. N 2386 "О государственной информационной системе "Единая централизованная цифровая платформа в социальной сфере".</w:t>
      </w:r>
    </w:p>
    <w:p>
      <w:pPr>
        <w:pStyle w:val="0"/>
        <w:ind w:firstLine="540"/>
        <w:jc w:val="both"/>
      </w:pPr>
      <w:r>
        <w:rPr>
          <w:sz w:val="24"/>
        </w:rPr>
      </w:r>
    </w:p>
    <w:p>
      <w:pPr>
        <w:pStyle w:val="0"/>
        <w:ind w:firstLine="540"/>
        <w:jc w:val="both"/>
      </w:pPr>
      <w:r>
        <w:rPr>
          <w:sz w:val="24"/>
        </w:rPr>
        <w:t xml:space="preserve">в соответствии с </w:t>
      </w:r>
      <w:hyperlink w:history="0" r:id="rId65"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подпунктом 1 пункта 5 статьи 24.1</w:t>
        </w:r>
      </w:hyperlink>
      <w:r>
        <w:rPr>
          <w:sz w:val="24"/>
        </w:rPr>
        <w:t xml:space="preserve"> Федерального закона от 15 декабря 2001 г. N 166-ФЗ об условиях, необходимых для назначения:</w:t>
      </w:r>
    </w:p>
    <w:p>
      <w:pPr>
        <w:pStyle w:val="0"/>
        <w:spacing w:before="240" w:lineRule="auto"/>
        <w:ind w:firstLine="540"/>
        <w:jc w:val="both"/>
      </w:pPr>
      <w:r>
        <w:rPr>
          <w:sz w:val="24"/>
        </w:rPr>
        <w:t xml:space="preserve">социальной пенсии по инвалидности, предусмотренной </w:t>
      </w:r>
      <w:hyperlink w:history="0" r:id="rId66"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подпунктом 1 пункта 1 статьи 24.1</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пенсии по инвалидности, предусмотренной </w:t>
      </w:r>
      <w:hyperlink w:history="0" r:id="rId67"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подпунктами 5</w:t>
        </w:r>
      </w:hyperlink>
      <w:r>
        <w:rPr>
          <w:sz w:val="24"/>
        </w:rPr>
        <w:t xml:space="preserve"> - </w:t>
      </w:r>
      <w:hyperlink w:history="0" r:id="rId68"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7 пункта 1 статьи 24.1</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в соответствии с </w:t>
      </w:r>
      <w:hyperlink w:history="0" r:id="rId69"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2 статьи 25.1</w:t>
        </w:r>
      </w:hyperlink>
      <w:r>
        <w:rPr>
          <w:sz w:val="24"/>
        </w:rPr>
        <w:t xml:space="preserve"> Федерального закона от 28 декабря 2013 г. N 400-ФЗ об условиях, необходимых для назначения страховой пенсии по инвалидности, предусмотренной </w:t>
      </w:r>
      <w:hyperlink w:history="0" r:id="rId70"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 статьи 25.1</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2.4. Уведомляет законного представителя ребенка, не достигшего возраста 18 лет, в течение пяти рабочих дней со дня поступления в распоряжение территориального органа СФР сведений о смерти кормильца и о детях умершего кормильца, получаемых из единого федерального информационного регистра, содержащего сведения о населении Российской Федерации &lt;2&gt;, об условиях, необходимых для назначения ребенку, не достигшему возраста 18 лет, соответствующей пенсии по случаю потери кормильца: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Федеральный </w:t>
      </w:r>
      <w:hyperlink w:history="0" r:id="rId71" w:tooltip="Федеральный закон от 08.06.2020 N 168-ФЗ (ред. от 28.12.2024) &quot;О едином федеральном информационном регистре, содержащем сведения о населении Российской Федерации&quot; {КонсультантПлюс}">
        <w:r>
          <w:rPr>
            <w:sz w:val="24"/>
            <w:color w:val="0000ff"/>
          </w:rPr>
          <w:t xml:space="preserve">закон</w:t>
        </w:r>
      </w:hyperlink>
      <w:r>
        <w:rPr>
          <w:sz w:val="24"/>
        </w:rPr>
        <w:t xml:space="preserve"> от 8 июня 2020 г. N 168-ФЗ "О едином федеральном информационном регистре, содержащем сведения о населении Российской Федерации".</w:t>
      </w:r>
    </w:p>
    <w:p>
      <w:pPr>
        <w:pStyle w:val="0"/>
        <w:ind w:firstLine="540"/>
        <w:jc w:val="both"/>
      </w:pPr>
      <w:r>
        <w:rPr>
          <w:sz w:val="24"/>
        </w:rPr>
      </w:r>
    </w:p>
    <w:p>
      <w:pPr>
        <w:pStyle w:val="0"/>
        <w:ind w:firstLine="540"/>
        <w:jc w:val="both"/>
      </w:pPr>
      <w:r>
        <w:rPr>
          <w:sz w:val="24"/>
        </w:rPr>
        <w:t xml:space="preserve">в соответствии с </w:t>
      </w:r>
      <w:hyperlink w:history="0" r:id="rId72"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подпунктом 2 пункта 5 статьи 24.1</w:t>
        </w:r>
      </w:hyperlink>
      <w:r>
        <w:rPr>
          <w:sz w:val="24"/>
        </w:rPr>
        <w:t xml:space="preserve"> Федерального закона от 15 декабря 2001 г. N 166-ФЗ об условиях, необходимых для назначения социальной пенсии по случаю потери кормильца, предусмотренной </w:t>
      </w:r>
      <w:hyperlink w:history="0" r:id="rId73"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подпунктом 3 пункта 1 статьи 24.1</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в соответствии с </w:t>
      </w:r>
      <w:hyperlink w:history="0" r:id="rId74"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5 статьи 25.2</w:t>
        </w:r>
      </w:hyperlink>
      <w:r>
        <w:rPr>
          <w:sz w:val="24"/>
        </w:rPr>
        <w:t xml:space="preserve"> Федерального закона от 28 декабря 2013 г. N 400-ФЗ об условиях, необходимых для назначения страховой пенсии по случаю потери кормильца, предусмотренной </w:t>
      </w:r>
      <w:hyperlink w:history="0" r:id="rId75"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 статьи 25.2</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3. Извещение о назначении социальной пенсии по случаю потери кормильца, страховой пенсии по случаю потери кормильца, о перерасчете размера страховой пенсии по случаю потери кормильца, фиксированной выплаты к страховой пенсии по случаю потери кормильца, уведомление об условиях, необходимых для назначения социальной пенсии по случаю потери кормильца, страховой пенсии по случаю потери кормильца, направляется законному представителю ребенка, не достигшего возраста 18 лет, в течение трех рабочих дней со дня поступления сведений о законном представителе из единой цифровой платформы:</w:t>
      </w:r>
    </w:p>
    <w:p>
      <w:pPr>
        <w:pStyle w:val="0"/>
        <w:spacing w:before="240" w:lineRule="auto"/>
        <w:ind w:firstLine="540"/>
        <w:jc w:val="both"/>
      </w:pPr>
      <w:r>
        <w:rPr>
          <w:sz w:val="24"/>
        </w:rPr>
        <w:t xml:space="preserve">в соответствии с </w:t>
      </w:r>
      <w:hyperlink w:history="0" r:id="rId76"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7 статьи 24.1</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о назначении социальной пенсии по случаю потери кормильца, предусмотренной </w:t>
      </w:r>
      <w:hyperlink w:history="0" r:id="rId77"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подпунктами 3</w:t>
        </w:r>
      </w:hyperlink>
      <w:r>
        <w:rPr>
          <w:sz w:val="24"/>
        </w:rPr>
        <w:t xml:space="preserve"> и </w:t>
      </w:r>
      <w:hyperlink w:history="0" r:id="rId78"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4 пункта 1 статьи 24.1</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об условиях назначения социальной пенсии по случаю потери кормильца, предусмотренной </w:t>
      </w:r>
      <w:hyperlink w:history="0" r:id="rId79"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подпунктами 3</w:t>
        </w:r>
      </w:hyperlink>
      <w:r>
        <w:rPr>
          <w:sz w:val="24"/>
        </w:rPr>
        <w:t xml:space="preserve"> и </w:t>
      </w:r>
      <w:hyperlink w:history="0" r:id="rId80"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4 пункта 1 статьи 24.1</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в соответствии с </w:t>
      </w:r>
      <w:hyperlink w:history="0" r:id="rId81"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частями 4</w:t>
        </w:r>
      </w:hyperlink>
      <w:r>
        <w:rPr>
          <w:sz w:val="24"/>
        </w:rPr>
        <w:t xml:space="preserve"> и </w:t>
      </w:r>
      <w:hyperlink w:history="0" r:id="rId82"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5 статьи 25.2</w:t>
        </w:r>
      </w:hyperlink>
      <w:r>
        <w:rPr>
          <w:sz w:val="24"/>
        </w:rPr>
        <w:t xml:space="preserve"> Федерального закона от 28 декабря 2013 г. N 400-ФЗ о назначении страховой пенсии по случаю потери кормильца, об условиях, необходимых для назначения страховой пенсии по случаю потери кормильца, предусмотренной </w:t>
      </w:r>
      <w:hyperlink w:history="0" r:id="rId83"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 статьи 25.2</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в соответствии с </w:t>
      </w:r>
      <w:hyperlink w:history="0" r:id="rId84"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5.5 статьи 23</w:t>
        </w:r>
      </w:hyperlink>
      <w:r>
        <w:rPr>
          <w:sz w:val="24"/>
        </w:rPr>
        <w:t xml:space="preserve"> Федерального закона от 28 декабря 2013 г. N 400-ФЗ о перерасчете размера страховой пенсии по случаю потери кормильца, фиксированной выплаты к страховой пенсии по случаю потери кормильца, предусмотренном </w:t>
      </w:r>
      <w:hyperlink w:history="0" r:id="rId85"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5.5 статьи 23</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4. Информирование граждан или их законных представителей осуществляется через личный кабинет застрахованного лица в федеральной государственной информационной системе "Единый портал государственных и муниципальных услуг (функций)" &lt;3&gt; (далее - ЕПГУ) при условии регистрации застрахованного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&lt;4&gt; (далее - единая система идентификации и аутентификации).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86" w:tooltip="Постановление Правительства РФ от 24.10.2011 N 861 (ред. от 01.07.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 Недействующая редакция {КонсультантПлюс}">
        <w:r>
          <w:rPr>
            <w:sz w:val="24"/>
            <w:color w:val="0000ff"/>
          </w:rPr>
          <w:t xml:space="preserve">Постановление</w:t>
        </w:r>
      </w:hyperlink>
      <w:r>
        <w:rPr>
          <w:sz w:val="24"/>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pPr>
        <w:pStyle w:val="0"/>
        <w:spacing w:before="240" w:lineRule="auto"/>
        <w:ind w:firstLine="540"/>
        <w:jc w:val="both"/>
      </w:pPr>
      <w:r>
        <w:rPr>
          <w:sz w:val="24"/>
        </w:rPr>
        <w:t xml:space="preserve">&lt;4&gt; </w:t>
      </w:r>
      <w:hyperlink w:history="0" r:id="rId87" w:tooltip="Постановление Правительства РФ от 28.11.2011 N 977 (ред. от 23.03.2024) &quot;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вместе с &quot;Требованиями к федеральной государственной информационной системе &quot;Единая система идентификации и аутентификации в инфраструктуре, обесп {КонсультантПлюс}">
        <w:r>
          <w:rPr>
            <w:sz w:val="24"/>
            <w:color w:val="0000ff"/>
          </w:rPr>
          <w:t xml:space="preserve">Постановление</w:t>
        </w:r>
      </w:hyperlink>
      <w:r>
        <w:rPr>
          <w:sz w:val="24"/>
        </w:rPr>
        <w:t xml:space="preserve"> Правительства Российской Федерации от 28 ноября 2011 г. N 977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pPr>
        <w:pStyle w:val="0"/>
        <w:ind w:firstLine="540"/>
        <w:jc w:val="both"/>
      </w:pPr>
      <w:r>
        <w:rPr>
          <w:sz w:val="24"/>
        </w:rPr>
      </w:r>
    </w:p>
    <w:p>
      <w:pPr>
        <w:pStyle w:val="0"/>
        <w:ind w:firstLine="540"/>
        <w:jc w:val="both"/>
      </w:pPr>
      <w:r>
        <w:rPr>
          <w:sz w:val="24"/>
        </w:rPr>
        <w:t xml:space="preserve">5. Информирование граждан или их законных представителей, не зарегистрированных в единой системе идентификации и аутентификации, осуществляется по почте через организации федеральной почтовой связи.</w:t>
      </w:r>
    </w:p>
    <w:p>
      <w:pPr>
        <w:pStyle w:val="0"/>
        <w:spacing w:before="240" w:lineRule="auto"/>
        <w:ind w:firstLine="540"/>
        <w:jc w:val="both"/>
      </w:pPr>
      <w:r>
        <w:rPr>
          <w:sz w:val="24"/>
        </w:rPr>
        <w:t xml:space="preserve">6. Информирование гражданина или его законного представителя осуществляется путем направления извещения, в которое включаются:</w:t>
      </w:r>
    </w:p>
    <w:p>
      <w:pPr>
        <w:pStyle w:val="0"/>
        <w:spacing w:before="240" w:lineRule="auto"/>
        <w:ind w:firstLine="540"/>
        <w:jc w:val="both"/>
      </w:pPr>
      <w:r>
        <w:rPr>
          <w:sz w:val="24"/>
        </w:rPr>
        <w:t xml:space="preserve">1) фамилия, имя, отчество (при наличии) гражданина;</w:t>
      </w:r>
    </w:p>
    <w:p>
      <w:pPr>
        <w:pStyle w:val="0"/>
        <w:spacing w:before="240" w:lineRule="auto"/>
        <w:ind w:firstLine="540"/>
        <w:jc w:val="both"/>
      </w:pPr>
      <w:r>
        <w:rPr>
          <w:sz w:val="24"/>
        </w:rPr>
        <w:t xml:space="preserve">2) страховой номер индивидуального лицевого счета гражданина;</w:t>
      </w:r>
    </w:p>
    <w:p>
      <w:pPr>
        <w:pStyle w:val="0"/>
        <w:spacing w:before="240" w:lineRule="auto"/>
        <w:ind w:firstLine="540"/>
        <w:jc w:val="both"/>
      </w:pPr>
      <w:r>
        <w:rPr>
          <w:sz w:val="24"/>
        </w:rPr>
        <w:t xml:space="preserve">3) фамилия, имя, отчество (при наличии) законного представителя гражданина (указывается при информировании законного представителя гражданина);</w:t>
      </w:r>
    </w:p>
    <w:p>
      <w:pPr>
        <w:pStyle w:val="0"/>
        <w:spacing w:before="240" w:lineRule="auto"/>
        <w:ind w:firstLine="540"/>
        <w:jc w:val="both"/>
      </w:pPr>
      <w:r>
        <w:rPr>
          <w:sz w:val="24"/>
        </w:rPr>
        <w:t xml:space="preserve">4) страховой номер индивидуального лицевого счета законного представителя гражданина (указывается при информировании законного представителя гражданина);</w:t>
      </w:r>
    </w:p>
    <w:p>
      <w:pPr>
        <w:pStyle w:val="0"/>
        <w:spacing w:before="240" w:lineRule="auto"/>
        <w:ind w:firstLine="540"/>
        <w:jc w:val="both"/>
      </w:pPr>
      <w:r>
        <w:rPr>
          <w:sz w:val="24"/>
        </w:rPr>
        <w:t xml:space="preserve">5) информация о назначении пенсии с указанием вида пенсии, условий, в связи с наступлением которых назначена пенсия, основания и срока назначения пенсии, размера пенсии (указывается при извещении о назначении: социальной пенсии по инвалидности, предусмотренном </w:t>
      </w:r>
      <w:hyperlink w:history="0" r:id="rId88"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6</w:t>
        </w:r>
      </w:hyperlink>
      <w:r>
        <w:rPr>
          <w:sz w:val="24"/>
        </w:rPr>
        <w:t xml:space="preserve"> (с учетом </w:t>
      </w:r>
      <w:hyperlink w:history="0" r:id="rId89"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подпункта 1 пункта 1</w:t>
        </w:r>
      </w:hyperlink>
      <w:r>
        <w:rPr>
          <w:sz w:val="24"/>
        </w:rPr>
        <w:t xml:space="preserve">) статьи 24.1 Федерального закона от 15 декабря 2001 г. N 166-ФЗ; социальной пенсии по старости, предусмотренном </w:t>
      </w:r>
      <w:hyperlink w:history="0" r:id="rId90"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6</w:t>
        </w:r>
      </w:hyperlink>
      <w:r>
        <w:rPr>
          <w:sz w:val="24"/>
        </w:rPr>
        <w:t xml:space="preserve"> (с учетом </w:t>
      </w:r>
      <w:hyperlink w:history="0" r:id="rId91"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подпункта 2 пункта 1</w:t>
        </w:r>
      </w:hyperlink>
      <w:r>
        <w:rPr>
          <w:sz w:val="24"/>
        </w:rPr>
        <w:t xml:space="preserve">) статьи 24.1 Федерального закона от 15 декабря 2001 г. N 166-ФЗ; социальной пенсии по случаю потери кормильца, предусмотренном </w:t>
      </w:r>
      <w:hyperlink w:history="0" r:id="rId92"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6</w:t>
        </w:r>
      </w:hyperlink>
      <w:r>
        <w:rPr>
          <w:sz w:val="24"/>
        </w:rPr>
        <w:t xml:space="preserve"> (с учетом </w:t>
      </w:r>
      <w:hyperlink w:history="0" r:id="rId93"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подпунктов 3</w:t>
        </w:r>
      </w:hyperlink>
      <w:r>
        <w:rPr>
          <w:sz w:val="24"/>
        </w:rPr>
        <w:t xml:space="preserve"> и </w:t>
      </w:r>
      <w:hyperlink w:history="0" r:id="rId94"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4 пункта 1</w:t>
        </w:r>
      </w:hyperlink>
      <w:r>
        <w:rPr>
          <w:sz w:val="24"/>
        </w:rPr>
        <w:t xml:space="preserve">) статьи 24.1 Федерального закона от 15 декабря 2001 г. N 166-ФЗ; пенсии по инвалидности, предусмотренном </w:t>
      </w:r>
      <w:hyperlink w:history="0" r:id="rId95"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6</w:t>
        </w:r>
      </w:hyperlink>
      <w:r>
        <w:rPr>
          <w:sz w:val="24"/>
        </w:rPr>
        <w:t xml:space="preserve"> (с учетом </w:t>
      </w:r>
      <w:hyperlink w:history="0" r:id="rId96"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подпунктов 5</w:t>
        </w:r>
      </w:hyperlink>
      <w:r>
        <w:rPr>
          <w:sz w:val="24"/>
        </w:rPr>
        <w:t xml:space="preserve"> - </w:t>
      </w:r>
      <w:hyperlink w:history="0" r:id="rId97"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7 пункта 1</w:t>
        </w:r>
      </w:hyperlink>
      <w:r>
        <w:rPr>
          <w:sz w:val="24"/>
        </w:rPr>
        <w:t xml:space="preserve">) статьи 24.1 Федерального закона от 15 декабря 2001 г. N 166-ФЗ; страховой пенсии по старости, предусмотренном </w:t>
      </w:r>
      <w:hyperlink w:history="0" r:id="rId98"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частями 6</w:t>
        </w:r>
      </w:hyperlink>
      <w:r>
        <w:rPr>
          <w:sz w:val="24"/>
        </w:rPr>
        <w:t xml:space="preserve">, </w:t>
      </w:r>
      <w:hyperlink w:history="0" r:id="rId99"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6.2</w:t>
        </w:r>
      </w:hyperlink>
      <w:r>
        <w:rPr>
          <w:sz w:val="24"/>
        </w:rPr>
        <w:t xml:space="preserve">, </w:t>
      </w:r>
      <w:hyperlink w:history="0" r:id="rId100"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6.4 статьи 22</w:t>
        </w:r>
      </w:hyperlink>
      <w:r>
        <w:rPr>
          <w:sz w:val="24"/>
        </w:rPr>
        <w:t xml:space="preserve"> Федерального закона от 28 декабря 2013 г. N 400-ФЗ; страховой пенсии по инвалидности, предусмотренном </w:t>
      </w:r>
      <w:hyperlink w:history="0" r:id="rId101"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2</w:t>
        </w:r>
      </w:hyperlink>
      <w:r>
        <w:rPr>
          <w:sz w:val="24"/>
        </w:rPr>
        <w:t xml:space="preserve"> (в том числе с учетом </w:t>
      </w:r>
      <w:hyperlink w:history="0" r:id="rId102"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части 8</w:t>
        </w:r>
      </w:hyperlink>
      <w:r>
        <w:rPr>
          <w:sz w:val="24"/>
        </w:rPr>
        <w:t xml:space="preserve">) статьи 25.1 Федерального закона от 28 декабря 2013 г. N 400-ФЗ; страховой пенсии по случаю потери кормильца, предусмотренном </w:t>
      </w:r>
      <w:hyperlink w:history="0" r:id="rId103"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3 статьи 25.2</w:t>
        </w:r>
      </w:hyperlink>
      <w:r>
        <w:rPr>
          <w:sz w:val="24"/>
        </w:rPr>
        <w:t xml:space="preserve"> Федерального закона от 28 декабря 2013 г. N 400-ФЗ; доли страховой пенсии по старости, предусмотренном </w:t>
      </w:r>
      <w:hyperlink w:history="0" r:id="rId104"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 статьи 19</w:t>
        </w:r>
      </w:hyperlink>
      <w:r>
        <w:rPr>
          <w:sz w:val="24"/>
        </w:rPr>
        <w:t xml:space="preserve">, </w:t>
      </w:r>
      <w:hyperlink w:history="0" r:id="rId105"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 статьи 20</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6) информация об установлении надбавки на уход с указанием вида пенсии, к которой установлена надбавка на уход, основания и срока назначения надбавки на уход, размера надбавки на уход (указывается при извещении об установлении надбавки на уход, предусмотренном </w:t>
      </w:r>
      <w:hyperlink w:history="0" r:id="rId106"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7 статьи 18.1</w:t>
        </w:r>
      </w:hyperlink>
      <w:r>
        <w:rPr>
          <w:sz w:val="24"/>
        </w:rPr>
        <w:t xml:space="preserve"> Федерального закона от 15 декабря 2001 г. N 166-ФЗ);</w:t>
      </w:r>
    </w:p>
    <w:p>
      <w:pPr>
        <w:pStyle w:val="0"/>
        <w:spacing w:before="240" w:lineRule="auto"/>
        <w:ind w:firstLine="540"/>
        <w:jc w:val="both"/>
      </w:pPr>
      <w:r>
        <w:rPr>
          <w:sz w:val="24"/>
        </w:rPr>
        <w:t xml:space="preserve">7) информация о назначении страховой пенсии с указанием сведений о наличии в распоряжении территориального органа СФР всех необходимых документов (сведений) для подтверждения права на страховую пенсию, вида страховой пенсии, основания и срока назначения страховой пенсии, размера страховой пенсии (указывается при извещении о назначении страховой пенсии, предусмотренном </w:t>
      </w:r>
      <w:hyperlink w:history="0" r:id="rId107"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7.1 статьи 22</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8) информация о прекращении выплаты страховой пенсии по инвалидности (указывается при извещении о назначении: страховой пенсии по старости, предусмотренном </w:t>
      </w:r>
      <w:hyperlink w:history="0" r:id="rId108"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6 статьи 22</w:t>
        </w:r>
      </w:hyperlink>
      <w:r>
        <w:rPr>
          <w:sz w:val="24"/>
        </w:rPr>
        <w:t xml:space="preserve"> Федерального закона от 28 декабря 2013 г. N 400-ФЗ; социальной пенсии по старости, предусмотренном </w:t>
      </w:r>
      <w:hyperlink w:history="0" r:id="rId109"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6</w:t>
        </w:r>
      </w:hyperlink>
      <w:r>
        <w:rPr>
          <w:sz w:val="24"/>
        </w:rPr>
        <w:t xml:space="preserve"> (с учетом </w:t>
      </w:r>
      <w:hyperlink w:history="0" r:id="rId110"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подпункта 2 пункта 1</w:t>
        </w:r>
      </w:hyperlink>
      <w:r>
        <w:rPr>
          <w:sz w:val="24"/>
        </w:rPr>
        <w:t xml:space="preserve">) статьи 24.1 Федерального закона от 15 декабря 2001 г. N 166-ФЗ; пенсии по инвалидности, предусмотренном </w:t>
      </w:r>
      <w:hyperlink w:history="0" r:id="rId111"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6</w:t>
        </w:r>
      </w:hyperlink>
      <w:r>
        <w:rPr>
          <w:sz w:val="24"/>
        </w:rPr>
        <w:t xml:space="preserve"> (с учетом </w:t>
      </w:r>
      <w:hyperlink w:history="0" r:id="rId112"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подпунктов 5</w:t>
        </w:r>
      </w:hyperlink>
      <w:r>
        <w:rPr>
          <w:sz w:val="24"/>
        </w:rPr>
        <w:t xml:space="preserve"> - </w:t>
      </w:r>
      <w:hyperlink w:history="0" r:id="rId113"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7 пункта 1</w:t>
        </w:r>
      </w:hyperlink>
      <w:r>
        <w:rPr>
          <w:sz w:val="24"/>
        </w:rPr>
        <w:t xml:space="preserve"> и </w:t>
      </w:r>
      <w:hyperlink w:history="0" r:id="rId114"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пункта 2</w:t>
        </w:r>
      </w:hyperlink>
      <w:r>
        <w:rPr>
          <w:sz w:val="24"/>
        </w:rPr>
        <w:t xml:space="preserve">) статьи 24.1 Федерального закона от 15 декабря 2001 г. N 166-ФЗ); страховой пенсии по случаю потери кормильца (указывается при извещении о назначении страховой пенсии по старости, предусмотренном </w:t>
      </w:r>
      <w:hyperlink w:history="0" r:id="rId115"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6.2 статьи 22</w:t>
        </w:r>
      </w:hyperlink>
      <w:r>
        <w:rPr>
          <w:sz w:val="24"/>
        </w:rPr>
        <w:t xml:space="preserve"> Федерального закона от 28 декабря 2013 г. N 400-ФЗ; страховой пенсии по инвалидности, предусмотренном </w:t>
      </w:r>
      <w:hyperlink w:history="0" r:id="rId116"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2</w:t>
        </w:r>
      </w:hyperlink>
      <w:r>
        <w:rPr>
          <w:sz w:val="24"/>
        </w:rPr>
        <w:t xml:space="preserve"> (с учетом </w:t>
      </w:r>
      <w:hyperlink w:history="0" r:id="rId117"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части 8</w:t>
        </w:r>
      </w:hyperlink>
      <w:r>
        <w:rPr>
          <w:sz w:val="24"/>
        </w:rPr>
        <w:t xml:space="preserve">) статьи 25.1 Федерального закона от 28 декабря 2013 г. N 400-ФЗ; социальной пенсии по случаю потери кормильца, предусмотренном </w:t>
      </w:r>
      <w:hyperlink w:history="0" r:id="rId118"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6</w:t>
        </w:r>
      </w:hyperlink>
      <w:r>
        <w:rPr>
          <w:sz w:val="24"/>
        </w:rPr>
        <w:t xml:space="preserve"> (с учетом </w:t>
      </w:r>
      <w:hyperlink w:history="0" r:id="rId119"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подпункта 4 пункта 1</w:t>
        </w:r>
      </w:hyperlink>
      <w:r>
        <w:rPr>
          <w:sz w:val="24"/>
        </w:rPr>
        <w:t xml:space="preserve">) статьи 24.1 Федерального закона от 15 декабря 2001 г. N 166-ФЗ); пенсии, предусмотренной Федеральным законом от 12 декабря 2023 г. N 565-ФЗ "О занятости населения в Российской Федерации" (указывается при извещении о назначении страховой пенсии по старости, предусмотренном </w:t>
      </w:r>
      <w:hyperlink w:history="0" r:id="rId120"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6.4 статьи 22</w:t>
        </w:r>
      </w:hyperlink>
      <w:r>
        <w:rPr>
          <w:sz w:val="24"/>
        </w:rPr>
        <w:t xml:space="preserve"> Федерального закона от 28 декабря 2013 г. N 400-ФЗ), с указанием даты прекращения выплаты соответствующей пенсии;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9 п. 6 в части извещения гражданина (законного представителя) о перерасчете размера фиксированной выплаты к страховой пенсии по старости или по инвалидности, предусмотренного </w:t>
            </w:r>
            <w:hyperlink w:history="0" r:id="rId121" w:tooltip="Федеральный закон от 28.12.2013 N 400-ФЗ (ред. от 28.11.2025) &quot;О страховых пенсиях&quot; {КонсультантПлюс}">
              <w:r>
                <w:rPr>
                  <w:sz w:val="24"/>
                  <w:color w:val="0000ff"/>
                </w:rPr>
                <w:t xml:space="preserve">ч. 5.3 ст. 23</w:t>
              </w:r>
            </w:hyperlink>
            <w:r>
              <w:rPr>
                <w:sz w:val="24"/>
                <w:color w:val="392c69"/>
              </w:rPr>
              <w:t xml:space="preserve"> ФЗ от 28.12.2013 N 400-ФЗ, </w:t>
            </w:r>
            <w:hyperlink w:history="0" w:anchor="P30" w:tooltip="3. Положения пункта 1, подпункта 2.1 пункта 2, подпункта 9 пункта 6 Порядка в части извещения гражданина или его законного представителя о перерасчете размера фиксированной выплаты к страховой пенсии по старости или к страховой пенсии по инвалидности, предусмотренного частью 5.3 статьи 23 Федерального закона от 28 декабря 2013 г. N 400-ФЗ &quot;О страховых пенсиях&quot;, вступают в силу с 1 января 2026 года.">
              <w:r>
                <w:rPr>
                  <w:sz w:val="24"/>
                  <w:color w:val="0000ff"/>
                </w:rPr>
                <w:t xml:space="preserve">вступил</w:t>
              </w:r>
            </w:hyperlink>
            <w:r>
              <w:rPr>
                <w:sz w:val="24"/>
                <w:color w:val="392c69"/>
              </w:rPr>
              <w:t xml:space="preserve"> в силу с 01.01.2026.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1" w:name="P131"/>
    <w:bookmarkEnd w:id="131"/>
    <w:p>
      <w:pPr>
        <w:pStyle w:val="0"/>
        <w:spacing w:before="300" w:lineRule="auto"/>
        <w:ind w:firstLine="540"/>
        <w:jc w:val="both"/>
      </w:pPr>
      <w:r>
        <w:rPr>
          <w:sz w:val="24"/>
        </w:rPr>
        <w:t xml:space="preserve">9) информация о перерасчете размера пенсии по старости, пенсии по инвалидности (указывается при извещении о перерасчете размера: пенсии по старости, пенсии по инвалидности, предусмотренном </w:t>
      </w:r>
      <w:hyperlink w:history="0" r:id="rId122"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2.7</w:t>
        </w:r>
      </w:hyperlink>
      <w:r>
        <w:rPr>
          <w:sz w:val="24"/>
        </w:rPr>
        <w:t xml:space="preserve"> (с учетом </w:t>
      </w:r>
      <w:hyperlink w:history="0" r:id="rId123"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пункта 2</w:t>
        </w:r>
      </w:hyperlink>
      <w:r>
        <w:rPr>
          <w:sz w:val="24"/>
        </w:rPr>
        <w:t xml:space="preserve">) статьи 23 Федерального закона от 15 декабря 2001 г. N 166-ФЗ); пенсии по случаю потери кормильца (указывается при извещении о перерасчете размера пенсии по случаю потери кормильца, предусмотренном </w:t>
      </w:r>
      <w:hyperlink w:history="0" r:id="rId124"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2.7</w:t>
        </w:r>
      </w:hyperlink>
      <w:r>
        <w:rPr>
          <w:sz w:val="24"/>
        </w:rPr>
        <w:t xml:space="preserve"> (с учетом </w:t>
      </w:r>
      <w:hyperlink w:history="0" r:id="rId125"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пункта 2.4</w:t>
        </w:r>
      </w:hyperlink>
      <w:r>
        <w:rPr>
          <w:sz w:val="24"/>
        </w:rPr>
        <w:t xml:space="preserve">) статьи 23 Федерального закона от 15 декабря 2001 г. N 166-ФЗ); социальной пенсии (указывается при извещении о перерасчете размера социальной пенсии, предусмотренном </w:t>
      </w:r>
      <w:hyperlink w:history="0" r:id="rId126"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2.7</w:t>
        </w:r>
      </w:hyperlink>
      <w:r>
        <w:rPr>
          <w:sz w:val="24"/>
        </w:rPr>
        <w:t xml:space="preserve"> (с учетом </w:t>
      </w:r>
      <w:hyperlink w:history="0" r:id="rId127"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пунктов 2.5</w:t>
        </w:r>
      </w:hyperlink>
      <w:r>
        <w:rPr>
          <w:sz w:val="24"/>
        </w:rPr>
        <w:t xml:space="preserve"> и </w:t>
      </w:r>
      <w:hyperlink w:history="0" r:id="rId128"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2.6</w:t>
        </w:r>
      </w:hyperlink>
      <w:r>
        <w:rPr>
          <w:sz w:val="24"/>
        </w:rPr>
        <w:t xml:space="preserve">) статьи 23 Федерального закона от 15 декабря 2001 г. N 166-ФЗ); страховой пенсии по случаю потери кормильца (указывается при извещении о перерасчете размера страховой пенсии по случаю потери кормильца, предусмотренном </w:t>
      </w:r>
      <w:hyperlink w:history="0" r:id="rId129"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6.1 статьи 18</w:t>
        </w:r>
      </w:hyperlink>
      <w:r>
        <w:rPr>
          <w:sz w:val="24"/>
        </w:rPr>
        <w:t xml:space="preserve"> Федерального закона от 28 декабря 2013 г. N 400-ФЗ); страховой пенсии (указывается при извещении о перерасчете размера страховой пенсии, предусмотренном </w:t>
      </w:r>
      <w:hyperlink w:history="0" r:id="rId130"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7.2 статьи 22</w:t>
        </w:r>
      </w:hyperlink>
      <w:r>
        <w:rPr>
          <w:sz w:val="24"/>
        </w:rPr>
        <w:t xml:space="preserve"> Федерального закона от 28 декабря 2013 г. N 400-ФЗ); фиксированной выплаты к страховой пенсии по старости или к страховой пенсии по инвалидности (указывается при извещении о перерасчете размера фиксированной выплаты к страховой пенсии по старости или к страховой пенсии по инвалидности, предусмотренном </w:t>
      </w:r>
      <w:hyperlink w:history="0" r:id="rId131"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частями 5.1</w:t>
        </w:r>
      </w:hyperlink>
      <w:r>
        <w:rPr>
          <w:sz w:val="24"/>
        </w:rPr>
        <w:t xml:space="preserve"> - </w:t>
      </w:r>
      <w:hyperlink w:history="0" r:id="rId132"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5.4 статьи 23</w:t>
        </w:r>
      </w:hyperlink>
      <w:r>
        <w:rPr>
          <w:sz w:val="24"/>
        </w:rPr>
        <w:t xml:space="preserve"> Федерального закона от 28 декабря 2013 г. N 400-ФЗ); страховой пенсии по случаю потери кормильца, фиксированной выплаты к страховой пенсии по случаю потери кормильца (указывается при извещении о перерасчете размера страховой пенсии по случаю потери кормильца, фиксированной выплаты к страховой пенсии по случаю потери кормильца, предусмотренном </w:t>
      </w:r>
      <w:hyperlink w:history="0" r:id="rId133"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5.5 статьи 23</w:t>
        </w:r>
      </w:hyperlink>
      <w:r>
        <w:rPr>
          <w:sz w:val="24"/>
        </w:rPr>
        <w:t xml:space="preserve"> Федерального закона от 28 декабря 2013 г. N 400-ФЗ); фиксированной выплаты к страховой пенсии (указывается при извещении о перерасчете размера фиксированной выплаты к страховой пенсии, предусмотренном </w:t>
      </w:r>
      <w:hyperlink w:history="0" r:id="rId134"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5.6 статьи 23</w:t>
        </w:r>
      </w:hyperlink>
      <w:r>
        <w:rPr>
          <w:sz w:val="24"/>
        </w:rPr>
        <w:t xml:space="preserve"> Федерального закона от 28 декабря 2013 г. N 400-ФЗ); страховой пенсии по инвалидности, фиксированной выплаты к страховой пенсии по инвалидности (указывается при извещении о перерасчете размера страховой пенсии по инвалидности, фиксированной выплаты к страховой пенсии по инвалидности, предусмотренном </w:t>
      </w:r>
      <w:hyperlink w:history="0" r:id="rId135"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5 статьи 25.1</w:t>
        </w:r>
      </w:hyperlink>
      <w:r>
        <w:rPr>
          <w:sz w:val="24"/>
        </w:rPr>
        <w:t xml:space="preserve"> Федерального закона от 28 декабря 2013 г. N 400-ФЗ); страховой пенсии по случаю потери кормильца (указывается при извещении о перерасчете размера страховой пенсии по случаю потери кормильца, предусмотренном </w:t>
      </w:r>
      <w:hyperlink w:history="0" r:id="rId136"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8 статьи 25.2</w:t>
        </w:r>
      </w:hyperlink>
      <w:r>
        <w:rPr>
          <w:sz w:val="24"/>
        </w:rPr>
        <w:t xml:space="preserve"> Федерального закона от 28 декабря 2013 г. N 400-ФЗ) с указанием обстоятельств, в связи с подтверждением которых произведен такой перерасчет, основания перерасчета, даты перерасчета, установленного размера пенсии по старости, пенсии по инвалидности, пенсии по случаю потери кормильца, страховой пенсии, фиксированной выплаты к страховой пенсии;</w:t>
      </w:r>
    </w:p>
    <w:p>
      <w:pPr>
        <w:pStyle w:val="0"/>
        <w:spacing w:before="240" w:lineRule="auto"/>
        <w:ind w:firstLine="540"/>
        <w:jc w:val="both"/>
      </w:pPr>
      <w:r>
        <w:rPr>
          <w:sz w:val="24"/>
        </w:rPr>
        <w:t xml:space="preserve">10) информация об условиях, при которых не осуществляется выплата социальной пенсии, и обязанности гражданина извещать территориальный орган СФР о наступлении таких обстоятельств (указывается при извещении о назначении социальной пенсии по инвалидности, предусмотренном </w:t>
      </w:r>
      <w:hyperlink w:history="0" r:id="rId137"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6</w:t>
        </w:r>
      </w:hyperlink>
      <w:r>
        <w:rPr>
          <w:sz w:val="24"/>
        </w:rPr>
        <w:t xml:space="preserve"> (с учетом </w:t>
      </w:r>
      <w:hyperlink w:history="0" r:id="rId138"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подпункта 1 пункта 1</w:t>
        </w:r>
      </w:hyperlink>
      <w:r>
        <w:rPr>
          <w:sz w:val="24"/>
        </w:rPr>
        <w:t xml:space="preserve">) статьи 24.1 Федерального закона от 15 декабря 2001 г. N 166-ФЗ, социальной пенсии по старости, предусмотренном </w:t>
      </w:r>
      <w:hyperlink w:history="0" r:id="rId139"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6</w:t>
        </w:r>
      </w:hyperlink>
      <w:r>
        <w:rPr>
          <w:sz w:val="24"/>
        </w:rPr>
        <w:t xml:space="preserve"> (с учетом </w:t>
      </w:r>
      <w:hyperlink w:history="0" r:id="rId140"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подпункта 2 пункта 1</w:t>
        </w:r>
      </w:hyperlink>
      <w:r>
        <w:rPr>
          <w:sz w:val="24"/>
        </w:rPr>
        <w:t xml:space="preserve">) статьи 24.1 Федерального закона от 15 декабря 2001 г. N 166-ФЗ, социальной пенсии по случаю потери кормильца, предусмотренном </w:t>
      </w:r>
      <w:hyperlink w:history="0" r:id="rId141"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пунктом 6</w:t>
        </w:r>
      </w:hyperlink>
      <w:r>
        <w:rPr>
          <w:sz w:val="24"/>
        </w:rPr>
        <w:t xml:space="preserve"> (с учетом подпунктов 3 и 4) статьи 22 Федерального закона от 15 декабря 2001 г. N 166-ФЗ);</w:t>
      </w:r>
    </w:p>
    <w:p>
      <w:pPr>
        <w:pStyle w:val="0"/>
        <w:spacing w:before="240" w:lineRule="auto"/>
        <w:ind w:firstLine="540"/>
        <w:jc w:val="both"/>
      </w:pPr>
      <w:r>
        <w:rPr>
          <w:sz w:val="24"/>
        </w:rPr>
        <w:t xml:space="preserve">11) информация об условиях, необходимых для назначения социальной пенсии по инвалидности (указывается при уведомлении об условиях, необходимых для назначения социальной пенсии по инвалидности, предусмотренном </w:t>
      </w:r>
      <w:hyperlink w:history="0" r:id="rId142"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подпунктом 1 пункта 5 статьи 24.1</w:t>
        </w:r>
      </w:hyperlink>
      <w:r>
        <w:rPr>
          <w:sz w:val="24"/>
        </w:rPr>
        <w:t xml:space="preserve"> Федерального закона от 15 декабря 2001 г. N 166-ФЗ), социальной пенсии по случаю потери кормильца (указывается при уведомлении об условиях, необходимых для назначения социальной пенсии по случаю потери кормильца, предусмотренном </w:t>
      </w:r>
      <w:hyperlink w:history="0" r:id="rId143"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подпунктом 2 пункта 5 статьи 24.1</w:t>
        </w:r>
      </w:hyperlink>
      <w:r>
        <w:rPr>
          <w:sz w:val="24"/>
        </w:rPr>
        <w:t xml:space="preserve"> Федерального закона от 15 декабря 2001 г. N 166-ФЗ), пенсии по инвалидности (указывается при уведомлении об условиях, необходимых для назначения пенсии по инвалидности, предусмотренном </w:t>
      </w:r>
      <w:hyperlink w:history="0" r:id="rId144" w:tooltip="Федеральный закон от 15.12.2001 N 166-ФЗ (ред. от 28.11.2025) &quot;О государственном пенсионном обеспечении в Российской Федерации&quot; {КонсультантПлюс}">
        <w:r>
          <w:rPr>
            <w:sz w:val="24"/>
            <w:color w:val="0000ff"/>
          </w:rPr>
          <w:t xml:space="preserve">подпунктом 1 пункта 5 статьи 24.1</w:t>
        </w:r>
      </w:hyperlink>
      <w:r>
        <w:rPr>
          <w:sz w:val="24"/>
        </w:rPr>
        <w:t xml:space="preserve"> Федерального закона от 15 декабря 2001 г. N 166-ФЗ), страховой пенсии по инвалидности (указывается при уведомлении об условиях, необходимых для назначения страховой пенсии по инвалидности, предусмотренном </w:t>
      </w:r>
      <w:hyperlink w:history="0" r:id="rId145"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2 статьи 25.1</w:t>
        </w:r>
      </w:hyperlink>
      <w:r>
        <w:rPr>
          <w:sz w:val="24"/>
        </w:rPr>
        <w:t xml:space="preserve"> Федерального закона от 28 декабря 2013 г. N 400-ФЗ), страховой пенсии по случаю потери кормильца (указывается при уведомлении об условиях, необходимых для назначения страховой пенсии по случаю потери кормильца, предусмотренном </w:t>
      </w:r>
      <w:hyperlink w:history="0" r:id="rId146"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5 статьи 25.2</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12) информация о порядке выплаты и доставки страховой пенсии по инвалидности (указывается при извещении о порядке выплаты и доставки страховой пенсии по инвалидности, предусмотренном </w:t>
      </w:r>
      <w:hyperlink w:history="0" r:id="rId147"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13.1 статьи 21</w:t>
        </w:r>
      </w:hyperlink>
      <w:r>
        <w:rPr>
          <w:sz w:val="24"/>
        </w:rPr>
        <w:t xml:space="preserve"> Федерального закона от 28 декабря 2013 г. N 400-ФЗ), страховой пенсии по случаю потери кормильца (указывается при извещении о порядке выплаты и доставки страховой пенсии по случаю потери кормильца, предусмотренном </w:t>
      </w:r>
      <w:hyperlink w:history="0" r:id="rId148" w:tooltip="Федеральный закон от 28.12.2013 N 400-ФЗ (ред. от 28.02.2025) &quot;О страховых пенсиях&quot; (с изм. и доп., вступ. в силу с 14.12.2025) ------------ Недействующая редакция {КонсультантПлюс}">
        <w:r>
          <w:rPr>
            <w:sz w:val="24"/>
            <w:color w:val="0000ff"/>
          </w:rPr>
          <w:t xml:space="preserve">частью 13.1 статьи 21</w:t>
        </w:r>
      </w:hyperlink>
      <w:r>
        <w:rPr>
          <w:sz w:val="24"/>
        </w:rPr>
        <w:t xml:space="preserve"> Федерального закона от 28 декабря 2013 г. N 400-ФЗ);</w:t>
      </w:r>
    </w:p>
    <w:p>
      <w:pPr>
        <w:pStyle w:val="0"/>
        <w:spacing w:before="240" w:lineRule="auto"/>
        <w:ind w:firstLine="540"/>
        <w:jc w:val="both"/>
      </w:pPr>
      <w:r>
        <w:rPr>
          <w:sz w:val="24"/>
        </w:rPr>
        <w:t xml:space="preserve">13) информация о территориальном органе СФР, в котором можно получить дополнительную информацию.</w:t>
      </w:r>
    </w:p>
    <w:p>
      <w:pPr>
        <w:pStyle w:val="0"/>
        <w:spacing w:before="240" w:lineRule="auto"/>
        <w:ind w:firstLine="540"/>
        <w:jc w:val="both"/>
      </w:pPr>
      <w:r>
        <w:rPr>
          <w:sz w:val="24"/>
        </w:rPr>
        <w:t xml:space="preserve">7. В случае направления извещения через ЕПГУ извещение подписывается усиленной квалифицированной электронной подписью уполномоченного должностного лица территориального органа СФР. В извещении проставляется отметка, содержащая информацию об уполномоченном должностном лице территориального органа СФР, подписавшем извещение.</w:t>
      </w:r>
    </w:p>
    <w:p>
      <w:pPr>
        <w:pStyle w:val="0"/>
        <w:spacing w:before="240" w:lineRule="auto"/>
        <w:ind w:firstLine="540"/>
        <w:jc w:val="both"/>
      </w:pPr>
      <w:r>
        <w:rPr>
          <w:sz w:val="24"/>
        </w:rPr>
        <w:t xml:space="preserve">В случае направления извещения по почте через организации федеральной почтовой связи извещение подписывается уполномоченным должностным лицом территориального органа СФР с указанием его должности, инициалов и фамилии, подпись которого заверяется оттиском печати территориального органа СФР (его структурного подразделения).</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СФР от 24.11.2025 N 1484</w:t>
            <w:br/>
            <w:t>"Об утверждении Порядка информирования граждан или их законных представителей о назначен...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31.12.2025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20111&amp;date=31.12.2025&amp;dst=541&amp;field=134&amp;demo=2" TargetMode = "External"/><Relationship Id="rId9" Type="http://schemas.openxmlformats.org/officeDocument/2006/relationships/hyperlink" Target="https://login.consultant.ru/link/?req=doc&amp;base=LAW&amp;n=520107&amp;date=31.12.2025&amp;dst=388&amp;field=134&amp;demo=2" TargetMode = "External"/><Relationship Id="rId10" Type="http://schemas.openxmlformats.org/officeDocument/2006/relationships/hyperlink" Target="https://login.consultant.ru/link/?req=doc&amp;base=LAW&amp;n=488478&amp;date=31.12.2025&amp;demo=2" TargetMode = "External"/><Relationship Id="rId11" Type="http://schemas.openxmlformats.org/officeDocument/2006/relationships/hyperlink" Target="https://login.consultant.ru/link/?req=doc&amp;base=LAW&amp;n=520107&amp;date=31.12.2025&amp;dst=370&amp;field=134&amp;demo=2" TargetMode = "External"/><Relationship Id="rId12" Type="http://schemas.openxmlformats.org/officeDocument/2006/relationships/hyperlink" Target="https://login.consultant.ru/link/?req=doc&amp;base=LAW&amp;n=520107&amp;date=31.12.2025&amp;dst=370&amp;field=134&amp;demo=2" TargetMode = "External"/><Relationship Id="rId13" Type="http://schemas.openxmlformats.org/officeDocument/2006/relationships/hyperlink" Target="https://login.consultant.ru/link/?req=doc&amp;base=LAW&amp;n=520111&amp;date=31.12.2025&amp;dst=541&amp;field=134&amp;demo=2" TargetMode = "External"/><Relationship Id="rId14" Type="http://schemas.openxmlformats.org/officeDocument/2006/relationships/hyperlink" Target="https://login.consultant.ru/link/?req=doc&amp;base=LAW&amp;n=520107&amp;date=31.12.2025&amp;dst=388&amp;field=134&amp;demo=2" TargetMode = "External"/><Relationship Id="rId15" Type="http://schemas.openxmlformats.org/officeDocument/2006/relationships/hyperlink" Target="https://login.consultant.ru/link/?req=doc&amp;base=LAW&amp;n=520107&amp;date=31.12.2025&amp;dst=370&amp;field=134&amp;demo=2" TargetMode = "External"/><Relationship Id="rId16" Type="http://schemas.openxmlformats.org/officeDocument/2006/relationships/hyperlink" Target="https://login.consultant.ru/link/?req=doc&amp;base=LAW&amp;n=520111&amp;date=31.12.2025&amp;dst=536&amp;field=134&amp;demo=2" TargetMode = "External"/><Relationship Id="rId17" Type="http://schemas.openxmlformats.org/officeDocument/2006/relationships/hyperlink" Target="https://login.consultant.ru/link/?req=doc&amp;base=LAW&amp;n=520111&amp;date=31.12.2025&amp;dst=524&amp;field=134&amp;demo=2" TargetMode = "External"/><Relationship Id="rId18" Type="http://schemas.openxmlformats.org/officeDocument/2006/relationships/hyperlink" Target="https://login.consultant.ru/link/?req=doc&amp;base=LAW&amp;n=520111&amp;date=31.12.2025&amp;dst=523&amp;field=134&amp;demo=2" TargetMode = "External"/><Relationship Id="rId19" Type="http://schemas.openxmlformats.org/officeDocument/2006/relationships/hyperlink" Target="https://login.consultant.ru/link/?req=doc&amp;base=LAW&amp;n=520111&amp;date=31.12.2025&amp;dst=527&amp;field=134&amp;demo=2" TargetMode = "External"/><Relationship Id="rId20" Type="http://schemas.openxmlformats.org/officeDocument/2006/relationships/hyperlink" Target="https://login.consultant.ru/link/?req=doc&amp;base=LAW&amp;n=520111&amp;date=31.12.2025&amp;dst=529&amp;field=134&amp;demo=2" TargetMode = "External"/><Relationship Id="rId21" Type="http://schemas.openxmlformats.org/officeDocument/2006/relationships/hyperlink" Target="https://login.consultant.ru/link/?req=doc&amp;base=LAW&amp;n=520111&amp;date=31.12.2025&amp;dst=457&amp;field=134&amp;demo=2" TargetMode = "External"/><Relationship Id="rId22" Type="http://schemas.openxmlformats.org/officeDocument/2006/relationships/hyperlink" Target="https://login.consultant.ru/link/?req=doc&amp;base=LAW&amp;n=520111&amp;date=31.12.2025&amp;dst=459&amp;field=134&amp;demo=2" TargetMode = "External"/><Relationship Id="rId23" Type="http://schemas.openxmlformats.org/officeDocument/2006/relationships/hyperlink" Target="https://login.consultant.ru/link/?req=doc&amp;base=LAW&amp;n=507537&amp;date=31.12.2025&amp;dst=229&amp;field=134&amp;demo=2" TargetMode = "External"/><Relationship Id="rId24" Type="http://schemas.openxmlformats.org/officeDocument/2006/relationships/hyperlink" Target="https://login.consultant.ru/link/?req=doc&amp;base=LAW&amp;n=507537&amp;date=31.12.2025&amp;dst=231&amp;field=134&amp;demo=2" TargetMode = "External"/><Relationship Id="rId25" Type="http://schemas.openxmlformats.org/officeDocument/2006/relationships/hyperlink" Target="https://login.consultant.ru/link/?req=doc&amp;base=LAW&amp;n=507537&amp;date=31.12.2025&amp;dst=233&amp;field=134&amp;demo=2" TargetMode = "External"/><Relationship Id="rId26" Type="http://schemas.openxmlformats.org/officeDocument/2006/relationships/hyperlink" Target="https://login.consultant.ru/link/?req=doc&amp;base=LAW&amp;n=507537&amp;date=31.12.2025&amp;dst=229&amp;field=134&amp;demo=2" TargetMode = "External"/><Relationship Id="rId27" Type="http://schemas.openxmlformats.org/officeDocument/2006/relationships/hyperlink" Target="https://login.consultant.ru/link/?req=doc&amp;base=LAW&amp;n=507537&amp;date=31.12.2025&amp;dst=230&amp;field=134&amp;demo=2" TargetMode = "External"/><Relationship Id="rId28" Type="http://schemas.openxmlformats.org/officeDocument/2006/relationships/hyperlink" Target="https://login.consultant.ru/link/?req=doc&amp;base=LAW&amp;n=507537&amp;date=31.12.2025&amp;dst=505&amp;field=134&amp;demo=2" TargetMode = "External"/><Relationship Id="rId29" Type="http://schemas.openxmlformats.org/officeDocument/2006/relationships/hyperlink" Target="https://login.consultant.ru/link/?req=doc&amp;base=LAW&amp;n=507537&amp;date=31.12.2025&amp;dst=458&amp;field=134&amp;demo=2" TargetMode = "External"/><Relationship Id="rId30" Type="http://schemas.openxmlformats.org/officeDocument/2006/relationships/hyperlink" Target="https://login.consultant.ru/link/?req=doc&amp;base=LAW&amp;n=507537&amp;date=31.12.2025&amp;dst=457&amp;field=134&amp;demo=2" TargetMode = "External"/><Relationship Id="rId31" Type="http://schemas.openxmlformats.org/officeDocument/2006/relationships/hyperlink" Target="https://login.consultant.ru/link/?req=doc&amp;base=LAW&amp;n=507537&amp;date=31.12.2025&amp;dst=360&amp;field=134&amp;demo=2" TargetMode = "External"/><Relationship Id="rId32" Type="http://schemas.openxmlformats.org/officeDocument/2006/relationships/hyperlink" Target="https://login.consultant.ru/link/?req=doc&amp;base=LAW&amp;n=507537&amp;date=31.12.2025&amp;dst=360&amp;field=134&amp;demo=2" TargetMode = "External"/><Relationship Id="rId33" Type="http://schemas.openxmlformats.org/officeDocument/2006/relationships/hyperlink" Target="https://login.consultant.ru/link/?req=doc&amp;base=LAW&amp;n=507537&amp;date=31.12.2025&amp;dst=362&amp;field=134&amp;demo=2" TargetMode = "External"/><Relationship Id="rId34" Type="http://schemas.openxmlformats.org/officeDocument/2006/relationships/hyperlink" Target="https://login.consultant.ru/link/?req=doc&amp;base=LAW&amp;n=507537&amp;date=31.12.2025&amp;dst=362&amp;field=134&amp;demo=2" TargetMode = "External"/><Relationship Id="rId35" Type="http://schemas.openxmlformats.org/officeDocument/2006/relationships/hyperlink" Target="https://login.consultant.ru/link/?req=doc&amp;base=LAW&amp;n=507537&amp;date=31.12.2025&amp;dst=454&amp;field=134&amp;demo=2" TargetMode = "External"/><Relationship Id="rId36" Type="http://schemas.openxmlformats.org/officeDocument/2006/relationships/hyperlink" Target="https://login.consultant.ru/link/?req=doc&amp;base=LAW&amp;n=507537&amp;date=31.12.2025&amp;dst=457&amp;field=134&amp;demo=2" TargetMode = "External"/><Relationship Id="rId37" Type="http://schemas.openxmlformats.org/officeDocument/2006/relationships/hyperlink" Target="https://login.consultant.ru/link/?req=doc&amp;base=LAW&amp;n=507537&amp;date=31.12.2025&amp;dst=373&amp;field=134&amp;demo=2" TargetMode = "External"/><Relationship Id="rId38" Type="http://schemas.openxmlformats.org/officeDocument/2006/relationships/hyperlink" Target="https://login.consultant.ru/link/?req=doc&amp;base=LAW&amp;n=520111&amp;date=31.12.2025&amp;dst=421&amp;field=134&amp;demo=2" TargetMode = "External"/><Relationship Id="rId39" Type="http://schemas.openxmlformats.org/officeDocument/2006/relationships/hyperlink" Target="https://login.consultant.ru/link/?req=doc&amp;base=LAW&amp;n=520111&amp;date=31.12.2025&amp;dst=415&amp;field=134&amp;demo=2" TargetMode = "External"/><Relationship Id="rId40" Type="http://schemas.openxmlformats.org/officeDocument/2006/relationships/hyperlink" Target="https://login.consultant.ru/link/?req=doc&amp;base=LAW&amp;n=520111&amp;date=31.12.2025&amp;dst=416&amp;field=134&amp;demo=2" TargetMode = "External"/><Relationship Id="rId41" Type="http://schemas.openxmlformats.org/officeDocument/2006/relationships/hyperlink" Target="https://login.consultant.ru/link/?req=doc&amp;base=LAW&amp;n=520111&amp;date=31.12.2025&amp;dst=100333&amp;field=134&amp;demo=2" TargetMode = "External"/><Relationship Id="rId42" Type="http://schemas.openxmlformats.org/officeDocument/2006/relationships/hyperlink" Target="https://login.consultant.ru/link/?req=doc&amp;base=LAW&amp;n=520111&amp;date=31.12.2025&amp;dst=420&amp;field=134&amp;demo=2" TargetMode = "External"/><Relationship Id="rId43" Type="http://schemas.openxmlformats.org/officeDocument/2006/relationships/hyperlink" Target="https://login.consultant.ru/link/?req=doc&amp;base=LAW&amp;n=507537&amp;date=31.12.2025&amp;dst=235&amp;field=134&amp;demo=2" TargetMode = "External"/><Relationship Id="rId44" Type="http://schemas.openxmlformats.org/officeDocument/2006/relationships/hyperlink" Target="https://login.consultant.ru/link/?req=doc&amp;base=LAW&amp;n=507537&amp;date=31.12.2025&amp;dst=235&amp;field=134&amp;demo=2" TargetMode = "External"/><Relationship Id="rId45" Type="http://schemas.openxmlformats.org/officeDocument/2006/relationships/hyperlink" Target="https://login.consultant.ru/link/?req=doc&amp;base=LAW&amp;n=507537&amp;date=31.12.2025&amp;dst=368&amp;field=134&amp;demo=2" TargetMode = "External"/><Relationship Id="rId46" Type="http://schemas.openxmlformats.org/officeDocument/2006/relationships/hyperlink" Target="https://login.consultant.ru/link/?req=doc&amp;base=LAW&amp;n=507537&amp;date=31.12.2025&amp;dst=371&amp;field=134&amp;demo=2" TargetMode = "External"/><Relationship Id="rId47" Type="http://schemas.openxmlformats.org/officeDocument/2006/relationships/hyperlink" Target="https://login.consultant.ru/link/?req=doc&amp;base=LAW&amp;n=507537&amp;date=31.12.2025&amp;dst=368&amp;field=134&amp;demo=2" TargetMode = "External"/><Relationship Id="rId48" Type="http://schemas.openxmlformats.org/officeDocument/2006/relationships/hyperlink" Target="https://login.consultant.ru/link/?req=doc&amp;base=LAW&amp;n=507537&amp;date=31.12.2025&amp;dst=371&amp;field=134&amp;demo=2" TargetMode = "External"/><Relationship Id="rId49" Type="http://schemas.openxmlformats.org/officeDocument/2006/relationships/hyperlink" Target="https://login.consultant.ru/link/?req=doc&amp;base=LAW&amp;n=520111&amp;date=31.12.2025&amp;dst=536&amp;field=134&amp;demo=2" TargetMode = "External"/><Relationship Id="rId50" Type="http://schemas.openxmlformats.org/officeDocument/2006/relationships/hyperlink" Target="https://login.consultant.ru/link/?req=doc&amp;base=LAW&amp;n=520111&amp;date=31.12.2025&amp;dst=525&amp;field=134&amp;demo=2" TargetMode = "External"/><Relationship Id="rId51" Type="http://schemas.openxmlformats.org/officeDocument/2006/relationships/hyperlink" Target="https://login.consultant.ru/link/?req=doc&amp;base=LAW&amp;n=520111&amp;date=31.12.2025&amp;dst=526&amp;field=134&amp;demo=2" TargetMode = "External"/><Relationship Id="rId52" Type="http://schemas.openxmlformats.org/officeDocument/2006/relationships/hyperlink" Target="https://login.consultant.ru/link/?req=doc&amp;base=LAW&amp;n=507537&amp;date=31.12.2025&amp;dst=377&amp;field=134&amp;demo=2" TargetMode = "External"/><Relationship Id="rId53" Type="http://schemas.openxmlformats.org/officeDocument/2006/relationships/hyperlink" Target="https://login.consultant.ru/link/?req=doc&amp;base=LAW&amp;n=507537&amp;date=31.12.2025&amp;dst=375&amp;field=134&amp;demo=2" TargetMode = "External"/><Relationship Id="rId54" Type="http://schemas.openxmlformats.org/officeDocument/2006/relationships/hyperlink" Target="https://login.consultant.ru/link/?req=doc&amp;base=LAW&amp;n=507537&amp;date=31.12.2025&amp;dst=454&amp;field=134&amp;demo=2" TargetMode = "External"/><Relationship Id="rId55" Type="http://schemas.openxmlformats.org/officeDocument/2006/relationships/hyperlink" Target="https://login.consultant.ru/link/?req=doc&amp;base=LAW&amp;n=507537&amp;date=31.12.2025&amp;dst=375&amp;field=134&amp;demo=2" TargetMode = "External"/><Relationship Id="rId56" Type="http://schemas.openxmlformats.org/officeDocument/2006/relationships/hyperlink" Target="https://login.consultant.ru/link/?req=doc&amp;base=LAW&amp;n=520111&amp;date=31.12.2025&amp;dst=421&amp;field=134&amp;demo=2" TargetMode = "External"/><Relationship Id="rId57" Type="http://schemas.openxmlformats.org/officeDocument/2006/relationships/hyperlink" Target="https://login.consultant.ru/link/?req=doc&amp;base=LAW&amp;n=520111&amp;date=31.12.2025&amp;dst=416&amp;field=134&amp;demo=2" TargetMode = "External"/><Relationship Id="rId58" Type="http://schemas.openxmlformats.org/officeDocument/2006/relationships/hyperlink" Target="https://login.consultant.ru/link/?req=doc&amp;base=LAW&amp;n=520111&amp;date=31.12.2025&amp;dst=100333&amp;field=134&amp;demo=2" TargetMode = "External"/><Relationship Id="rId59" Type="http://schemas.openxmlformats.org/officeDocument/2006/relationships/hyperlink" Target="https://login.consultant.ru/link/?req=doc&amp;base=LAW&amp;n=520111&amp;date=31.12.2025&amp;dst=420&amp;field=134&amp;demo=2" TargetMode = "External"/><Relationship Id="rId60" Type="http://schemas.openxmlformats.org/officeDocument/2006/relationships/hyperlink" Target="https://login.consultant.ru/link/?req=doc&amp;base=LAW&amp;n=507537&amp;date=31.12.2025&amp;dst=359&amp;field=134&amp;demo=2" TargetMode = "External"/><Relationship Id="rId61" Type="http://schemas.openxmlformats.org/officeDocument/2006/relationships/hyperlink" Target="https://login.consultant.ru/link/?req=doc&amp;base=LAW&amp;n=507537&amp;date=31.12.2025&amp;dst=359&amp;field=134&amp;demo=2" TargetMode = "External"/><Relationship Id="rId62" Type="http://schemas.openxmlformats.org/officeDocument/2006/relationships/hyperlink" Target="https://login.consultant.ru/link/?req=doc&amp;base=LAW&amp;n=507537&amp;date=31.12.2025&amp;dst=456&amp;field=134&amp;demo=2" TargetMode = "External"/><Relationship Id="rId63" Type="http://schemas.openxmlformats.org/officeDocument/2006/relationships/hyperlink" Target="https://login.consultant.ru/link/?req=doc&amp;base=LAW&amp;n=507537&amp;date=31.12.2025&amp;dst=456&amp;field=134&amp;demo=2" TargetMode = "External"/><Relationship Id="rId64" Type="http://schemas.openxmlformats.org/officeDocument/2006/relationships/hyperlink" Target="https://login.consultant.ru/link/?req=doc&amp;base=LAW&amp;n=514502&amp;date=31.12.2025&amp;demo=2" TargetMode = "External"/><Relationship Id="rId65" Type="http://schemas.openxmlformats.org/officeDocument/2006/relationships/hyperlink" Target="https://login.consultant.ru/link/?req=doc&amp;base=LAW&amp;n=520111&amp;date=31.12.2025&amp;dst=534&amp;field=134&amp;demo=2" TargetMode = "External"/><Relationship Id="rId66" Type="http://schemas.openxmlformats.org/officeDocument/2006/relationships/hyperlink" Target="https://login.consultant.ru/link/?req=doc&amp;base=LAW&amp;n=520111&amp;date=31.12.2025&amp;dst=523&amp;field=134&amp;demo=2" TargetMode = "External"/><Relationship Id="rId67" Type="http://schemas.openxmlformats.org/officeDocument/2006/relationships/hyperlink" Target="https://login.consultant.ru/link/?req=doc&amp;base=LAW&amp;n=520111&amp;date=31.12.2025&amp;dst=527&amp;field=134&amp;demo=2" TargetMode = "External"/><Relationship Id="rId68" Type="http://schemas.openxmlformats.org/officeDocument/2006/relationships/hyperlink" Target="https://login.consultant.ru/link/?req=doc&amp;base=LAW&amp;n=520111&amp;date=31.12.2025&amp;dst=529&amp;field=134&amp;demo=2" TargetMode = "External"/><Relationship Id="rId69" Type="http://schemas.openxmlformats.org/officeDocument/2006/relationships/hyperlink" Target="https://login.consultant.ru/link/?req=doc&amp;base=LAW&amp;n=507537&amp;date=31.12.2025&amp;dst=458&amp;field=134&amp;demo=2" TargetMode = "External"/><Relationship Id="rId70" Type="http://schemas.openxmlformats.org/officeDocument/2006/relationships/hyperlink" Target="https://login.consultant.ru/link/?req=doc&amp;base=LAW&amp;n=507537&amp;date=31.12.2025&amp;dst=457&amp;field=134&amp;demo=2" TargetMode = "External"/><Relationship Id="rId71" Type="http://schemas.openxmlformats.org/officeDocument/2006/relationships/hyperlink" Target="https://login.consultant.ru/link/?req=doc&amp;base=LAW&amp;n=494965&amp;date=31.12.2025&amp;demo=2" TargetMode = "External"/><Relationship Id="rId72" Type="http://schemas.openxmlformats.org/officeDocument/2006/relationships/hyperlink" Target="https://login.consultant.ru/link/?req=doc&amp;base=LAW&amp;n=520111&amp;date=31.12.2025&amp;dst=535&amp;field=134&amp;demo=2" TargetMode = "External"/><Relationship Id="rId73" Type="http://schemas.openxmlformats.org/officeDocument/2006/relationships/hyperlink" Target="https://login.consultant.ru/link/?req=doc&amp;base=LAW&amp;n=520111&amp;date=31.12.2025&amp;dst=525&amp;field=134&amp;demo=2" TargetMode = "External"/><Relationship Id="rId74" Type="http://schemas.openxmlformats.org/officeDocument/2006/relationships/hyperlink" Target="https://login.consultant.ru/link/?req=doc&amp;base=LAW&amp;n=507537&amp;date=31.12.2025&amp;dst=379&amp;field=134&amp;demo=2" TargetMode = "External"/><Relationship Id="rId75" Type="http://schemas.openxmlformats.org/officeDocument/2006/relationships/hyperlink" Target="https://login.consultant.ru/link/?req=doc&amp;base=LAW&amp;n=507537&amp;date=31.12.2025&amp;dst=375&amp;field=134&amp;demo=2" TargetMode = "External"/><Relationship Id="rId76" Type="http://schemas.openxmlformats.org/officeDocument/2006/relationships/hyperlink" Target="https://login.consultant.ru/link/?req=doc&amp;base=LAW&amp;n=520111&amp;date=31.12.2025&amp;dst=537&amp;field=134&amp;demo=2" TargetMode = "External"/><Relationship Id="rId77" Type="http://schemas.openxmlformats.org/officeDocument/2006/relationships/hyperlink" Target="https://login.consultant.ru/link/?req=doc&amp;base=LAW&amp;n=520111&amp;date=31.12.2025&amp;dst=525&amp;field=134&amp;demo=2" TargetMode = "External"/><Relationship Id="rId78" Type="http://schemas.openxmlformats.org/officeDocument/2006/relationships/hyperlink" Target="https://login.consultant.ru/link/?req=doc&amp;base=LAW&amp;n=520111&amp;date=31.12.2025&amp;dst=526&amp;field=134&amp;demo=2" TargetMode = "External"/><Relationship Id="rId79" Type="http://schemas.openxmlformats.org/officeDocument/2006/relationships/hyperlink" Target="https://login.consultant.ru/link/?req=doc&amp;base=LAW&amp;n=520111&amp;date=31.12.2025&amp;dst=525&amp;field=134&amp;demo=2" TargetMode = "External"/><Relationship Id="rId80" Type="http://schemas.openxmlformats.org/officeDocument/2006/relationships/hyperlink" Target="https://login.consultant.ru/link/?req=doc&amp;base=LAW&amp;n=520111&amp;date=31.12.2025&amp;dst=526&amp;field=134&amp;demo=2" TargetMode = "External"/><Relationship Id="rId81" Type="http://schemas.openxmlformats.org/officeDocument/2006/relationships/hyperlink" Target="https://login.consultant.ru/link/?req=doc&amp;base=LAW&amp;n=507537&amp;date=31.12.2025&amp;dst=459&amp;field=134&amp;demo=2" TargetMode = "External"/><Relationship Id="rId82" Type="http://schemas.openxmlformats.org/officeDocument/2006/relationships/hyperlink" Target="https://login.consultant.ru/link/?req=doc&amp;base=LAW&amp;n=507537&amp;date=31.12.2025&amp;dst=379&amp;field=134&amp;demo=2" TargetMode = "External"/><Relationship Id="rId83" Type="http://schemas.openxmlformats.org/officeDocument/2006/relationships/hyperlink" Target="https://login.consultant.ru/link/?req=doc&amp;base=LAW&amp;n=507537&amp;date=31.12.2025&amp;dst=375&amp;field=134&amp;demo=2" TargetMode = "External"/><Relationship Id="rId84" Type="http://schemas.openxmlformats.org/officeDocument/2006/relationships/hyperlink" Target="https://login.consultant.ru/link/?req=doc&amp;base=LAW&amp;n=507537&amp;date=31.12.2025&amp;dst=456&amp;field=134&amp;demo=2" TargetMode = "External"/><Relationship Id="rId85" Type="http://schemas.openxmlformats.org/officeDocument/2006/relationships/hyperlink" Target="https://login.consultant.ru/link/?req=doc&amp;base=LAW&amp;n=507537&amp;date=31.12.2025&amp;dst=456&amp;field=134&amp;demo=2" TargetMode = "External"/><Relationship Id="rId86" Type="http://schemas.openxmlformats.org/officeDocument/2006/relationships/hyperlink" Target="https://login.consultant.ru/link/?req=doc&amp;base=LAW&amp;n=506907&amp;date=31.12.2025&amp;demo=2" TargetMode = "External"/><Relationship Id="rId87" Type="http://schemas.openxmlformats.org/officeDocument/2006/relationships/hyperlink" Target="https://login.consultant.ru/link/?req=doc&amp;base=LAW&amp;n=473079&amp;date=31.12.2025&amp;demo=2" TargetMode = "External"/><Relationship Id="rId88" Type="http://schemas.openxmlformats.org/officeDocument/2006/relationships/hyperlink" Target="https://login.consultant.ru/link/?req=doc&amp;base=LAW&amp;n=520111&amp;date=31.12.2025&amp;dst=536&amp;field=134&amp;demo=2" TargetMode = "External"/><Relationship Id="rId89" Type="http://schemas.openxmlformats.org/officeDocument/2006/relationships/hyperlink" Target="https://login.consultant.ru/link/?req=doc&amp;base=LAW&amp;n=520111&amp;date=31.12.2025&amp;dst=523&amp;field=134&amp;demo=2" TargetMode = "External"/><Relationship Id="rId90" Type="http://schemas.openxmlformats.org/officeDocument/2006/relationships/hyperlink" Target="https://login.consultant.ru/link/?req=doc&amp;base=LAW&amp;n=520111&amp;date=31.12.2025&amp;dst=536&amp;field=134&amp;demo=2" TargetMode = "External"/><Relationship Id="rId91" Type="http://schemas.openxmlformats.org/officeDocument/2006/relationships/hyperlink" Target="https://login.consultant.ru/link/?req=doc&amp;base=LAW&amp;n=520111&amp;date=31.12.2025&amp;dst=524&amp;field=134&amp;demo=2" TargetMode = "External"/><Relationship Id="rId92" Type="http://schemas.openxmlformats.org/officeDocument/2006/relationships/hyperlink" Target="https://login.consultant.ru/link/?req=doc&amp;base=LAW&amp;n=520111&amp;date=31.12.2025&amp;dst=536&amp;field=134&amp;demo=2" TargetMode = "External"/><Relationship Id="rId93" Type="http://schemas.openxmlformats.org/officeDocument/2006/relationships/hyperlink" Target="https://login.consultant.ru/link/?req=doc&amp;base=LAW&amp;n=520111&amp;date=31.12.2025&amp;dst=525&amp;field=134&amp;demo=2" TargetMode = "External"/><Relationship Id="rId94" Type="http://schemas.openxmlformats.org/officeDocument/2006/relationships/hyperlink" Target="https://login.consultant.ru/link/?req=doc&amp;base=LAW&amp;n=520111&amp;date=31.12.2025&amp;dst=526&amp;field=134&amp;demo=2" TargetMode = "External"/><Relationship Id="rId95" Type="http://schemas.openxmlformats.org/officeDocument/2006/relationships/hyperlink" Target="https://login.consultant.ru/link/?req=doc&amp;base=LAW&amp;n=520111&amp;date=31.12.2025&amp;dst=536&amp;field=134&amp;demo=2" TargetMode = "External"/><Relationship Id="rId96" Type="http://schemas.openxmlformats.org/officeDocument/2006/relationships/hyperlink" Target="https://login.consultant.ru/link/?req=doc&amp;base=LAW&amp;n=520111&amp;date=31.12.2025&amp;dst=527&amp;field=134&amp;demo=2" TargetMode = "External"/><Relationship Id="rId97" Type="http://schemas.openxmlformats.org/officeDocument/2006/relationships/hyperlink" Target="https://login.consultant.ru/link/?req=doc&amp;base=LAW&amp;n=520111&amp;date=31.12.2025&amp;dst=529&amp;field=134&amp;demo=2" TargetMode = "External"/><Relationship Id="rId98" Type="http://schemas.openxmlformats.org/officeDocument/2006/relationships/hyperlink" Target="https://login.consultant.ru/link/?req=doc&amp;base=LAW&amp;n=507537&amp;date=31.12.2025&amp;dst=229&amp;field=134&amp;demo=2" TargetMode = "External"/><Relationship Id="rId99" Type="http://schemas.openxmlformats.org/officeDocument/2006/relationships/hyperlink" Target="https://login.consultant.ru/link/?req=doc&amp;base=LAW&amp;n=507537&amp;date=31.12.2025&amp;dst=231&amp;field=134&amp;demo=2" TargetMode = "External"/><Relationship Id="rId100" Type="http://schemas.openxmlformats.org/officeDocument/2006/relationships/hyperlink" Target="https://login.consultant.ru/link/?req=doc&amp;base=LAW&amp;n=507537&amp;date=31.12.2025&amp;dst=233&amp;field=134&amp;demo=2" TargetMode = "External"/><Relationship Id="rId101" Type="http://schemas.openxmlformats.org/officeDocument/2006/relationships/hyperlink" Target="https://login.consultant.ru/link/?req=doc&amp;base=LAW&amp;n=507537&amp;date=31.12.2025&amp;dst=458&amp;field=134&amp;demo=2" TargetMode = "External"/><Relationship Id="rId102" Type="http://schemas.openxmlformats.org/officeDocument/2006/relationships/hyperlink" Target="https://login.consultant.ru/link/?req=doc&amp;base=LAW&amp;n=507537&amp;date=31.12.2025&amp;dst=373&amp;field=134&amp;demo=2" TargetMode = "External"/><Relationship Id="rId103" Type="http://schemas.openxmlformats.org/officeDocument/2006/relationships/hyperlink" Target="https://login.consultant.ru/link/?req=doc&amp;base=LAW&amp;n=507537&amp;date=31.12.2025&amp;dst=377&amp;field=134&amp;demo=2" TargetMode = "External"/><Relationship Id="rId104" Type="http://schemas.openxmlformats.org/officeDocument/2006/relationships/hyperlink" Target="https://login.consultant.ru/link/?req=doc&amp;base=LAW&amp;n=507537&amp;date=31.12.2025&amp;dst=360&amp;field=134&amp;demo=2" TargetMode = "External"/><Relationship Id="rId105" Type="http://schemas.openxmlformats.org/officeDocument/2006/relationships/hyperlink" Target="https://login.consultant.ru/link/?req=doc&amp;base=LAW&amp;n=507537&amp;date=31.12.2025&amp;dst=362&amp;field=134&amp;demo=2" TargetMode = "External"/><Relationship Id="rId106" Type="http://schemas.openxmlformats.org/officeDocument/2006/relationships/hyperlink" Target="https://login.consultant.ru/link/?req=doc&amp;base=LAW&amp;n=520111&amp;date=31.12.2025&amp;dst=457&amp;field=134&amp;demo=2" TargetMode = "External"/><Relationship Id="rId107" Type="http://schemas.openxmlformats.org/officeDocument/2006/relationships/hyperlink" Target="https://login.consultant.ru/link/?req=doc&amp;base=LAW&amp;n=507537&amp;date=31.12.2025&amp;dst=234&amp;field=134&amp;demo=2" TargetMode = "External"/><Relationship Id="rId108" Type="http://schemas.openxmlformats.org/officeDocument/2006/relationships/hyperlink" Target="https://login.consultant.ru/link/?req=doc&amp;base=LAW&amp;n=507537&amp;date=31.12.2025&amp;dst=229&amp;field=134&amp;demo=2" TargetMode = "External"/><Relationship Id="rId109" Type="http://schemas.openxmlformats.org/officeDocument/2006/relationships/hyperlink" Target="https://login.consultant.ru/link/?req=doc&amp;base=LAW&amp;n=520111&amp;date=31.12.2025&amp;dst=536&amp;field=134&amp;demo=2" TargetMode = "External"/><Relationship Id="rId110" Type="http://schemas.openxmlformats.org/officeDocument/2006/relationships/hyperlink" Target="https://login.consultant.ru/link/?req=doc&amp;base=LAW&amp;n=520111&amp;date=31.12.2025&amp;dst=524&amp;field=134&amp;demo=2" TargetMode = "External"/><Relationship Id="rId111" Type="http://schemas.openxmlformats.org/officeDocument/2006/relationships/hyperlink" Target="https://login.consultant.ru/link/?req=doc&amp;base=LAW&amp;n=520111&amp;date=31.12.2025&amp;dst=536&amp;field=134&amp;demo=2" TargetMode = "External"/><Relationship Id="rId112" Type="http://schemas.openxmlformats.org/officeDocument/2006/relationships/hyperlink" Target="https://login.consultant.ru/link/?req=doc&amp;base=LAW&amp;n=520111&amp;date=31.12.2025&amp;dst=527&amp;field=134&amp;demo=2" TargetMode = "External"/><Relationship Id="rId113" Type="http://schemas.openxmlformats.org/officeDocument/2006/relationships/hyperlink" Target="https://login.consultant.ru/link/?req=doc&amp;base=LAW&amp;n=520111&amp;date=31.12.2025&amp;dst=529&amp;field=134&amp;demo=2" TargetMode = "External"/><Relationship Id="rId114" Type="http://schemas.openxmlformats.org/officeDocument/2006/relationships/hyperlink" Target="https://login.consultant.ru/link/?req=doc&amp;base=LAW&amp;n=520111&amp;date=31.12.2025&amp;dst=530&amp;field=134&amp;demo=2" TargetMode = "External"/><Relationship Id="rId115" Type="http://schemas.openxmlformats.org/officeDocument/2006/relationships/hyperlink" Target="https://login.consultant.ru/link/?req=doc&amp;base=LAW&amp;n=507537&amp;date=31.12.2025&amp;dst=231&amp;field=134&amp;demo=2" TargetMode = "External"/><Relationship Id="rId116" Type="http://schemas.openxmlformats.org/officeDocument/2006/relationships/hyperlink" Target="https://login.consultant.ru/link/?req=doc&amp;base=LAW&amp;n=507537&amp;date=31.12.2025&amp;dst=458&amp;field=134&amp;demo=2" TargetMode = "External"/><Relationship Id="rId117" Type="http://schemas.openxmlformats.org/officeDocument/2006/relationships/hyperlink" Target="https://login.consultant.ru/link/?req=doc&amp;base=LAW&amp;n=507537&amp;date=31.12.2025&amp;dst=373&amp;field=134&amp;demo=2" TargetMode = "External"/><Relationship Id="rId118" Type="http://schemas.openxmlformats.org/officeDocument/2006/relationships/hyperlink" Target="https://login.consultant.ru/link/?req=doc&amp;base=LAW&amp;n=520111&amp;date=31.12.2025&amp;dst=536&amp;field=134&amp;demo=2" TargetMode = "External"/><Relationship Id="rId119" Type="http://schemas.openxmlformats.org/officeDocument/2006/relationships/hyperlink" Target="https://login.consultant.ru/link/?req=doc&amp;base=LAW&amp;n=520111&amp;date=31.12.2025&amp;dst=526&amp;field=134&amp;demo=2" TargetMode = "External"/><Relationship Id="rId120" Type="http://schemas.openxmlformats.org/officeDocument/2006/relationships/hyperlink" Target="https://login.consultant.ru/link/?req=doc&amp;base=LAW&amp;n=507537&amp;date=31.12.2025&amp;dst=233&amp;field=134&amp;demo=2" TargetMode = "External"/><Relationship Id="rId121" Type="http://schemas.openxmlformats.org/officeDocument/2006/relationships/hyperlink" Target="https://login.consultant.ru/link/?req=doc&amp;base=LAW&amp;n=520107&amp;date=31.12.2025&amp;dst=370&amp;field=134&amp;demo=2" TargetMode = "External"/><Relationship Id="rId122" Type="http://schemas.openxmlformats.org/officeDocument/2006/relationships/hyperlink" Target="https://login.consultant.ru/link/?req=doc&amp;base=LAW&amp;n=520111&amp;date=31.12.2025&amp;dst=421&amp;field=134&amp;demo=2" TargetMode = "External"/><Relationship Id="rId123" Type="http://schemas.openxmlformats.org/officeDocument/2006/relationships/hyperlink" Target="https://login.consultant.ru/link/?req=doc&amp;base=LAW&amp;n=520111&amp;date=31.12.2025&amp;dst=414&amp;field=134&amp;demo=2" TargetMode = "External"/><Relationship Id="rId124" Type="http://schemas.openxmlformats.org/officeDocument/2006/relationships/hyperlink" Target="https://login.consultant.ru/link/?req=doc&amp;base=LAW&amp;n=520111&amp;date=31.12.2025&amp;dst=421&amp;field=134&amp;demo=2" TargetMode = "External"/><Relationship Id="rId125" Type="http://schemas.openxmlformats.org/officeDocument/2006/relationships/hyperlink" Target="https://login.consultant.ru/link/?req=doc&amp;base=LAW&amp;n=520111&amp;date=31.12.2025&amp;dst=416&amp;field=134&amp;demo=2" TargetMode = "External"/><Relationship Id="rId126" Type="http://schemas.openxmlformats.org/officeDocument/2006/relationships/hyperlink" Target="https://login.consultant.ru/link/?req=doc&amp;base=LAW&amp;n=520111&amp;date=31.12.2025&amp;dst=421&amp;field=134&amp;demo=2" TargetMode = "External"/><Relationship Id="rId127" Type="http://schemas.openxmlformats.org/officeDocument/2006/relationships/hyperlink" Target="https://login.consultant.ru/link/?req=doc&amp;base=LAW&amp;n=520111&amp;date=31.12.2025&amp;dst=100333&amp;field=134&amp;demo=2" TargetMode = "External"/><Relationship Id="rId128" Type="http://schemas.openxmlformats.org/officeDocument/2006/relationships/hyperlink" Target="https://login.consultant.ru/link/?req=doc&amp;base=LAW&amp;n=520111&amp;date=31.12.2025&amp;dst=420&amp;field=134&amp;demo=2" TargetMode = "External"/><Relationship Id="rId129" Type="http://schemas.openxmlformats.org/officeDocument/2006/relationships/hyperlink" Target="https://login.consultant.ru/link/?req=doc&amp;base=LAW&amp;n=507537&amp;date=31.12.2025&amp;dst=359&amp;field=134&amp;demo=2" TargetMode = "External"/><Relationship Id="rId130" Type="http://schemas.openxmlformats.org/officeDocument/2006/relationships/hyperlink" Target="https://login.consultant.ru/link/?req=doc&amp;base=LAW&amp;n=507537&amp;date=31.12.2025&amp;dst=235&amp;field=134&amp;demo=2" TargetMode = "External"/><Relationship Id="rId131" Type="http://schemas.openxmlformats.org/officeDocument/2006/relationships/hyperlink" Target="https://login.consultant.ru/link/?req=doc&amp;base=LAW&amp;n=507537&amp;date=31.12.2025&amp;dst=368&amp;field=134&amp;demo=2" TargetMode = "External"/><Relationship Id="rId132" Type="http://schemas.openxmlformats.org/officeDocument/2006/relationships/hyperlink" Target="https://login.consultant.ru/link/?req=doc&amp;base=LAW&amp;n=507537&amp;date=31.12.2025&amp;dst=371&amp;field=134&amp;demo=2" TargetMode = "External"/><Relationship Id="rId133" Type="http://schemas.openxmlformats.org/officeDocument/2006/relationships/hyperlink" Target="https://login.consultant.ru/link/?req=doc&amp;base=LAW&amp;n=507537&amp;date=31.12.2025&amp;dst=456&amp;field=134&amp;demo=2" TargetMode = "External"/><Relationship Id="rId134" Type="http://schemas.openxmlformats.org/officeDocument/2006/relationships/hyperlink" Target="https://login.consultant.ru/link/?req=doc&amp;base=LAW&amp;n=507537&amp;date=31.12.2025&amp;dst=533&amp;field=134&amp;demo=2" TargetMode = "External"/><Relationship Id="rId135" Type="http://schemas.openxmlformats.org/officeDocument/2006/relationships/hyperlink" Target="https://login.consultant.ru/link/?req=doc&amp;base=LAW&amp;n=507537&amp;date=31.12.2025&amp;dst=271&amp;field=134&amp;demo=2" TargetMode = "External"/><Relationship Id="rId136" Type="http://schemas.openxmlformats.org/officeDocument/2006/relationships/hyperlink" Target="https://login.consultant.ru/link/?req=doc&amp;base=LAW&amp;n=507537&amp;date=31.12.2025&amp;dst=382&amp;field=134&amp;demo=2" TargetMode = "External"/><Relationship Id="rId137" Type="http://schemas.openxmlformats.org/officeDocument/2006/relationships/hyperlink" Target="https://login.consultant.ru/link/?req=doc&amp;base=LAW&amp;n=520111&amp;date=31.12.2025&amp;dst=536&amp;field=134&amp;demo=2" TargetMode = "External"/><Relationship Id="rId138" Type="http://schemas.openxmlformats.org/officeDocument/2006/relationships/hyperlink" Target="https://login.consultant.ru/link/?req=doc&amp;base=LAW&amp;n=520111&amp;date=31.12.2025&amp;dst=523&amp;field=134&amp;demo=2" TargetMode = "External"/><Relationship Id="rId139" Type="http://schemas.openxmlformats.org/officeDocument/2006/relationships/hyperlink" Target="https://login.consultant.ru/link/?req=doc&amp;base=LAW&amp;n=520111&amp;date=31.12.2025&amp;dst=536&amp;field=134&amp;demo=2" TargetMode = "External"/><Relationship Id="rId140" Type="http://schemas.openxmlformats.org/officeDocument/2006/relationships/hyperlink" Target="https://login.consultant.ru/link/?req=doc&amp;base=LAW&amp;n=520111&amp;date=31.12.2025&amp;dst=524&amp;field=134&amp;demo=2" TargetMode = "External"/><Relationship Id="rId141" Type="http://schemas.openxmlformats.org/officeDocument/2006/relationships/hyperlink" Target="https://login.consultant.ru/link/?req=doc&amp;base=LAW&amp;n=520111&amp;date=31.12.2025&amp;dst=515&amp;field=134&amp;demo=2" TargetMode = "External"/><Relationship Id="rId142" Type="http://schemas.openxmlformats.org/officeDocument/2006/relationships/hyperlink" Target="https://login.consultant.ru/link/?req=doc&amp;base=LAW&amp;n=520111&amp;date=31.12.2025&amp;dst=534&amp;field=134&amp;demo=2" TargetMode = "External"/><Relationship Id="rId143" Type="http://schemas.openxmlformats.org/officeDocument/2006/relationships/hyperlink" Target="https://login.consultant.ru/link/?req=doc&amp;base=LAW&amp;n=520111&amp;date=31.12.2025&amp;dst=535&amp;field=134&amp;demo=2" TargetMode = "External"/><Relationship Id="rId144" Type="http://schemas.openxmlformats.org/officeDocument/2006/relationships/hyperlink" Target="https://login.consultant.ru/link/?req=doc&amp;base=LAW&amp;n=520111&amp;date=31.12.2025&amp;dst=534&amp;field=134&amp;demo=2" TargetMode = "External"/><Relationship Id="rId145" Type="http://schemas.openxmlformats.org/officeDocument/2006/relationships/hyperlink" Target="https://login.consultant.ru/link/?req=doc&amp;base=LAW&amp;n=507537&amp;date=31.12.2025&amp;dst=458&amp;field=134&amp;demo=2" TargetMode = "External"/><Relationship Id="rId146" Type="http://schemas.openxmlformats.org/officeDocument/2006/relationships/hyperlink" Target="https://login.consultant.ru/link/?req=doc&amp;base=LAW&amp;n=507537&amp;date=31.12.2025&amp;dst=379&amp;field=134&amp;demo=2" TargetMode = "External"/><Relationship Id="rId147" Type="http://schemas.openxmlformats.org/officeDocument/2006/relationships/hyperlink" Target="https://login.consultant.ru/link/?req=doc&amp;base=LAW&amp;n=507537&amp;date=31.12.2025&amp;dst=454&amp;field=134&amp;demo=2" TargetMode = "External"/><Relationship Id="rId148" Type="http://schemas.openxmlformats.org/officeDocument/2006/relationships/hyperlink" Target="https://login.consultant.ru/link/?req=doc&amp;base=LAW&amp;n=507537&amp;date=31.12.2025&amp;dst=454&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СФР от 24.11.2025 N 1484
"Об утверждении Порядка информирования граждан или их законных представителей о назначении социальной пенсии, пенсии по инвалидности, об установлении надбавки на уход, о перерасчете размера пенсии, об условиях, необходимых для назначения социальной пенсии по инвалидности, социальной пенсии по случаю потери кормильца, пенсии по инвалидности, в случаях, предусмотренных Федеральным законом от 15 декабря 2001 г. N 166-ФЗ "О государственном пенсионном обеспечении в Российской Феде</dc:title>
  <dcterms:created xsi:type="dcterms:W3CDTF">2025-12-31T17:59:51Z</dcterms:created>
</cp:coreProperties>
</file>