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8 декабря 2025 г. N 34614-ОГ/00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Отдел управления жилищным фондом и предоставления коммунальных услуг Департамента развития жилищно-коммунального хозяйства Минстроя России рассмотрел обращение и в пределах своей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утвержденным постановлением Правительства Российской Федерации от 18 ноября 2013 г. N 1038, Минстрой России не наделен полномочиями по контролю и надзору за деятельностью организаций, органов власти и должностных лиц, а также по юридической оценке их действий (бездействий). Кроме того, рассмотрение конкретных правовых ситуаций, спорных вопросов применения законодательства, возникающих между юридическими и (или) физическими лицами, их юридическая оценка не входят в компетенцию Минстроя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8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части 4 статьи 161</w:t>
        </w:r>
      </w:hyperlink>
      <w:r>
        <w:rPr>
          <w:sz w:val="24"/>
        </w:rPr>
        <w:t xml:space="preserve"> Жилищного кодекса Российской Федерации (далее - ЖК РФ) орган местного самоуправления в порядке, установленном Правительством Российской Федерации, проводит открытый конкурс по отбору управляющей организации, если в течение шести месяцев до дня проведения указанного конкурса собственниками помещений в многоквартирном доме не выбран способ управления таким домом (далее - МКД) или если принятое решение о выборе способа управления этим домом не было реализовано.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9" w:tooltip="Постановление Правительства РФ от 13.08.2006 N 491 (ред. от 07.03.2025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пунктом 34</w:t>
        </w:r>
      </w:hyperlink>
      <w:r>
        <w:rPr>
          <w:sz w:val="24"/>
        </w:rPr>
        <w:t xml:space="preserve"> Правил содержания общего имущества в многоквартирном доме, утвержденных постановлением Правительства Российской Федерации от 13 августа 2006 г. N 491 (далее - Правила N 491) в случае если собственники помещений не приняли решение о способе управления многоквартирным домом, размер платы за содержание и ремонт жилого помещения, вносимой собственниками помещений, устанавливается органом местного самоуправления (в субъектах Российской Федерации - городах федерального значения Москве и Санкт-Петербурге - органами государственной власти соответствующего субъекта Российской Федерации) по результатам открытого конкурса, проводимого в установленном порядке, равной цене договора управления многоквартирным домом. Цена договора управления многоквартирным домом устанавливается равной размеру платы за содержание и ремонт жилого помещения, указанной в конкурсной документации.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0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частью 5 статьи 161</w:t>
        </w:r>
      </w:hyperlink>
      <w:r>
        <w:rPr>
          <w:sz w:val="24"/>
        </w:rPr>
        <w:t xml:space="preserve"> ЖК РФ орган местного самоуправления в течение десяти дней со дня проведения открытого конкурса, предусмотренного </w:t>
      </w:r>
      <w:hyperlink w:history="0" r:id="rId11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частью 4</w:t>
        </w:r>
      </w:hyperlink>
      <w:r>
        <w:rPr>
          <w:sz w:val="24"/>
        </w:rPr>
        <w:t xml:space="preserve"> настоящей статьи, уведомляет всех собственников помещений в многоквартирном доме о результатах указанного конкурса и об условиях договора управления этим домом. Собственники помещений в многоквартирном доме обязаны заключить договор управления этим домом с управляющей организацией, выбранной по результатам предусмотренного </w:t>
      </w:r>
      <w:hyperlink w:history="0" r:id="rId12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частью 4</w:t>
        </w:r>
      </w:hyperlink>
      <w:r>
        <w:rPr>
          <w:sz w:val="24"/>
        </w:rPr>
        <w:t xml:space="preserve"> настоящей статьи открытого конкурса, в порядке, установленном </w:t>
      </w:r>
      <w:hyperlink w:history="0" r:id="rId13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статьей 445</w:t>
        </w:r>
      </w:hyperlink>
      <w:r>
        <w:rPr>
          <w:sz w:val="24"/>
        </w:rPr>
        <w:t xml:space="preserve"> Гражданского кодекса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размер платы за содержание жилого помещения должен определяться исходя из размера тарифа, установленного уполномоченным публичным органом.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Постановлением Правительства Российской Федерации от 6 февраля 2006 г. N 75 утверждены </w:t>
      </w:r>
      <w:hyperlink w:history="0" r:id="rId14" w:tooltip="Постановление Правительства РФ от 06.02.2006 N 75 (ред. от 21.12.2018) &quot;О порядке проведения органом местного самоуправления открытого конкурса по отбору управляющей организации для управления многоквартирным домом&quot;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проведения органом местного самоуправления открытого конкурса по отбору управляющей организации для управления многоквартирным домом (далее - Правила N 75).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5" w:tooltip="Постановление Правительства РФ от 06.02.2006 N 75 (ред. от 21.12.2018) &quot;О порядке проведения органом местного самоуправления открытого конкурса по отбору управляющей организации для управления многоквартирным домом&quot; {КонсультантПлюс}">
        <w:r>
          <w:rPr>
            <w:sz w:val="24"/>
            <w:color w:val="0000ff"/>
          </w:rPr>
          <w:t xml:space="preserve">пункту 2</w:t>
        </w:r>
      </w:hyperlink>
      <w:r>
        <w:rPr>
          <w:sz w:val="24"/>
        </w:rPr>
        <w:t xml:space="preserve"> Правил N 75 предметом конкурса является право заключения договоров управления МКД в отношении объекта конкурса.</w:t>
      </w:r>
    </w:p>
    <w:p>
      <w:pPr>
        <w:pStyle w:val="0"/>
        <w:spacing w:before="240" w:lineRule="auto"/>
        <w:ind w:firstLine="540"/>
        <w:jc w:val="both"/>
      </w:pPr>
      <w:hyperlink w:history="0" r:id="rId16" w:tooltip="Постановление Правительства РФ от 06.02.2006 N 75 (ред. от 21.12.2018) &quot;О порядке проведения органом местного самоуправления открытого конкурса по отбору управляющей организации для управления многоквартирным домом&quot; {КонсультантПлюс}">
        <w:r>
          <w:rPr>
            <w:sz w:val="24"/>
            <w:color w:val="0000ff"/>
          </w:rPr>
          <w:t xml:space="preserve">Подпунктами 9</w:t>
        </w:r>
      </w:hyperlink>
      <w:r>
        <w:rPr>
          <w:sz w:val="24"/>
        </w:rPr>
        <w:t xml:space="preserve"> и </w:t>
      </w:r>
      <w:hyperlink w:history="0" r:id="rId17" w:tooltip="Постановление Правительства РФ от 06.02.2006 N 75 (ред. от 21.12.2018) &quot;О порядке проведения органом местного самоуправления открытого конкурса по отбору управляющей организации для управления многоквартирным домом&quot; {КонсультантПлюс}">
        <w:r>
          <w:rPr>
            <w:sz w:val="24"/>
            <w:color w:val="0000ff"/>
          </w:rPr>
          <w:t xml:space="preserve">11 пункта 41</w:t>
        </w:r>
      </w:hyperlink>
      <w:r>
        <w:rPr>
          <w:sz w:val="24"/>
        </w:rPr>
        <w:t xml:space="preserve"> Правил N 75 установлено, что конкурсная документация, утверждаемая организатором конкурса, включает в себя в том числе срок, в течение которого победитель конкурса должен подписать договоры управления МКД, а также срок начала выполнения управляющей организацией возникших по результатам конкурса обязательств, который должен составлять не более 30 дней с даты подписания собственниками помещений в МКД и (или) лицами, принявшими помещения, и управляющей организацией подготовленных в соответствии с положениями </w:t>
      </w:r>
      <w:hyperlink w:history="0" r:id="rId18" w:tooltip="Постановление Правительства РФ от 06.02.2006 N 75 (ред. от 21.12.2018) &quot;О порядке проведения органом местного самоуправления открытого конкурса по отбору управляющей организации для управления многоквартирным домом&quot; {КонсультантПлюс}">
        <w:r>
          <w:rPr>
            <w:sz w:val="24"/>
            <w:color w:val="0000ff"/>
          </w:rPr>
          <w:t xml:space="preserve">раздела IX</w:t>
        </w:r>
      </w:hyperlink>
      <w:r>
        <w:rPr>
          <w:sz w:val="24"/>
        </w:rPr>
        <w:t xml:space="preserve"> Правил N 75 договоров управления МКД. Управляющая организация вправе взимать с собственников помещений в МКД и лиц, принявших помещения, плату за содержание и ремонт жилого помещения, а также плату за коммунальные услуги в порядке, предусмотренном определенным по результатам конкурса договором управления МКД. Собственники помещений в МКД и лица, принявшие помещения, обязаны вносить указанную плату.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9" w:tooltip="Постановление Правительства РФ от 06.02.2006 N 75 (ред. от 21.12.2018) &quot;О порядке проведения органом местного самоуправления открытого конкурса по отбору управляющей организации для управления многоквартирным домом&quot; {КонсультантПлюс}">
        <w:r>
          <w:rPr>
            <w:sz w:val="24"/>
            <w:color w:val="0000ff"/>
          </w:rPr>
          <w:t xml:space="preserve">подпункту 10 пункта 41</w:t>
        </w:r>
      </w:hyperlink>
      <w:r>
        <w:rPr>
          <w:sz w:val="24"/>
        </w:rPr>
        <w:t xml:space="preserve"> Правил N 75 проведения конкурса, конкурсная документация включает в себя требования к порядку изменения обязательств сторон по договору управления многоквартирным домом, предусматривающие, что указанные обязательства могут быть изменены только в случае наступления обстоятельств непреодолимой силы либо на основании решения общего собрания собственников помещений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0" w:tooltip="Постановление Правительства РФ от 06.02.2006 N 75 (ред. от 21.12.2018) &quot;О порядке проведения органом местного самоуправления открытого конкурса по отбору управляющей организации для управления многоквартирным домом&quot; {КонсультантПлюс}">
        <w:r>
          <w:rPr>
            <w:sz w:val="24"/>
            <w:color w:val="0000ff"/>
          </w:rPr>
          <w:t xml:space="preserve">пунктом 96</w:t>
        </w:r>
      </w:hyperlink>
      <w:r>
        <w:rPr>
          <w:sz w:val="24"/>
        </w:rPr>
        <w:t xml:space="preserve"> Правил N 75 победитель конкурса в случаях, предусмотренных </w:t>
      </w:r>
      <w:hyperlink w:history="0" r:id="rId21" w:tooltip="Постановление Правительства РФ от 06.02.2006 N 75 (ред. от 21.12.2018) &quot;О порядке проведения органом местного самоуправления открытого конкурса по отбору управляющей организации для управления многоквартирным домом&quot; {КонсультантПлюс}">
        <w:r>
          <w:rPr>
            <w:sz w:val="24"/>
            <w:color w:val="0000ff"/>
          </w:rPr>
          <w:t xml:space="preserve">пунктами 76</w:t>
        </w:r>
      </w:hyperlink>
      <w:r>
        <w:rPr>
          <w:sz w:val="24"/>
        </w:rPr>
        <w:t xml:space="preserve"> и </w:t>
      </w:r>
      <w:hyperlink w:history="0" r:id="rId22" w:tooltip="Постановление Правительства РФ от 06.02.2006 N 75 (ред. от 21.12.2018) &quot;О порядке проведения органом местного самоуправления открытого конкурса по отбору управляющей организации для управления многоквартирным домом&quot; {КонсультантПлюс}">
        <w:r>
          <w:rPr>
            <w:sz w:val="24"/>
            <w:color w:val="0000ff"/>
          </w:rPr>
          <w:t xml:space="preserve">78</w:t>
        </w:r>
      </w:hyperlink>
      <w:r>
        <w:rPr>
          <w:sz w:val="24"/>
        </w:rPr>
        <w:t xml:space="preserve"> настоящих Правил N 75 (участник конкурса в случаях, предусмотренных </w:t>
      </w:r>
      <w:hyperlink w:history="0" r:id="rId23" w:tooltip="Постановление Правительства РФ от 06.02.2006 N 75 (ред. от 21.12.2018) &quot;О порядке проведения органом местного самоуправления открытого конкурса по отбору управляющей организации для управления многоквартирным домом&quot; {КонсультантПлюс}">
        <w:r>
          <w:rPr>
            <w:sz w:val="24"/>
            <w:color w:val="0000ff"/>
          </w:rPr>
          <w:t xml:space="preserve">пунктами 71</w:t>
        </w:r>
      </w:hyperlink>
      <w:r>
        <w:rPr>
          <w:sz w:val="24"/>
        </w:rPr>
        <w:t xml:space="preserve"> и </w:t>
      </w:r>
      <w:hyperlink w:history="0" r:id="rId24" w:tooltip="Постановление Правительства РФ от 06.02.2006 N 75 (ред. от 21.12.2018) &quot;О порядке проведения органом местного самоуправления открытого конкурса по отбору управляющей организации для управления многоквартирным домом&quot; {КонсультантПлюс}">
        <w:r>
          <w:rPr>
            <w:sz w:val="24"/>
            <w:color w:val="0000ff"/>
          </w:rPr>
          <w:t xml:space="preserve">93</w:t>
        </w:r>
      </w:hyperlink>
      <w:r>
        <w:rPr>
          <w:sz w:val="24"/>
        </w:rPr>
        <w:t xml:space="preserve"> настоящих Правил N 75), принимает на себя обязательства выполнять работы и услуги, входящие в перечень работ и услуг, предусмотренный </w:t>
      </w:r>
      <w:hyperlink w:history="0" r:id="rId25" w:tooltip="Постановление Правительства РФ от 06.02.2006 N 75 (ред. от 21.12.2018) &quot;О порядке проведения органом местного самоуправления открытого конкурса по отбору управляющей организации для управления многоквартирным домом&quot; {КонсультантПлюс}">
        <w:r>
          <w:rPr>
            <w:sz w:val="24"/>
            <w:color w:val="0000ff"/>
          </w:rPr>
          <w:t xml:space="preserve">подпунктом 4 пункта 41</w:t>
        </w:r>
      </w:hyperlink>
      <w:r>
        <w:rPr>
          <w:sz w:val="24"/>
        </w:rPr>
        <w:t xml:space="preserve"> настоящих Правил, за плату за содержание и ремонт жилого помещения в размере, предложенном таким победителем (таким участником) конкурса.</w:t>
      </w:r>
    </w:p>
    <w:p>
      <w:pPr>
        <w:pStyle w:val="0"/>
        <w:spacing w:before="240" w:lineRule="auto"/>
        <w:ind w:firstLine="540"/>
        <w:jc w:val="both"/>
      </w:pPr>
      <w:hyperlink w:history="0" r:id="rId26" w:tooltip="Постановление Правительства РФ от 06.02.2006 N 75 (ред. от 21.12.2018) &quot;О порядке проведения органом местного самоуправления открытого конкурса по отбору управляющей организации для управления многоквартирным домом&quot; {КонсультантПлюс}">
        <w:r>
          <w:rPr>
            <w:sz w:val="24"/>
            <w:color w:val="0000ff"/>
          </w:rPr>
          <w:t xml:space="preserve">Пунктом 83</w:t>
        </w:r>
      </w:hyperlink>
      <w:r>
        <w:rPr>
          <w:sz w:val="24"/>
        </w:rPr>
        <w:t xml:space="preserve"> Правил N 75 также предусмотрено, что указываемая в договоре управления многоквартирным домом стоимость каждой работы и услуги, входящей в перечень работ и услуг, предусмотренный </w:t>
      </w:r>
      <w:hyperlink w:history="0" r:id="rId27" w:tooltip="Постановление Правительства РФ от 06.02.2006 N 75 (ред. от 21.12.2018) &quot;О порядке проведения органом местного самоуправления открытого конкурса по отбору управляющей организации для управления многоквартирным домом&quot; {КонсультантПлюс}">
        <w:r>
          <w:rPr>
            <w:sz w:val="24"/>
            <w:color w:val="0000ff"/>
          </w:rPr>
          <w:t xml:space="preserve">подпунктом 4 пункта 41</w:t>
        </w:r>
      </w:hyperlink>
      <w:r>
        <w:rPr>
          <w:sz w:val="24"/>
        </w:rPr>
        <w:t xml:space="preserve"> Правил N 75, подлежит пересчету исходя из того, что общая стоимость работ и услуг должна быть равна плате за содержание и ремонт жилого помещения, размер которой определен по итогам конкурса, в случаях признания участника конкурса победителем в соответствии с </w:t>
      </w:r>
      <w:hyperlink w:history="0" r:id="rId28" w:tooltip="Постановление Правительства РФ от 06.02.2006 N 75 (ред. от 21.12.2018) &quot;О порядке проведения органом местного самоуправления открытого конкурса по отбору управляющей организации для управления многоквартирным домом&quot; {КонсультантПлюс}">
        <w:r>
          <w:rPr>
            <w:sz w:val="24"/>
            <w:color w:val="0000ff"/>
          </w:rPr>
          <w:t xml:space="preserve">пунктами 76</w:t>
        </w:r>
      </w:hyperlink>
      <w:r>
        <w:rPr>
          <w:sz w:val="24"/>
        </w:rPr>
        <w:t xml:space="preserve"> и </w:t>
      </w:r>
      <w:hyperlink w:history="0" r:id="rId29" w:tooltip="Постановление Правительства РФ от 06.02.2006 N 75 (ред. от 21.12.2018) &quot;О порядке проведения органом местного самоуправления открытого конкурса по отбору управляющей организации для управления многоквартирным домом&quot; {КонсультантПлюс}">
        <w:r>
          <w:rPr>
            <w:sz w:val="24"/>
            <w:color w:val="0000ff"/>
          </w:rPr>
          <w:t xml:space="preserve">78</w:t>
        </w:r>
      </w:hyperlink>
      <w:r>
        <w:rPr>
          <w:sz w:val="24"/>
        </w:rPr>
        <w:t xml:space="preserve"> настоящих Правил N 75.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Исходя из вышеприведенных положений </w:t>
      </w:r>
      <w:hyperlink w:history="0" r:id="rId30" w:tooltip="Постановление Правительства РФ от 06.02.2006 N 75 (ред. от 21.12.2018) &quot;О порядке проведения органом местного самоуправления открытого конкурса по отбору управляющей организации для управления многоквартирным домом&quot;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N 75 плата за содержание и ремонт жилого помещения в договоре управления, заключенном по результатам конкурса по отбору управляющей организации для управления многоквартирным домом, устанавливается в размере, определенном по итогам конкурса (в размере, предложенном победителем конкурса в заявке на участие в конкурсе, либо в размере, который указан в извещении о проведении конкурса и конкурсной документации, в соответствии с </w:t>
      </w:r>
      <w:hyperlink w:history="0" r:id="rId31" w:tooltip="Постановление Правительства РФ от 06.02.2006 N 75 (ред. от 21.12.2018) &quot;О порядке проведения органом местного самоуправления открытого конкурса по отбору управляющей организации для управления многоквартирным домом&quot; {КонсультантПлюс}">
        <w:r>
          <w:rPr>
            <w:sz w:val="24"/>
            <w:color w:val="0000ff"/>
          </w:rPr>
          <w:t xml:space="preserve">пунктом 71</w:t>
        </w:r>
      </w:hyperlink>
      <w:r>
        <w:rPr>
          <w:sz w:val="24"/>
        </w:rPr>
        <w:t xml:space="preserve"> Правил в случае если только один претендент признан участником конкурса).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Приказом Министерства строительства и жилищно-коммунального хозяйства Российской Федерации от 6 апреля 2018 г. N 213/пр утверждены </w:t>
      </w:r>
      <w:hyperlink w:history="0" r:id="rId32" w:tooltip="Приказ Минстроя России от 06.04.2018 N 213/пр &quot;Об утверждении Методических рекомендаций по установлению размера платы за содержание жилого помещения для собственников жилых помещений, которые не приняли решение о выборе способа управления многоквартирным домом, решение об установлении размера платы за содержание жилого помещения, а также по установлению порядка определения предельных индексов изменения размера такой платы&quot; {КонсультантПлюс}">
        <w:r>
          <w:rPr>
            <w:sz w:val="24"/>
            <w:color w:val="0000ff"/>
          </w:rPr>
          <w:t xml:space="preserve">Методические рекомендации</w:t>
        </w:r>
      </w:hyperlink>
      <w:r>
        <w:rPr>
          <w:sz w:val="24"/>
        </w:rPr>
        <w:t xml:space="preserve"> по установлению размера платы за содержание жилого помещения для собственников жилых помещений, которые не приняли решение о выборе способа управления многоквартирным домом, решение об установлении размера платы за содержание жилого помещения, а также по установлению порядка определения предельных индексов изменения размера такой платы (далее - Методические рекомендации).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33" w:tooltip="Приказ Минстроя России от 06.04.2018 N 213/пр &quot;Об утверждении Методических рекомендаций по установлению размера платы за содержание жилого помещения для собственников жилых помещений, которые не приняли решение о выборе способа управления многоквартирным домом, решение об установлении размера платы за содержание жилого помещения, а также по установлению порядка определения предельных индексов изменения размера такой платы&quot; {КонсультантПлюс}">
        <w:r>
          <w:rPr>
            <w:sz w:val="24"/>
            <w:color w:val="0000ff"/>
          </w:rPr>
          <w:t xml:space="preserve">пункту 3.6</w:t>
        </w:r>
      </w:hyperlink>
      <w:r>
        <w:rPr>
          <w:sz w:val="24"/>
        </w:rPr>
        <w:t xml:space="preserve"> Методических рекомендаций плату за содержание жилого помещения в многоквартирном доме рекомендуется устанавливать на срок не более трех лет с возможностью проведения ее ежегодной индексации с учетом индекса потребительских цен на текущий год, установленного действующим Прогнозом социально-экономического развития Российской Федерации (далее - индекс потребительских цен).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Предельный индекс изменения размера платы за содержание жилого помещения для собственников жилых помещений, которые не приняли решение о выборе способа управления многоквартирным домом, решение об установлении размера платы за содержание жилого помещения, рекомендуется определять равным индексу потребительских цен (</w:t>
      </w:r>
      <w:hyperlink w:history="0" r:id="rId34" w:tooltip="Приказ Минстроя России от 06.04.2018 N 213/пр &quot;Об утверждении Методических рекомендаций по установлению размера платы за содержание жилого помещения для собственников жилых помещений, которые не приняли решение о выборе способа управления многоквартирным домом, решение об установлении размера платы за содержание жилого помещения, а также по установлению порядка определения предельных индексов изменения размера такой платы&quot; {КонсультантПлюс}">
        <w:r>
          <w:rPr>
            <w:sz w:val="24"/>
            <w:color w:val="0000ff"/>
          </w:rPr>
          <w:t xml:space="preserve">пункт 4.1</w:t>
        </w:r>
      </w:hyperlink>
      <w:r>
        <w:rPr>
          <w:sz w:val="24"/>
        </w:rPr>
        <w:t xml:space="preserve"> Методических рекомендаций).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Учитывая вышеизложенное, Департамент развития ЖКХ полагает возможным в случае проведения органом местного самоуправления открытого конкурса по отбору управляющей организации для управления многоквартирным домом, по результатам которого с отобранной управляющей организацией заключен договор управления многоквартирным домом, условия которого предусматривают индексацию размера платы за содержание жилого помещения, индексация цены может производиться с учетом индекса потребительских цен.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Информацию об уровне инфляции, а также индексе потребительских цен можно получить в федеральном органе исполнительной власти - Министерстве экономического развития Российской Федерации, осуществляющем в соответствии с </w:t>
      </w:r>
      <w:hyperlink w:history="0" r:id="rId35" w:tooltip="Постановление Правительства РФ от 05.06.2008 N 437 (ред. от 14.11.2025) &quot;О Министерстве экономического развития Российской Федерации&quot;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Положения о Министерстве экономического развития Российской Федерации, утвержденного Постановлением Правительства РФ от 5 июня 2008 г. N 437, функции по выработке государственной политики в сфере анализа и прогнозирования социально-экономического развития.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36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отдела управления</w:t>
      </w:r>
    </w:p>
    <w:p>
      <w:pPr>
        <w:pStyle w:val="0"/>
        <w:jc w:val="right"/>
      </w:pPr>
      <w:r>
        <w:rPr>
          <w:sz w:val="24"/>
        </w:rPr>
        <w:t xml:space="preserve">жилищным фондом и предоставления</w:t>
      </w:r>
    </w:p>
    <w:p>
      <w:pPr>
        <w:pStyle w:val="0"/>
        <w:jc w:val="right"/>
      </w:pPr>
      <w:r>
        <w:rPr>
          <w:sz w:val="24"/>
        </w:rPr>
        <w:t xml:space="preserve">коммунальных услуг</w:t>
      </w:r>
    </w:p>
    <w:p>
      <w:pPr>
        <w:pStyle w:val="0"/>
        <w:jc w:val="right"/>
      </w:pPr>
      <w:r>
        <w:rPr>
          <w:sz w:val="24"/>
        </w:rPr>
        <w:t xml:space="preserve">М.А.ГОРЯЧЕВА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08.12.2025 N 34614-ОГ/00</w:t>
            <w:br/>
            <w:t>&lt;По вопросу индексации размера платы за содержание жилого помещения...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08.12.2025 N 34614-ОГ/00 &lt;По вопросу индексации размера платы за содержание жилого помещения...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478&amp;date=14.01.2026&amp;dst=100015&amp;field=134&amp;demo=2" TargetMode = "External"/><Relationship Id="rId8" Type="http://schemas.openxmlformats.org/officeDocument/2006/relationships/hyperlink" Target="https://login.consultant.ru/link/?req=doc&amp;base=LAW&amp;n=523355&amp;date=14.01.2026&amp;dst=780&amp;field=134&amp;demo=2" TargetMode = "External"/><Relationship Id="rId9" Type="http://schemas.openxmlformats.org/officeDocument/2006/relationships/hyperlink" Target="https://login.consultant.ru/link/?req=doc&amp;base=LAW&amp;n=500914&amp;date=14.01.2026&amp;dst=100206&amp;field=134&amp;demo=2" TargetMode = "External"/><Relationship Id="rId10" Type="http://schemas.openxmlformats.org/officeDocument/2006/relationships/hyperlink" Target="https://login.consultant.ru/link/?req=doc&amp;base=LAW&amp;n=523355&amp;date=14.01.2026&amp;dst=100978&amp;field=134&amp;demo=2" TargetMode = "External"/><Relationship Id="rId11" Type="http://schemas.openxmlformats.org/officeDocument/2006/relationships/hyperlink" Target="https://login.consultant.ru/link/?req=doc&amp;base=LAW&amp;n=523355&amp;date=14.01.2026&amp;dst=780&amp;field=134&amp;demo=2" TargetMode = "External"/><Relationship Id="rId12" Type="http://schemas.openxmlformats.org/officeDocument/2006/relationships/hyperlink" Target="https://login.consultant.ru/link/?req=doc&amp;base=LAW&amp;n=523355&amp;date=14.01.2026&amp;dst=780&amp;field=134&amp;demo=2" TargetMode = "External"/><Relationship Id="rId13" Type="http://schemas.openxmlformats.org/officeDocument/2006/relationships/hyperlink" Target="https://login.consultant.ru/link/?req=doc&amp;base=LAW&amp;n=508490&amp;date=14.01.2026&amp;dst=102091&amp;field=134&amp;demo=2" TargetMode = "External"/><Relationship Id="rId14" Type="http://schemas.openxmlformats.org/officeDocument/2006/relationships/hyperlink" Target="https://login.consultant.ru/link/?req=doc&amp;base=LAW&amp;n=314391&amp;date=14.01.2026&amp;dst=100032&amp;field=134&amp;demo=2" TargetMode = "External"/><Relationship Id="rId15" Type="http://schemas.openxmlformats.org/officeDocument/2006/relationships/hyperlink" Target="https://login.consultant.ru/link/?req=doc&amp;base=LAW&amp;n=314391&amp;date=14.01.2026&amp;dst=100035&amp;field=134&amp;demo=2" TargetMode = "External"/><Relationship Id="rId16" Type="http://schemas.openxmlformats.org/officeDocument/2006/relationships/hyperlink" Target="https://login.consultant.ru/link/?req=doc&amp;base=LAW&amp;n=314391&amp;date=14.01.2026&amp;dst=100128&amp;field=134&amp;demo=2" TargetMode = "External"/><Relationship Id="rId17" Type="http://schemas.openxmlformats.org/officeDocument/2006/relationships/hyperlink" Target="https://login.consultant.ru/link/?req=doc&amp;base=LAW&amp;n=314391&amp;date=14.01.2026&amp;dst=34&amp;field=134&amp;demo=2" TargetMode = "External"/><Relationship Id="rId18" Type="http://schemas.openxmlformats.org/officeDocument/2006/relationships/hyperlink" Target="https://login.consultant.ru/link/?req=doc&amp;base=LAW&amp;n=314391&amp;date=14.01.2026&amp;dst=100220&amp;field=134&amp;demo=2" TargetMode = "External"/><Relationship Id="rId19" Type="http://schemas.openxmlformats.org/officeDocument/2006/relationships/hyperlink" Target="https://login.consultant.ru/link/?req=doc&amp;base=LAW&amp;n=314391&amp;date=14.01.2026&amp;dst=33&amp;field=134&amp;demo=2" TargetMode = "External"/><Relationship Id="rId20" Type="http://schemas.openxmlformats.org/officeDocument/2006/relationships/hyperlink" Target="https://login.consultant.ru/link/?req=doc&amp;base=LAW&amp;n=314391&amp;date=14.01.2026&amp;dst=79&amp;field=134&amp;demo=2" TargetMode = "External"/><Relationship Id="rId21" Type="http://schemas.openxmlformats.org/officeDocument/2006/relationships/hyperlink" Target="https://login.consultant.ru/link/?req=doc&amp;base=LAW&amp;n=314391&amp;date=14.01.2026&amp;dst=67&amp;field=134&amp;demo=2" TargetMode = "External"/><Relationship Id="rId22" Type="http://schemas.openxmlformats.org/officeDocument/2006/relationships/hyperlink" Target="https://login.consultant.ru/link/?req=doc&amp;base=LAW&amp;n=314391&amp;date=14.01.2026&amp;dst=70&amp;field=134&amp;demo=2" TargetMode = "External"/><Relationship Id="rId23" Type="http://schemas.openxmlformats.org/officeDocument/2006/relationships/hyperlink" Target="https://login.consultant.ru/link/?req=doc&amp;base=LAW&amp;n=314391&amp;date=14.01.2026&amp;dst=66&amp;field=134&amp;demo=2" TargetMode = "External"/><Relationship Id="rId24" Type="http://schemas.openxmlformats.org/officeDocument/2006/relationships/hyperlink" Target="https://login.consultant.ru/link/?req=doc&amp;base=LAW&amp;n=314391&amp;date=14.01.2026&amp;dst=76&amp;field=134&amp;demo=2" TargetMode = "External"/><Relationship Id="rId25" Type="http://schemas.openxmlformats.org/officeDocument/2006/relationships/hyperlink" Target="https://login.consultant.ru/link/?req=doc&amp;base=LAW&amp;n=314391&amp;date=14.01.2026&amp;dst=56&amp;field=134&amp;demo=2" TargetMode = "External"/><Relationship Id="rId26" Type="http://schemas.openxmlformats.org/officeDocument/2006/relationships/hyperlink" Target="https://login.consultant.ru/link/?req=doc&amp;base=LAW&amp;n=314391&amp;date=14.01.2026&amp;dst=100212&amp;field=134&amp;demo=2" TargetMode = "External"/><Relationship Id="rId27" Type="http://schemas.openxmlformats.org/officeDocument/2006/relationships/hyperlink" Target="https://login.consultant.ru/link/?req=doc&amp;base=LAW&amp;n=314391&amp;date=14.01.2026&amp;dst=56&amp;field=134&amp;demo=2" TargetMode = "External"/><Relationship Id="rId28" Type="http://schemas.openxmlformats.org/officeDocument/2006/relationships/hyperlink" Target="https://login.consultant.ru/link/?req=doc&amp;base=LAW&amp;n=314391&amp;date=14.01.2026&amp;dst=67&amp;field=134&amp;demo=2" TargetMode = "External"/><Relationship Id="rId29" Type="http://schemas.openxmlformats.org/officeDocument/2006/relationships/hyperlink" Target="https://login.consultant.ru/link/?req=doc&amp;base=LAW&amp;n=314391&amp;date=14.01.2026&amp;dst=70&amp;field=134&amp;demo=2" TargetMode = "External"/><Relationship Id="rId30" Type="http://schemas.openxmlformats.org/officeDocument/2006/relationships/hyperlink" Target="https://login.consultant.ru/link/?req=doc&amp;base=LAW&amp;n=314391&amp;date=14.01.2026&amp;dst=100032&amp;field=134&amp;demo=2" TargetMode = "External"/><Relationship Id="rId31" Type="http://schemas.openxmlformats.org/officeDocument/2006/relationships/hyperlink" Target="https://login.consultant.ru/link/?req=doc&amp;base=LAW&amp;n=314391&amp;date=14.01.2026&amp;dst=66&amp;field=134&amp;demo=2" TargetMode = "External"/><Relationship Id="rId32" Type="http://schemas.openxmlformats.org/officeDocument/2006/relationships/hyperlink" Target="https://login.consultant.ru/link/?req=doc&amp;base=LAW&amp;n=296825&amp;date=14.01.2026&amp;dst=100008&amp;field=134&amp;demo=2" TargetMode = "External"/><Relationship Id="rId33" Type="http://schemas.openxmlformats.org/officeDocument/2006/relationships/hyperlink" Target="https://login.consultant.ru/link/?req=doc&amp;base=LAW&amp;n=296825&amp;date=14.01.2026&amp;dst=100020&amp;field=134&amp;demo=2" TargetMode = "External"/><Relationship Id="rId34" Type="http://schemas.openxmlformats.org/officeDocument/2006/relationships/hyperlink" Target="https://login.consultant.ru/link/?req=doc&amp;base=LAW&amp;n=296825&amp;date=14.01.2026&amp;dst=100022&amp;field=134&amp;demo=2" TargetMode = "External"/><Relationship Id="rId35" Type="http://schemas.openxmlformats.org/officeDocument/2006/relationships/hyperlink" Target="https://login.consultant.ru/link/?req=doc&amp;base=LAW&amp;n=518935&amp;date=14.01.2026&amp;dst=766&amp;field=134&amp;demo=2" TargetMode = "External"/><Relationship Id="rId36" Type="http://schemas.openxmlformats.org/officeDocument/2006/relationships/hyperlink" Target="https://login.consultant.ru/link/?req=doc&amp;base=LAW&amp;n=490536&amp;date=14.01.2026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08.12.2025 N 34614-ОГ/00
&lt;По вопросу индексации размера платы за содержание жилого помещения&gt;</dc:title>
  <dcterms:created xsi:type="dcterms:W3CDTF">2026-01-14T12:29:03Z</dcterms:created>
</cp:coreProperties>
</file>