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30 декабря 2025 г. N БС-4-11/11847@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целях формирования единой правоприменительной практики с учетом сложившейся на настоящий момент судебной практики по спорам, связанным с доначислением налогоплательщикам налога на доходы физических лиц (далее - НДФЛ) в связи с неприменением к доходам физических лиц, осуществляющих предпринимательскую деятельность без образования юридического лица, но не зарегистрированных в качестве индивидуального предпринимателя (далее - ИП), налогового вычета в сумме фактически понесенных и документально подтвержденных расходов, установленного </w:t>
      </w:r>
      <w:hyperlink w:history="0" r:id="rId7" w:tooltip="&quot;Налоговый кодекс Российской Федерации (часть вторая)&quot; от 05.08.2000 N 117-ФЗ (ред. от 15.12.2025) {КонсультантПлюс}">
        <w:r>
          <w:rPr>
            <w:sz w:val="24"/>
            <w:color w:val="0000ff"/>
          </w:rPr>
          <w:t xml:space="preserve">пунктом 1 статьи 221</w:t>
        </w:r>
      </w:hyperlink>
      <w:r>
        <w:rPr>
          <w:sz w:val="24"/>
        </w:rPr>
        <w:t xml:space="preserve"> Налогового кодекса Российской Федерации (далее - Кодекс),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8" w:tooltip="&quot;Налоговый кодекс Российской Федерации (часть вторая)&quot; от 05.08.2000 N 117-ФЗ (ред. от 15.12.2025) {КонсультантПлюс}">
        <w:r>
          <w:rPr>
            <w:sz w:val="24"/>
            <w:color w:val="0000ff"/>
          </w:rPr>
          <w:t xml:space="preserve">пункта 1 статьи 221</w:t>
        </w:r>
      </w:hyperlink>
      <w:r>
        <w:rPr>
          <w:sz w:val="24"/>
        </w:rPr>
        <w:t xml:space="preserve"> Кодекса физические лица, зарегистрированные в установленном действующим законодательством порядке и осуществляющие предпринимательскую деятельность без образования юридического лица, при определении размера налоговой базы по НДФЛ имеют право на получение профессиональных налоговых вычетов в сумме фактически произведенных ими и документально подтвержденных расходов, непосредственно связанных с извлечением доходов (в пределах суммы таких доходов).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согласно </w:t>
      </w:r>
      <w:hyperlink w:history="0" r:id="rId9" w:tooltip="Постановление Конституционного Суда РФ от 14.02.2024 N 6-П &quot;По делу о проверке конституционности пункта 1 статьи 221 и подпункта 1 пункта 1 статьи 227 Налогового кодекса Российской Федерации, части 5 статьи 200 и части 3 статьи 201 Арбитражного процессуального кодекса Российской Федерации в связи с жалобами граждан Ю.М. Бужина и Л.В. Салимжановой&quot; {КонсультантПлюс}">
        <w:r>
          <w:rPr>
            <w:sz w:val="24"/>
            <w:color w:val="0000ff"/>
          </w:rPr>
          <w:t xml:space="preserve">постановлению</w:t>
        </w:r>
      </w:hyperlink>
      <w:r>
        <w:rPr>
          <w:sz w:val="24"/>
        </w:rPr>
        <w:t xml:space="preserve"> Конституционного Суда Российской Федерации (далее - КС РФ) от 14.02.2024 N 6-П (далее - Постановление) бремя уплаты НДФЛ должно определяться с тем расчетом, чтобы валовый доход налогоплательщика (доход от продажи объектов имущества) уменьшался на установленные законом налоговые вычеты, а указанным налогом облагался бы так называемый чистый доход вне зависимости от того, зарегистрировано ли данное лицо в качестве ИП в установленном порядке или его статус ИП констатирован налоговым органом в отсутствие добровольной регистрации в качестве ИП.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изложенного согласно </w:t>
      </w:r>
      <w:hyperlink w:history="0" r:id="rId10" w:tooltip="Постановление Конституционного Суда РФ от 14.02.2024 N 6-П &quot;По делу о проверке конституционности пункта 1 статьи 221 и подпункта 1 пункта 1 статьи 227 Налогового кодекса Российской Федерации, части 5 статьи 200 и части 3 статьи 201 Арбитражного процессуального кодекса Российской Федерации в связи с жалобами граждан Ю.М. Бужина и Л.В. Салимжановой&quot; {КонсультантПлюс}">
        <w:r>
          <w:rPr>
            <w:sz w:val="24"/>
            <w:color w:val="0000ff"/>
          </w:rPr>
          <w:t xml:space="preserve">Постановлению</w:t>
        </w:r>
      </w:hyperlink>
      <w:r>
        <w:rPr>
          <w:sz w:val="24"/>
        </w:rPr>
        <w:t xml:space="preserve"> федеральному законодателю надлежало до 01.01.2025 внести в действующее правовое регулирование изменения, вытекающие из </w:t>
      </w:r>
      <w:hyperlink w:history="0" r:id="rId11" w:tooltip="Постановление Конституционного Суда РФ от 14.02.2024 N 6-П &quot;По делу о проверке конституционности пункта 1 статьи 221 и подпункта 1 пункта 1 статьи 227 Налогового кодекса Российской Федерации, части 5 статьи 200 и части 3 статьи 201 Арбитражного процессуального кодекса Российской Федерации в связи с жалобами граждан Ю.М. Бужина и Л.В. Салимжановой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2" w:tooltip="Федеральный закон от 08.08.2024 N 259-ФЗ &quot;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&quot;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08.08.2024 N 259-ФЗ в </w:t>
      </w:r>
      <w:hyperlink w:history="0" r:id="rId13" w:tooltip="&quot;Налоговый кодекс Российской Федерации (часть вторая)&quot; от 05.08.2000 N 117-ФЗ (ред. от 15.12.2025) {КонсультантПлюс}">
        <w:r>
          <w:rPr>
            <w:sz w:val="24"/>
            <w:color w:val="0000ff"/>
          </w:rPr>
          <w:t xml:space="preserve">пункт 1 статьи 221</w:t>
        </w:r>
      </w:hyperlink>
      <w:r>
        <w:rPr>
          <w:sz w:val="24"/>
        </w:rPr>
        <w:t xml:space="preserve"> Кодекса внесены изменения, согласно которым положения данной </w:t>
      </w:r>
      <w:hyperlink w:history="0" r:id="rId14" w:tooltip="&quot;Налоговый кодекс Российской Федерации (часть вторая)&quot; от 05.08.2000 N 117-ФЗ (ред. от 15.12.2025) {КонсультантПлюс}">
        <w:r>
          <w:rPr>
            <w:sz w:val="24"/>
            <w:color w:val="0000ff"/>
          </w:rPr>
          <w:t xml:space="preserve">нормы</w:t>
        </w:r>
      </w:hyperlink>
      <w:r>
        <w:rPr>
          <w:sz w:val="24"/>
        </w:rPr>
        <w:t xml:space="preserve"> Кодекса применяются также в отношении физических лиц, осуществляющих предпринимательскую деятельность без образования юридического лица, но не зарегистрированных в качестве ИП, однако такие изменения распространяются на правоотношения при определении налоговой базы по НДФЛ за налоговый период начиная с 2024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 целью исключения правовой неопределенности в отношении условий и порядка реализации права таких граждан на учет фактически произведенных ими расходов, непосредственно связанных с извлечением дохода, за налоговые периоды до 2024 года, ФНС России рекомендует территориальным налоговым органам применять к доходам физических лиц, осуществляющих предпринимательскую деятельность без образования юридического лица, но не зарегистрированных в качестве ИП, профессиональный налоговый вычет, установленный </w:t>
      </w:r>
      <w:hyperlink w:history="0" r:id="rId15" w:tooltip="&quot;Налоговый кодекс Российской Федерации (часть вторая)&quot; от 05.08.2000 N 117-ФЗ (ред. от 15.12.2025) {КонсультантПлюс}">
        <w:r>
          <w:rPr>
            <w:sz w:val="24"/>
            <w:color w:val="0000ff"/>
          </w:rPr>
          <w:t xml:space="preserve">пунктом 1 статьи 221</w:t>
        </w:r>
      </w:hyperlink>
      <w:r>
        <w:rPr>
          <w:sz w:val="24"/>
        </w:rPr>
        <w:t xml:space="preserve"> Кодекса, исключительно при условии наличия документально подтвержденных расходов, связанных с их предпринимательской деятельностью.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настоящее письмо до территориальных налоговых органов.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30.12.2025 N БС-4-11/11847@</w:t>
            <w:br/>
            <w:t>"О направлении информации"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30.12.2025 N БС-4-11/11847@ "О направлении информации"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5706&amp;date=14.01.2026&amp;dst=19958&amp;field=134&amp;demo=2" TargetMode = "External"/><Relationship Id="rId8" Type="http://schemas.openxmlformats.org/officeDocument/2006/relationships/hyperlink" Target="https://login.consultant.ru/link/?req=doc&amp;base=LAW&amp;n=495706&amp;date=14.01.2026&amp;dst=19958&amp;field=134&amp;demo=2" TargetMode = "External"/><Relationship Id="rId9" Type="http://schemas.openxmlformats.org/officeDocument/2006/relationships/hyperlink" Target="https://login.consultant.ru/link/?req=doc&amp;base=LAW&amp;n=469683&amp;date=14.01.2026&amp;dst=100037&amp;field=134&amp;demo=2" TargetMode = "External"/><Relationship Id="rId10" Type="http://schemas.openxmlformats.org/officeDocument/2006/relationships/hyperlink" Target="https://login.consultant.ru/link/?req=doc&amp;base=LAW&amp;n=469683&amp;date=14.01.2026&amp;dst=100067&amp;field=134&amp;demo=2" TargetMode = "External"/><Relationship Id="rId11" Type="http://schemas.openxmlformats.org/officeDocument/2006/relationships/hyperlink" Target="https://login.consultant.ru/link/?req=doc&amp;base=LAW&amp;n=469683&amp;date=14.01.2026&amp;demo=2" TargetMode = "External"/><Relationship Id="rId12" Type="http://schemas.openxmlformats.org/officeDocument/2006/relationships/hyperlink" Target="https://login.consultant.ru/link/?req=doc&amp;base=LAW&amp;n=482529&amp;date=14.01.2026&amp;dst=100300&amp;field=134&amp;demo=2" TargetMode = "External"/><Relationship Id="rId13" Type="http://schemas.openxmlformats.org/officeDocument/2006/relationships/hyperlink" Target="https://login.consultant.ru/link/?req=doc&amp;base=LAW&amp;n=495706&amp;date=14.01.2026&amp;dst=19958&amp;field=134&amp;demo=2" TargetMode = "External"/><Relationship Id="rId14" Type="http://schemas.openxmlformats.org/officeDocument/2006/relationships/hyperlink" Target="https://login.consultant.ru/link/?req=doc&amp;base=LAW&amp;n=495706&amp;date=14.01.2026&amp;dst=19958&amp;field=134&amp;demo=2" TargetMode = "External"/><Relationship Id="rId15" Type="http://schemas.openxmlformats.org/officeDocument/2006/relationships/hyperlink" Target="https://login.consultant.ru/link/?req=doc&amp;base=LAW&amp;n=495706&amp;date=14.01.2026&amp;dst=1995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30.12.2025 N БС-4-11/11847@
"О направлении информации"</dc:title>
  <dcterms:created xsi:type="dcterms:W3CDTF">2026-01-14T12:32:48Z</dcterms:created>
</cp:coreProperties>
</file>