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&lt;Письмо&gt; ФНС России от 12.01.2026 N БС-4-21/3@</w:t>
              <w:br/>
              <w:t xml:space="preserve">"О типовых (рекомендуемых) разъяснениях по вопросам предоставления налоговых льгот по налогам на имущество физических лиц в отношении лиц, принимающих (принимавших) участие в специальной военной операции, и членов их семей"</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14.01.2026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МИНИСТЕРСТВО ФИНАНСОВ РОССИЙСКОЙ ФЕДЕРАЦИИ</w:t>
      </w:r>
    </w:p>
    <w:p>
      <w:pPr>
        <w:pStyle w:val="2"/>
        <w:jc w:val="center"/>
      </w:pPr>
      <w:r>
        <w:rPr>
          <w:sz w:val="24"/>
        </w:rPr>
      </w:r>
    </w:p>
    <w:p>
      <w:pPr>
        <w:pStyle w:val="2"/>
        <w:jc w:val="center"/>
      </w:pPr>
      <w:r>
        <w:rPr>
          <w:sz w:val="24"/>
        </w:rPr>
        <w:t xml:space="preserve">ФЕДЕРАЛЬНАЯ НАЛОГОВАЯ СЛУЖБА</w:t>
      </w:r>
    </w:p>
    <w:p>
      <w:pPr>
        <w:pStyle w:val="2"/>
        <w:jc w:val="center"/>
      </w:pPr>
      <w:r>
        <w:rPr>
          <w:sz w:val="24"/>
        </w:rPr>
      </w:r>
    </w:p>
    <w:p>
      <w:pPr>
        <w:pStyle w:val="2"/>
        <w:jc w:val="center"/>
      </w:pPr>
      <w:r>
        <w:rPr>
          <w:sz w:val="24"/>
        </w:rPr>
        <w:t xml:space="preserve">ПИСЬМО</w:t>
      </w:r>
    </w:p>
    <w:p>
      <w:pPr>
        <w:pStyle w:val="2"/>
        <w:jc w:val="center"/>
      </w:pPr>
      <w:r>
        <w:rPr>
          <w:sz w:val="24"/>
        </w:rPr>
        <w:t xml:space="preserve">от 12 января 2026 г. N БС-4-21/3@</w:t>
      </w:r>
    </w:p>
    <w:p>
      <w:pPr>
        <w:pStyle w:val="2"/>
        <w:jc w:val="center"/>
      </w:pPr>
      <w:r>
        <w:rPr>
          <w:sz w:val="24"/>
        </w:rPr>
      </w:r>
    </w:p>
    <w:p>
      <w:pPr>
        <w:pStyle w:val="2"/>
        <w:jc w:val="center"/>
      </w:pPr>
      <w:r>
        <w:rPr>
          <w:sz w:val="24"/>
        </w:rPr>
        <w:t xml:space="preserve">О ТИПОВЫХ (РЕКОМЕНДУЕМЫХ) РАЗЪЯСНЕНИЯХ</w:t>
      </w:r>
    </w:p>
    <w:p>
      <w:pPr>
        <w:pStyle w:val="2"/>
        <w:jc w:val="center"/>
      </w:pPr>
      <w:r>
        <w:rPr>
          <w:sz w:val="24"/>
        </w:rPr>
        <w:t xml:space="preserve">ПО ВОПРОСАМ ПРЕДОСТАВЛЕНИЯ НАЛОГОВЫХ ЛЬГОТ ПО НАЛОГАМ</w:t>
      </w:r>
    </w:p>
    <w:p>
      <w:pPr>
        <w:pStyle w:val="2"/>
        <w:jc w:val="center"/>
      </w:pPr>
      <w:r>
        <w:rPr>
          <w:sz w:val="24"/>
        </w:rPr>
        <w:t xml:space="preserve">НА ИМУЩЕСТВО ФИЗИЧЕСКИХ ЛИЦ В ОТНОШЕНИИ ЛИЦ, ПРИНИМАЮЩИХ</w:t>
      </w:r>
    </w:p>
    <w:p>
      <w:pPr>
        <w:pStyle w:val="2"/>
        <w:jc w:val="center"/>
      </w:pPr>
      <w:r>
        <w:rPr>
          <w:sz w:val="24"/>
        </w:rPr>
        <w:t xml:space="preserve">(ПРИНИМАВШИХ) УЧАСТИЕ В СПЕЦИАЛЬНОЙ ВОЕННОЙ ОПЕРАЦИИ,</w:t>
      </w:r>
    </w:p>
    <w:p>
      <w:pPr>
        <w:pStyle w:val="2"/>
        <w:jc w:val="center"/>
      </w:pPr>
      <w:r>
        <w:rPr>
          <w:sz w:val="24"/>
        </w:rPr>
        <w:t xml:space="preserve">И ЧЛЕНОВ ИХ СЕМЕЙ</w:t>
      </w:r>
    </w:p>
    <w:p>
      <w:pPr>
        <w:pStyle w:val="0"/>
        <w:jc w:val="center"/>
      </w:pPr>
      <w:r>
        <w:rPr>
          <w:sz w:val="24"/>
        </w:rPr>
      </w:r>
    </w:p>
    <w:p>
      <w:pPr>
        <w:pStyle w:val="0"/>
        <w:ind w:firstLine="540"/>
        <w:jc w:val="both"/>
      </w:pPr>
      <w:r>
        <w:rPr>
          <w:sz w:val="24"/>
        </w:rPr>
        <w:t xml:space="preserve">В связи с поступающими в налоговые органы обращениями, касающимися реализации положений </w:t>
      </w:r>
      <w:hyperlink w:history="0" r:id="rId8" w:tooltip="&quot;Налоговый кодекс Российской Федерации (часть вторая)&quot; от 05.08.2000 N 117-ФЗ (ред. от 15.12.2025) {КонсультантПлюс}">
        <w:r>
          <w:rPr>
            <w:sz w:val="24"/>
            <w:color w:val="0000ff"/>
          </w:rPr>
          <w:t xml:space="preserve">глав 28</w:t>
        </w:r>
      </w:hyperlink>
      <w:r>
        <w:rPr>
          <w:sz w:val="24"/>
        </w:rPr>
        <w:t xml:space="preserve"> "Транспортный налог", </w:t>
      </w:r>
      <w:hyperlink w:history="0" r:id="rId9" w:tooltip="&quot;Налоговый кодекс Российской Федерации (часть вторая)&quot; от 05.08.2000 N 117-ФЗ (ред. от 15.12.2025) {КонсультантПлюс}">
        <w:r>
          <w:rPr>
            <w:sz w:val="24"/>
            <w:color w:val="0000ff"/>
          </w:rPr>
          <w:t xml:space="preserve">31</w:t>
        </w:r>
      </w:hyperlink>
      <w:r>
        <w:rPr>
          <w:sz w:val="24"/>
        </w:rPr>
        <w:t xml:space="preserve"> "Земельный налог", </w:t>
      </w:r>
      <w:hyperlink w:history="0" r:id="rId10" w:tooltip="&quot;Налоговый кодекс Российской Федерации (часть вторая)&quot; от 05.08.2000 N 117-ФЗ (ред. от 15.12.2025) {КонсультантПлюс}">
        <w:r>
          <w:rPr>
            <w:sz w:val="24"/>
            <w:color w:val="0000ff"/>
          </w:rPr>
          <w:t xml:space="preserve">32</w:t>
        </w:r>
      </w:hyperlink>
      <w:r>
        <w:rPr>
          <w:sz w:val="24"/>
        </w:rPr>
        <w:t xml:space="preserve"> "Налог на имущество физических лиц" Налогового кодекса Российской Федерации (в редакции Федерального закона от 28.11.2025 N 425-ФЗ) о предоставлении налоговых льгот лицам, принимающим (принимавшим) участие в специальной военной операции, и членам их семей, направляем типовые (рекомендуемые) разъяснения.</w:t>
      </w:r>
    </w:p>
    <w:p>
      <w:pPr>
        <w:pStyle w:val="0"/>
        <w:spacing w:before="240" w:lineRule="auto"/>
        <w:ind w:firstLine="540"/>
        <w:jc w:val="both"/>
      </w:pPr>
      <w:r>
        <w:rPr>
          <w:sz w:val="24"/>
        </w:rPr>
        <w:t xml:space="preserve">Указанную информацию предлагаем использовать, в частности, при взаимодействии налоговых органов с подразделениями Государственного фонда "Защитники Отечества" при проведении информационно-разъяснительных мероприятий.</w:t>
      </w:r>
    </w:p>
    <w:p>
      <w:pPr>
        <w:pStyle w:val="0"/>
        <w:spacing w:before="240" w:lineRule="auto"/>
        <w:ind w:firstLine="540"/>
        <w:jc w:val="both"/>
      </w:pPr>
      <w:r>
        <w:rPr>
          <w:sz w:val="24"/>
        </w:rPr>
        <w:t xml:space="preserve">Письма Федеральной налоговой службы от 04.09.2024 </w:t>
      </w:r>
      <w:hyperlink w:history="0" r:id="rId11" w:tooltip="&lt;Письмо&gt; ФНС России от 04.09.2024 N БС-4-21/10112@ (ред. от 16.10.2024) &quot;О типовых (рекомендуемых) разъяснениях по вопросам предоставления налоговой льготы по налогу на имущество физических лиц в отношении лиц, принимающих (принимавших) участие в специальной военной операции, и членов их семей&quot; (вместе с &quot;Типовыми (рекомендуемыми) разъяснениями по вопросам предоставления в соответствии со статьей 407 Налогового кодекса Российской Федерации налоговой льготы по налогу на имущество физических лиц в отношении л ------------ Утратил силу или отменен {КонсультантПлюс}">
        <w:r>
          <w:rPr>
            <w:sz w:val="24"/>
            <w:color w:val="0000ff"/>
          </w:rPr>
          <w:t xml:space="preserve">N БС-4-21/10112@</w:t>
        </w:r>
      </w:hyperlink>
      <w:r>
        <w:rPr>
          <w:sz w:val="24"/>
        </w:rPr>
        <w:t xml:space="preserve"> "О типовых (рекомендуемых) разъяснениях по вопросам предоставления налоговой льготы по налогу на имущество физических лиц в отношении лиц, принимающих (принимавших) участие в специальной военной операции, и членов их семей", от 16.10.2024 </w:t>
      </w:r>
      <w:hyperlink w:history="0" r:id="rId12" w:tooltip="&lt;Письмо&gt; ФНС России от 16.10.2024 N БС-4-21/11755@ &quot;О внесении изменений в письмо ФНС России от 04.09.2024 N БС-4-21/10112@&quot; ------------ Утратил силу или отменен {КонсультантПлюс}">
        <w:r>
          <w:rPr>
            <w:sz w:val="24"/>
            <w:color w:val="0000ff"/>
          </w:rPr>
          <w:t xml:space="preserve">N БС-4-21/11755@</w:t>
        </w:r>
      </w:hyperlink>
      <w:r>
        <w:rPr>
          <w:sz w:val="24"/>
        </w:rPr>
        <w:t xml:space="preserve"> "О внесении изменений в письмо ФНС России от 04.09.2024 N БС-4-21/10112@" признаются утратившими силу.</w:t>
      </w:r>
    </w:p>
    <w:p>
      <w:pPr>
        <w:pStyle w:val="0"/>
        <w:spacing w:before="240" w:lineRule="auto"/>
        <w:ind w:firstLine="540"/>
        <w:jc w:val="both"/>
      </w:pPr>
      <w:r>
        <w:rPr>
          <w:sz w:val="24"/>
        </w:rPr>
        <w:t xml:space="preserve">Доведите информацию сотрудникам налоговых органов, обеспечивающим предоставление налоговых льгот по налогам на имущество физических лиц, в том числе прием и обработку заявлений о предоставлении налоговых льгот и о перерасчете суммы ранее исчисленного налога.</w:t>
      </w:r>
    </w:p>
    <w:p>
      <w:pPr>
        <w:pStyle w:val="0"/>
        <w:spacing w:before="240" w:lineRule="auto"/>
        <w:ind w:firstLine="540"/>
        <w:jc w:val="both"/>
      </w:pPr>
      <w:r>
        <w:rPr>
          <w:sz w:val="24"/>
        </w:rPr>
        <w:t xml:space="preserve">Настоящее письмо носит информационно-справочный (рекомендательный) характер, не устанавливает общеобязательных правовых норм и не препятствует применению нормативно-правовых актов и судебных постановлений в значении, отличающемся от </w:t>
      </w:r>
      <w:hyperlink w:history="0" w:anchor="P34" w:tooltip="ТИПОВЫЕ (РЕКОМЕНДУЕМЫЕ) РАЗЪЯСНЕНИЯ &lt;1&gt;">
        <w:r>
          <w:rPr>
            <w:sz w:val="24"/>
            <w:color w:val="0000ff"/>
          </w:rPr>
          <w:t xml:space="preserve">разъяснений</w:t>
        </w:r>
      </w:hyperlink>
      <w:r>
        <w:rPr>
          <w:sz w:val="24"/>
        </w:rPr>
        <w:t xml:space="preserve"> (рекомендаций), изложенных в настоящем письме.</w:t>
      </w:r>
    </w:p>
    <w:p>
      <w:pPr>
        <w:pStyle w:val="0"/>
        <w:ind w:firstLine="540"/>
        <w:jc w:val="both"/>
      </w:pPr>
      <w:r>
        <w:rPr>
          <w:sz w:val="24"/>
        </w:rPr>
      </w:r>
    </w:p>
    <w:p>
      <w:pPr>
        <w:pStyle w:val="0"/>
        <w:jc w:val="right"/>
      </w:pPr>
      <w:r>
        <w:rPr>
          <w:sz w:val="24"/>
        </w:rPr>
        <w:t xml:space="preserve">Действительный</w:t>
      </w:r>
    </w:p>
    <w:p>
      <w:pPr>
        <w:pStyle w:val="0"/>
        <w:jc w:val="right"/>
      </w:pPr>
      <w:r>
        <w:rPr>
          <w:sz w:val="24"/>
        </w:rPr>
        <w:t xml:space="preserve">государственный советник</w:t>
      </w:r>
    </w:p>
    <w:p>
      <w:pPr>
        <w:pStyle w:val="0"/>
        <w:jc w:val="right"/>
      </w:pPr>
      <w:r>
        <w:rPr>
          <w:sz w:val="24"/>
        </w:rPr>
        <w:t xml:space="preserve">Российской Федерации</w:t>
      </w:r>
    </w:p>
    <w:p>
      <w:pPr>
        <w:pStyle w:val="0"/>
        <w:jc w:val="right"/>
      </w:pPr>
      <w:r>
        <w:rPr>
          <w:sz w:val="24"/>
        </w:rPr>
        <w:t xml:space="preserve">2 класса</w:t>
      </w:r>
    </w:p>
    <w:p>
      <w:pPr>
        <w:pStyle w:val="0"/>
        <w:jc w:val="right"/>
      </w:pPr>
      <w:r>
        <w:rPr>
          <w:sz w:val="24"/>
        </w:rPr>
        <w:t xml:space="preserve">С.Л.БОНДАРЧУК</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w:t>
      </w:r>
    </w:p>
    <w:p>
      <w:pPr>
        <w:pStyle w:val="0"/>
        <w:jc w:val="right"/>
      </w:pPr>
      <w:r>
        <w:rPr>
          <w:sz w:val="24"/>
        </w:rPr>
        <w:t xml:space="preserve">к письму ФНС России</w:t>
      </w:r>
    </w:p>
    <w:p>
      <w:pPr>
        <w:pStyle w:val="0"/>
        <w:jc w:val="right"/>
      </w:pPr>
      <w:r>
        <w:rPr>
          <w:sz w:val="24"/>
        </w:rPr>
        <w:t xml:space="preserve">от 12 января 2026 г. N БС-4-21/3@</w:t>
      </w:r>
    </w:p>
    <w:p>
      <w:pPr>
        <w:pStyle w:val="0"/>
        <w:ind w:firstLine="540"/>
        <w:jc w:val="both"/>
      </w:pPr>
      <w:r>
        <w:rPr>
          <w:sz w:val="24"/>
        </w:rPr>
      </w:r>
    </w:p>
    <w:bookmarkStart w:id="34" w:name="P34"/>
    <w:bookmarkEnd w:id="34"/>
    <w:p>
      <w:pPr>
        <w:pStyle w:val="2"/>
        <w:jc w:val="center"/>
      </w:pPr>
      <w:r>
        <w:rPr>
          <w:sz w:val="24"/>
        </w:rPr>
        <w:t xml:space="preserve">ТИПОВЫЕ (РЕКОМЕНДУЕМЫЕ) РАЗЪЯСНЕНИЯ &lt;1&gt;</w:t>
      </w:r>
    </w:p>
    <w:p>
      <w:pPr>
        <w:pStyle w:val="2"/>
        <w:jc w:val="center"/>
      </w:pPr>
      <w:r>
        <w:rPr>
          <w:sz w:val="24"/>
        </w:rPr>
        <w:t xml:space="preserve">ПО ВОПРОСАМ ПРЕДОСТАВЛЕНИЯ НАЛОГОВЫХ ЛЬГОТ ПО НАЛОГАМ</w:t>
      </w:r>
    </w:p>
    <w:p>
      <w:pPr>
        <w:pStyle w:val="2"/>
        <w:jc w:val="center"/>
      </w:pPr>
      <w:r>
        <w:rPr>
          <w:sz w:val="24"/>
        </w:rPr>
        <w:t xml:space="preserve">НА ИМУЩЕСТВО В ОТНОШЕНИИ ЛИЦ, ПРИНИМАЮЩИХ (ПРИНИМАВШИХ)</w:t>
      </w:r>
    </w:p>
    <w:p>
      <w:pPr>
        <w:pStyle w:val="2"/>
        <w:jc w:val="center"/>
      </w:pPr>
      <w:r>
        <w:rPr>
          <w:sz w:val="24"/>
        </w:rPr>
        <w:t xml:space="preserve">УЧАСТИЕ В СПЕЦИАЛЬНОЙ ВОЕННОЙ ОПЕРАЦИИ &lt;2&gt;,</w:t>
      </w:r>
    </w:p>
    <w:p>
      <w:pPr>
        <w:pStyle w:val="2"/>
        <w:jc w:val="center"/>
      </w:pPr>
      <w:r>
        <w:rPr>
          <w:sz w:val="24"/>
        </w:rPr>
        <w:t xml:space="preserve">И ЧЛЕНОВ ИХ СЕМЕЙ</w:t>
      </w:r>
    </w:p>
    <w:p>
      <w:pPr>
        <w:pStyle w:val="0"/>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&lt;1&gt; Настоящий документ носит информационно-справочный (рекомендательный) характер, не устанавливает общеобязательных правовых норм, не содержит официального толкования законодательства и не препятствует применению нормативно-правовых актов и судебных постановлений в значении, отличающемся от настоящих разъяснений (рекомендаций).</w:t>
      </w:r>
    </w:p>
    <w:p>
      <w:pPr>
        <w:pStyle w:val="0"/>
        <w:spacing w:before="240" w:lineRule="auto"/>
        <w:ind w:firstLine="540"/>
        <w:jc w:val="both"/>
      </w:pPr>
      <w:r>
        <w:rPr>
          <w:sz w:val="24"/>
        </w:rPr>
        <w:t xml:space="preserve">&lt;2&gt; Далее - "СВО".</w:t>
      </w:r>
    </w:p>
    <w:p>
      <w:pPr>
        <w:pStyle w:val="0"/>
        <w:jc w:val="center"/>
      </w:pPr>
      <w:r>
        <w:rPr>
          <w:sz w:val="24"/>
        </w:rPr>
      </w:r>
    </w:p>
    <w:p>
      <w:pPr>
        <w:pStyle w:val="2"/>
        <w:outlineLvl w:val="1"/>
        <w:jc w:val="center"/>
      </w:pPr>
      <w:r>
        <w:rPr>
          <w:sz w:val="24"/>
        </w:rPr>
        <w:t xml:space="preserve">Раздел 1. Налоговая льгота по транспортному налогу,</w:t>
      </w:r>
    </w:p>
    <w:p>
      <w:pPr>
        <w:pStyle w:val="2"/>
        <w:jc w:val="center"/>
      </w:pPr>
      <w:r>
        <w:rPr>
          <w:sz w:val="24"/>
        </w:rPr>
        <w:t xml:space="preserve">предоставляемая участникам СВО и членам их семей &lt;3&gt;</w:t>
      </w:r>
    </w:p>
    <w:p>
      <w:pPr>
        <w:pStyle w:val="2"/>
        <w:jc w:val="center"/>
      </w:pPr>
      <w:r>
        <w:rPr>
          <w:sz w:val="24"/>
        </w:rPr>
        <w:t xml:space="preserve">в соответствии с </w:t>
      </w:r>
      <w:hyperlink w:history="0" r:id="rId13" w:tooltip="&quot;Налоговый кодекс Российской Федерации (часть вторая)&quot; от 05.08.2000 N 117-ФЗ (ред. от 15.12.2025) {КонсультантПлюс}">
        <w:r>
          <w:rPr>
            <w:sz w:val="24"/>
            <w:color w:val="0000ff"/>
          </w:rPr>
          <w:t xml:space="preserve">подпунктами 1</w:t>
        </w:r>
      </w:hyperlink>
      <w:r>
        <w:rPr>
          <w:sz w:val="24"/>
        </w:rPr>
        <w:t xml:space="preserve">, </w:t>
      </w:r>
      <w:hyperlink w:history="0" r:id="rId14" w:tooltip="&quot;Налоговый кодекс Российской Федерации (часть вторая)&quot; от 05.08.2000 N 117-ФЗ (ред. от 15.12.2025) {КонсультантПлюс}">
        <w:r>
          <w:rPr>
            <w:sz w:val="24"/>
            <w:color w:val="0000ff"/>
          </w:rPr>
          <w:t xml:space="preserve">2 пункта 2.1 статьи 361.1</w:t>
        </w:r>
      </w:hyperlink>
    </w:p>
    <w:p>
      <w:pPr>
        <w:pStyle w:val="2"/>
        <w:jc w:val="center"/>
      </w:pPr>
      <w:r>
        <w:rPr>
          <w:sz w:val="24"/>
        </w:rPr>
        <w:t xml:space="preserve">Налогового кодекса Российской Федерации (в редакции</w:t>
      </w:r>
    </w:p>
    <w:p>
      <w:pPr>
        <w:pStyle w:val="2"/>
        <w:jc w:val="center"/>
      </w:pPr>
      <w:r>
        <w:rPr>
          <w:sz w:val="24"/>
        </w:rPr>
        <w:t xml:space="preserve">Федерального закона от 28.11.2025 N 425-ФЗ) &lt;4&gt;</w:t>
      </w:r>
    </w:p>
    <w:p>
      <w:pPr>
        <w:pStyle w:val="0"/>
        <w:jc w:val="center"/>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&lt;3&gt; Далее в разделе 1 настоящего документа - "налоговая льгота".</w:t>
      </w:r>
    </w:p>
    <w:p>
      <w:pPr>
        <w:pStyle w:val="0"/>
        <w:spacing w:before="240" w:lineRule="auto"/>
        <w:ind w:firstLine="540"/>
        <w:jc w:val="both"/>
      </w:pPr>
      <w:r>
        <w:rPr>
          <w:sz w:val="24"/>
        </w:rPr>
        <w:t xml:space="preserve">&lt;4&gt; Далее - "НК РФ".</w:t>
      </w:r>
    </w:p>
    <w:p>
      <w:pPr>
        <w:pStyle w:val="0"/>
        <w:ind w:firstLine="540"/>
        <w:jc w:val="both"/>
      </w:pPr>
      <w:r>
        <w:rPr>
          <w:sz w:val="24"/>
        </w:rPr>
      </w:r>
    </w:p>
    <w:p>
      <w:pPr>
        <w:pStyle w:val="2"/>
        <w:outlineLvl w:val="2"/>
        <w:ind w:firstLine="540"/>
        <w:jc w:val="both"/>
      </w:pPr>
      <w:r>
        <w:rPr>
          <w:sz w:val="24"/>
        </w:rPr>
        <w:t xml:space="preserve">Вопрос 1.1. Каким категориям лиц предоставляется налоговая льгота?</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r>
        <w:rPr>
          <w:sz w:val="24"/>
        </w:rPr>
        <w:t xml:space="preserve">В соответствии с </w:t>
      </w:r>
      <w:hyperlink w:history="0" r:id="rId15" w:tooltip="&quot;Налоговый кодекс Российской Федерации (часть вторая)&quot; от 05.08.2000 N 117-ФЗ (ред. от 15.12.2025) {КонсультантПлюс}">
        <w:r>
          <w:rPr>
            <w:sz w:val="24"/>
            <w:color w:val="0000ff"/>
          </w:rPr>
          <w:t xml:space="preserve">подпунктами 1</w:t>
        </w:r>
      </w:hyperlink>
      <w:r>
        <w:rPr>
          <w:sz w:val="24"/>
        </w:rPr>
        <w:t xml:space="preserve">, </w:t>
      </w:r>
      <w:hyperlink w:history="0" r:id="rId16" w:tooltip="&quot;Налоговый кодекс Российской Федерации (часть вторая)&quot; от 05.08.2000 N 117-ФЗ (ред. от 15.12.2025) {КонсультантПлюс}">
        <w:r>
          <w:rPr>
            <w:sz w:val="24"/>
            <w:color w:val="0000ff"/>
          </w:rPr>
          <w:t xml:space="preserve">2 пункта 2.1 статьи 361.1</w:t>
        </w:r>
      </w:hyperlink>
      <w:r>
        <w:rPr>
          <w:sz w:val="24"/>
        </w:rPr>
        <w:t xml:space="preserve"> НК РФ от налогообложения транспортным налогом освобождаются:</w:t>
      </w:r>
    </w:p>
    <w:p>
      <w:pPr>
        <w:pStyle w:val="0"/>
        <w:spacing w:before="240" w:lineRule="auto"/>
        <w:ind w:firstLine="540"/>
        <w:jc w:val="both"/>
      </w:pPr>
      <w:r>
        <w:rPr>
          <w:sz w:val="24"/>
        </w:rPr>
        <w:t xml:space="preserve">- ветераны боевых действий;</w:t>
      </w:r>
    </w:p>
    <w:p>
      <w:pPr>
        <w:pStyle w:val="0"/>
        <w:spacing w:before="240" w:lineRule="auto"/>
        <w:ind w:firstLine="540"/>
        <w:jc w:val="both"/>
      </w:pPr>
      <w:r>
        <w:rPr>
          <w:sz w:val="24"/>
        </w:rPr>
        <w:t xml:space="preserve">- лица, указанные в </w:t>
      </w:r>
      <w:hyperlink w:history="0" r:id="rId17" w:tooltip="&quot;Налоговый кодекс Российской Федерации (часть вторая)&quot; от 05.08.2000 N 117-ФЗ (ред. от 15.12.2025) {КонсультантПлюс}">
        <w:r>
          <w:rPr>
            <w:sz w:val="24"/>
            <w:color w:val="0000ff"/>
          </w:rPr>
          <w:t xml:space="preserve">подпунктах 9.1</w:t>
        </w:r>
      </w:hyperlink>
      <w:r>
        <w:rPr>
          <w:sz w:val="24"/>
        </w:rPr>
        <w:t xml:space="preserve"> - </w:t>
      </w:r>
      <w:hyperlink w:history="0" r:id="rId18" w:tooltip="&quot;Налоговый кодекс Российской Федерации (часть вторая)&quot; от 05.08.2000 N 117-ФЗ (ред. от 15.12.2025) {КонсультантПлюс}">
        <w:r>
          <w:rPr>
            <w:sz w:val="24"/>
            <w:color w:val="0000ff"/>
          </w:rPr>
          <w:t xml:space="preserve">9.5 пункта 1 статьи 407</w:t>
        </w:r>
      </w:hyperlink>
      <w:r>
        <w:rPr>
          <w:sz w:val="24"/>
        </w:rPr>
        <w:t xml:space="preserve"> НК РФ &lt;5&gt;, т.е.:</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Далее - "участники СВО и члены их семей".</w:t>
      </w:r>
    </w:p>
    <w:p>
      <w:pPr>
        <w:pStyle w:val="0"/>
        <w:ind w:firstLine="540"/>
        <w:jc w:val="both"/>
      </w:pPr>
      <w:r>
        <w:rPr>
          <w:sz w:val="24"/>
        </w:rPr>
      </w:r>
    </w:p>
    <w:p>
      <w:pPr>
        <w:pStyle w:val="0"/>
        <w:ind w:firstLine="540"/>
        <w:jc w:val="both"/>
      </w:pPr>
      <w:r>
        <w:rPr>
          <w:sz w:val="24"/>
        </w:rPr>
        <w:t xml:space="preserve">а) лица, принимающие (принимавшие) участие в СВО:</w:t>
      </w:r>
    </w:p>
    <w:p>
      <w:pPr>
        <w:pStyle w:val="0"/>
        <w:spacing w:before="240" w:lineRule="auto"/>
        <w:ind w:firstLine="540"/>
        <w:jc w:val="both"/>
      </w:pPr>
      <w:r>
        <w:rPr>
          <w:sz w:val="24"/>
        </w:rPr>
        <w:t xml:space="preserve">лица, проходящие службу в войсках национальной гвардии Российской Федерации и имеющие специальные звания полиции, сотрудники органов внутренних дел Российской Федерации;</w:t>
      </w:r>
    </w:p>
    <w:p>
      <w:pPr>
        <w:pStyle w:val="0"/>
        <w:spacing w:before="240" w:lineRule="auto"/>
        <w:ind w:firstLine="540"/>
        <w:jc w:val="both"/>
      </w:pPr>
      <w:r>
        <w:rPr>
          <w:sz w:val="24"/>
        </w:rPr>
        <w:t xml:space="preserve">военнослужащие, а также граждане, заключившие контракт о пребывании в добровольческом формировании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либо заключившие контракт (имеющие иные правоотношения) с организациями, содействующими выполнению задач, возложенных на Вооруженные Силы Российской Федерации;</w:t>
      </w:r>
    </w:p>
    <w:p>
      <w:pPr>
        <w:pStyle w:val="0"/>
        <w:spacing w:before="240" w:lineRule="auto"/>
        <w:ind w:firstLine="540"/>
        <w:jc w:val="both"/>
      </w:pPr>
      <w:r>
        <w:rPr>
          <w:sz w:val="24"/>
        </w:rPr>
        <w:t xml:space="preserve">б) лица, выполняющие (выполнявшие) возложенные на них задачи на территориях Украины, Донецкой Народной Республики, Луганской Народной Республики, Запорожской области и Херсонской области в период проведения СВО:</w:t>
      </w:r>
    </w:p>
    <w:p>
      <w:pPr>
        <w:pStyle w:val="0"/>
        <w:spacing w:before="240" w:lineRule="auto"/>
        <w:ind w:firstLine="540"/>
        <w:jc w:val="both"/>
      </w:pPr>
      <w:r>
        <w:rPr>
          <w:sz w:val="24"/>
        </w:rPr>
        <w:t xml:space="preserve">сотрудники Следственного комитета Российской Федерации, федеральной противопожарной службы Государственной противопожарной службы, уголовно-исполнительной системы Российской Федерации, органов принудительного исполнения Российской Федерации;</w:t>
      </w:r>
    </w:p>
    <w:p>
      <w:pPr>
        <w:pStyle w:val="0"/>
        <w:spacing w:before="240" w:lineRule="auto"/>
        <w:ind w:firstLine="540"/>
        <w:jc w:val="both"/>
      </w:pPr>
      <w:r>
        <w:rPr>
          <w:sz w:val="24"/>
        </w:rPr>
        <w:t xml:space="preserve">сотрудники органов внутренних дел Российской Федерации;</w:t>
      </w:r>
    </w:p>
    <w:p>
      <w:pPr>
        <w:pStyle w:val="0"/>
        <w:spacing w:before="240" w:lineRule="auto"/>
        <w:ind w:firstLine="540"/>
        <w:jc w:val="both"/>
      </w:pPr>
      <w:r>
        <w:rPr>
          <w:sz w:val="24"/>
        </w:rPr>
        <w:t xml:space="preserve">прокурорские работники;</w:t>
      </w:r>
    </w:p>
    <w:p>
      <w:pPr>
        <w:pStyle w:val="0"/>
        <w:spacing w:before="240" w:lineRule="auto"/>
        <w:ind w:firstLine="540"/>
        <w:jc w:val="both"/>
      </w:pPr>
      <w:r>
        <w:rPr>
          <w:sz w:val="24"/>
        </w:rPr>
        <w:t xml:space="preserve">военнослужащие спасательных воинских формирований федерального органа исполнительной власти, уполномоченного на решение задач в области гражданской обороны;</w:t>
      </w:r>
    </w:p>
    <w:p>
      <w:pPr>
        <w:pStyle w:val="0"/>
        <w:spacing w:before="240" w:lineRule="auto"/>
        <w:ind w:firstLine="540"/>
        <w:jc w:val="both"/>
      </w:pPr>
      <w:r>
        <w:rPr>
          <w:sz w:val="24"/>
        </w:rPr>
        <w:t xml:space="preserve">в) военнослужащие органов федеральной службы безопасности, войск национальной гвардии Российской Федерации, лица, проходящие службу в войсках национальной гвардии Российской Федерации и имеющие специальные звания полиции, сотрудники органов внутренних дел Российской Федерации, выполняющие (выполнявшие) задачи по оказанию содействия органам федеральной службы безопасности на участках, примыкающих к районам проведения СВО;</w:t>
      </w:r>
    </w:p>
    <w:p>
      <w:pPr>
        <w:pStyle w:val="0"/>
        <w:spacing w:before="240" w:lineRule="auto"/>
        <w:ind w:firstLine="540"/>
        <w:jc w:val="both"/>
      </w:pPr>
      <w:r>
        <w:rPr>
          <w:sz w:val="24"/>
        </w:rPr>
        <w:t xml:space="preserve">г) члены семей:</w:t>
      </w:r>
    </w:p>
    <w:p>
      <w:pPr>
        <w:pStyle w:val="0"/>
        <w:spacing w:before="240" w:lineRule="auto"/>
        <w:ind w:firstLine="540"/>
        <w:jc w:val="both"/>
      </w:pPr>
      <w:r>
        <w:rPr>
          <w:sz w:val="24"/>
        </w:rPr>
        <w:t xml:space="preserve">лиц, указанных в </w:t>
      </w:r>
      <w:hyperlink w:history="0" r:id="rId19" w:tooltip="&quot;Налоговый кодекс Российской Федерации (часть вторая)&quot; от 05.08.2000 N 117-ФЗ (ред. от 15.12.2025) {КонсультантПлюс}">
        <w:r>
          <w:rPr>
            <w:sz w:val="24"/>
            <w:color w:val="0000ff"/>
          </w:rPr>
          <w:t xml:space="preserve">подпунктах 9.1</w:t>
        </w:r>
      </w:hyperlink>
      <w:r>
        <w:rPr>
          <w:sz w:val="24"/>
        </w:rPr>
        <w:t xml:space="preserve"> - </w:t>
      </w:r>
      <w:hyperlink w:history="0" r:id="rId20" w:tooltip="&quot;Налоговый кодекс Российской Федерации (часть вторая)&quot; от 05.08.2000 N 117-ФЗ (ред. от 15.12.2025) {КонсультантПлюс}">
        <w:r>
          <w:rPr>
            <w:sz w:val="24"/>
            <w:color w:val="0000ff"/>
          </w:rPr>
          <w:t xml:space="preserve">9.3 пункта 1 статьи 407</w:t>
        </w:r>
      </w:hyperlink>
      <w:r>
        <w:rPr>
          <w:sz w:val="24"/>
        </w:rPr>
        <w:t xml:space="preserve"> НК РФ;</w:t>
      </w:r>
    </w:p>
    <w:p>
      <w:pPr>
        <w:pStyle w:val="0"/>
        <w:spacing w:before="240" w:lineRule="auto"/>
        <w:ind w:firstLine="540"/>
        <w:jc w:val="both"/>
      </w:pPr>
      <w:r>
        <w:rPr>
          <w:sz w:val="24"/>
        </w:rPr>
        <w:t xml:space="preserve">граждан, призванных на военную службу по мобилизации в Вооруженные Силы Российской Федерации;</w:t>
      </w:r>
    </w:p>
    <w:p>
      <w:pPr>
        <w:pStyle w:val="0"/>
        <w:spacing w:before="240" w:lineRule="auto"/>
        <w:ind w:firstLine="540"/>
        <w:jc w:val="both"/>
      </w:pPr>
      <w:r>
        <w:rPr>
          <w:sz w:val="24"/>
        </w:rPr>
        <w:t xml:space="preserve">военнослужащих органов федеральной службы безопасности, органов государственной охраны, проходящих военную службу по контракту в воинских частях, органах, организациях, учреждениях и подразделениях, дислоцированных (расположенных) на территориях Донецкой Народной Республики, Луганской Народной Республики, Запорожской области и Херсонской области, либо направленных (командированных) на срок не менее трех месяцев для временного исполнения обязанностей по вакантным воинским должностям в этих воинских частях, органах, организациях, учреждениях и подразделениях;</w:t>
      </w:r>
    </w:p>
    <w:p>
      <w:pPr>
        <w:pStyle w:val="0"/>
        <w:spacing w:before="240" w:lineRule="auto"/>
        <w:ind w:firstLine="540"/>
        <w:jc w:val="both"/>
      </w:pPr>
      <w:r>
        <w:rPr>
          <w:sz w:val="24"/>
        </w:rPr>
        <w:t xml:space="preserve">д) члены семей:</w:t>
      </w:r>
    </w:p>
    <w:p>
      <w:pPr>
        <w:pStyle w:val="0"/>
        <w:spacing w:before="240" w:lineRule="auto"/>
        <w:ind w:firstLine="540"/>
        <w:jc w:val="both"/>
      </w:pPr>
      <w:r>
        <w:rPr>
          <w:sz w:val="24"/>
        </w:rPr>
        <w:t xml:space="preserve">лиц, указанных в </w:t>
      </w:r>
      <w:hyperlink w:history="0" r:id="rId21" w:tooltip="&quot;Налоговый кодекс Российской Федерации (часть вторая)&quot; от 05.08.2000 N 117-ФЗ (ред. от 15.12.2025) {КонсультантПлюс}">
        <w:r>
          <w:rPr>
            <w:sz w:val="24"/>
            <w:color w:val="0000ff"/>
          </w:rPr>
          <w:t xml:space="preserve">подпунктах 9.1</w:t>
        </w:r>
      </w:hyperlink>
      <w:r>
        <w:rPr>
          <w:sz w:val="24"/>
        </w:rPr>
        <w:t xml:space="preserve"> - </w:t>
      </w:r>
      <w:hyperlink w:history="0" r:id="rId22" w:tooltip="&quot;Налоговый кодекс Российской Федерации (часть вторая)&quot; от 05.08.2000 N 117-ФЗ (ред. от 15.12.2025) {КонсультантПлюс}">
        <w:r>
          <w:rPr>
            <w:sz w:val="24"/>
            <w:color w:val="0000ff"/>
          </w:rPr>
          <w:t xml:space="preserve">9.3 пункта 1 статьи 407</w:t>
        </w:r>
      </w:hyperlink>
      <w:r>
        <w:rPr>
          <w:sz w:val="24"/>
        </w:rPr>
        <w:t xml:space="preserve"> НК РФ, лиц, относящихся к ветеранам боевых действий в соответствии с </w:t>
      </w:r>
      <w:hyperlink w:history="0" r:id="rId23" w:tooltip="Федеральный закон от 12.01.1995 N 5-ФЗ (ред. от 29.12.2025) &quot;О ветеранах&quot; {КонсультантПлюс}">
        <w:r>
          <w:rPr>
            <w:sz w:val="24"/>
            <w:color w:val="0000ff"/>
          </w:rPr>
          <w:t xml:space="preserve">подпунктами 2.3</w:t>
        </w:r>
      </w:hyperlink>
      <w:r>
        <w:rPr>
          <w:sz w:val="24"/>
        </w:rPr>
        <w:t xml:space="preserve"> и </w:t>
      </w:r>
      <w:hyperlink w:history="0" r:id="rId24" w:tooltip="Федеральный закон от 12.01.1995 N 5-ФЗ (ред. от 29.12.2025) &quot;О ветеранах&quot; {КонсультантПлюс}">
        <w:r>
          <w:rPr>
            <w:sz w:val="24"/>
            <w:color w:val="0000ff"/>
          </w:rPr>
          <w:t xml:space="preserve">9 пункта 1 статьи 3</w:t>
        </w:r>
      </w:hyperlink>
      <w:r>
        <w:rPr>
          <w:sz w:val="24"/>
        </w:rPr>
        <w:t xml:space="preserve"> Федерального закона от 12.01.1995 N 5-ФЗ "О ветеранах", погибших (умерших) в период участия в СВО (при выполнении задач в период проведения СВО). К числу погибших относятся также лица, умершие до истечения одного года со дня их увольнения с военной службы (увольнения со службы, прекращения трудового договора или иных правоотношений), вследствие увечья (ранения, травмы, контузии) или заболевания, полученных ими в период проведения СВО (при выполнении задач в период проведения СВО);</w:t>
      </w:r>
    </w:p>
    <w:p>
      <w:pPr>
        <w:pStyle w:val="0"/>
        <w:spacing w:before="240" w:lineRule="auto"/>
        <w:ind w:firstLine="540"/>
        <w:jc w:val="both"/>
      </w:pPr>
      <w:r>
        <w:rPr>
          <w:sz w:val="24"/>
        </w:rPr>
        <w:t xml:space="preserve">лиц, погибших (умерших) в связи с участием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w:t>
      </w:r>
    </w:p>
    <w:p>
      <w:pPr>
        <w:pStyle w:val="0"/>
        <w:ind w:firstLine="540"/>
        <w:jc w:val="both"/>
      </w:pPr>
      <w:r>
        <w:rPr>
          <w:sz w:val="24"/>
        </w:rPr>
      </w:r>
    </w:p>
    <w:bookmarkStart w:id="79" w:name="P79"/>
    <w:bookmarkEnd w:id="79"/>
    <w:p>
      <w:pPr>
        <w:pStyle w:val="2"/>
        <w:outlineLvl w:val="2"/>
        <w:ind w:firstLine="540"/>
        <w:jc w:val="both"/>
      </w:pPr>
      <w:r>
        <w:rPr>
          <w:sz w:val="24"/>
        </w:rPr>
        <w:t xml:space="preserve">Вопрос 1.2. Какие категории лиц относятся к членам семей участников СВО для целей предоставления налоговой льготы?</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r>
        <w:rPr>
          <w:sz w:val="24"/>
        </w:rPr>
        <w:t xml:space="preserve">Согласно </w:t>
      </w:r>
      <w:hyperlink w:history="0" r:id="rId25" w:tooltip="&quot;Налоговый кодекс Российской Федерации (часть вторая)&quot; от 05.08.2000 N 117-ФЗ (ред. от 15.12.2025) {КонсультантПлюс}">
        <w:r>
          <w:rPr>
            <w:sz w:val="24"/>
            <w:color w:val="0000ff"/>
          </w:rPr>
          <w:t xml:space="preserve">пункту 2.2 статьи 361.1</w:t>
        </w:r>
      </w:hyperlink>
      <w:r>
        <w:rPr>
          <w:sz w:val="24"/>
        </w:rPr>
        <w:t xml:space="preserve"> НК РФ, условия предоставления налоговой льготы аналогичны условиям, которые указаны в </w:t>
      </w:r>
      <w:hyperlink w:history="0" r:id="rId26" w:tooltip="&quot;Налоговый кодекс Российской Федерации (часть вторая)&quot; от 05.08.2000 N 117-ФЗ (ред. от 15.12.2025) {КонсультантПлюс}">
        <w:r>
          <w:rPr>
            <w:sz w:val="24"/>
            <w:color w:val="0000ff"/>
          </w:rPr>
          <w:t xml:space="preserve">пункте 1.1 статьи 407</w:t>
        </w:r>
      </w:hyperlink>
      <w:r>
        <w:rPr>
          <w:sz w:val="24"/>
        </w:rPr>
        <w:t xml:space="preserve"> НК РФ для предоставления льготы по налогу на имущество физических лиц в отношении участников СВО и членов их семей, а именно: к членам семей, указанных в </w:t>
      </w:r>
      <w:hyperlink w:history="0" r:id="rId27" w:tooltip="&quot;Налоговый кодекс Российской Федерации (часть вторая)&quot; от 05.08.2000 N 117-ФЗ (ред. от 15.12.2025) {КонсультантПлюс}">
        <w:r>
          <w:rPr>
            <w:sz w:val="24"/>
            <w:color w:val="0000ff"/>
          </w:rPr>
          <w:t xml:space="preserve">подпунктах 9.4</w:t>
        </w:r>
      </w:hyperlink>
      <w:r>
        <w:rPr>
          <w:sz w:val="24"/>
        </w:rPr>
        <w:t xml:space="preserve"> и </w:t>
      </w:r>
      <w:hyperlink w:history="0" r:id="rId28" w:tooltip="&quot;Налоговый кодекс Российской Федерации (часть вторая)&quot; от 05.08.2000 N 117-ФЗ (ред. от 15.12.2025) {КонсультантПлюс}">
        <w:r>
          <w:rPr>
            <w:sz w:val="24"/>
            <w:color w:val="0000ff"/>
          </w:rPr>
          <w:t xml:space="preserve">9.5 пункта 1 статьи 407</w:t>
        </w:r>
      </w:hyperlink>
      <w:r>
        <w:rPr>
          <w:sz w:val="24"/>
        </w:rPr>
        <w:t xml:space="preserve"> НК РФ, относятся супруг (супруга), несовершеннолетние дети, дети старше 18 лет, ставшие инвалидами до достижения ими возраста 18 лет, дети в возрасте до 23 лет, обучающиеся в образовательных организациях по очной форме обучения, лица, находящиеся на иждивении.</w:t>
      </w:r>
    </w:p>
    <w:p>
      <w:pPr>
        <w:pStyle w:val="0"/>
        <w:ind w:firstLine="540"/>
        <w:jc w:val="both"/>
      </w:pPr>
      <w:r>
        <w:rPr>
          <w:sz w:val="24"/>
        </w:rPr>
      </w:r>
    </w:p>
    <w:bookmarkStart w:id="83" w:name="P83"/>
    <w:bookmarkEnd w:id="83"/>
    <w:p>
      <w:pPr>
        <w:pStyle w:val="2"/>
        <w:outlineLvl w:val="2"/>
        <w:ind w:firstLine="540"/>
        <w:jc w:val="both"/>
      </w:pPr>
      <w:r>
        <w:rPr>
          <w:sz w:val="24"/>
        </w:rPr>
        <w:t xml:space="preserve">Вопрос 1.3. Предоставление налоговой льготы в ряде случаев связано с периодом участия в СВО (при выполнении задач в период проведения СВО). Каким образом определяется указанный период для предоставления налоговой льготы?</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r>
        <w:rPr>
          <w:sz w:val="24"/>
        </w:rPr>
        <w:t xml:space="preserve">Согласно </w:t>
      </w:r>
      <w:hyperlink w:history="0" r:id="rId29" w:tooltip="&quot;Налоговый кодекс Российской Федерации (часть вторая)&quot; от 05.08.2000 N 117-ФЗ (ред. от 15.12.2025) {КонсультантПлюс}">
        <w:r>
          <w:rPr>
            <w:sz w:val="24"/>
            <w:color w:val="0000ff"/>
          </w:rPr>
          <w:t xml:space="preserve">пункту 2.2 статьи 361.1</w:t>
        </w:r>
      </w:hyperlink>
      <w:r>
        <w:rPr>
          <w:sz w:val="24"/>
        </w:rPr>
        <w:t xml:space="preserve"> НК РФ, условия предоставления налоговой льготы аналогичны условиям, указанным в </w:t>
      </w:r>
      <w:hyperlink w:history="0" r:id="rId30" w:tooltip="&quot;Налоговый кодекс Российской Федерации (часть вторая)&quot; от 05.08.2000 N 117-ФЗ (ред. от 15.12.2025) {КонсультантПлюс}">
        <w:r>
          <w:rPr>
            <w:sz w:val="24"/>
            <w:color w:val="0000ff"/>
          </w:rPr>
          <w:t xml:space="preserve">пунктах 1.2</w:t>
        </w:r>
      </w:hyperlink>
      <w:r>
        <w:rPr>
          <w:sz w:val="24"/>
        </w:rPr>
        <w:t xml:space="preserve">, </w:t>
      </w:r>
      <w:hyperlink w:history="0" r:id="rId31" w:tooltip="&quot;Налоговый кодекс Российской Федерации (часть вторая)&quot; от 05.08.2000 N 117-ФЗ (ред. от 15.12.2025) {КонсультантПлюс}">
        <w:r>
          <w:rPr>
            <w:sz w:val="24"/>
            <w:color w:val="0000ff"/>
          </w:rPr>
          <w:t xml:space="preserve">1.3 статьи 407</w:t>
        </w:r>
      </w:hyperlink>
      <w:r>
        <w:rPr>
          <w:sz w:val="24"/>
        </w:rPr>
        <w:t xml:space="preserve"> НК РФ для предоставления льготы по налогу на имущество физических лиц в отношении участников СВО и членов их семей, т.е.:</w:t>
      </w:r>
    </w:p>
    <w:p>
      <w:pPr>
        <w:pStyle w:val="0"/>
        <w:spacing w:before="240" w:lineRule="auto"/>
        <w:ind w:firstLine="540"/>
        <w:jc w:val="both"/>
      </w:pPr>
      <w:r>
        <w:rPr>
          <w:sz w:val="24"/>
        </w:rPr>
        <w:t xml:space="preserve">- периодом участия в СВО (при выполнении задач в период проведения СВО) признается налоговый период - календарный год, в течение которого лицо было привлечено к участию в СВО (при выполнении задач в период проведения СВО) независимо от срока такого участия (выполнения задач) в течение налогового периода (</w:t>
      </w:r>
      <w:hyperlink w:history="0" r:id="rId32" w:tooltip="&quot;Налоговый кодекс Российской Федерации (часть вторая)&quot; от 05.08.2000 N 117-ФЗ (ред. от 15.12.2025) {КонсультантПлюс}">
        <w:r>
          <w:rPr>
            <w:sz w:val="24"/>
            <w:color w:val="0000ff"/>
          </w:rPr>
          <w:t xml:space="preserve">статья 405</w:t>
        </w:r>
      </w:hyperlink>
      <w:r>
        <w:rPr>
          <w:sz w:val="24"/>
        </w:rPr>
        <w:t xml:space="preserve">, </w:t>
      </w:r>
      <w:hyperlink w:history="0" r:id="rId33" w:tooltip="&quot;Налоговый кодекс Российской Федерации (часть вторая)&quot; от 05.08.2000 N 117-ФЗ (ред. от 15.12.2025) {КонсультантПлюс}">
        <w:r>
          <w:rPr>
            <w:sz w:val="24"/>
            <w:color w:val="0000ff"/>
          </w:rPr>
          <w:t xml:space="preserve">пункт 1.3 статьи 407</w:t>
        </w:r>
      </w:hyperlink>
      <w:r>
        <w:rPr>
          <w:sz w:val="24"/>
        </w:rPr>
        <w:t xml:space="preserve"> НК РФ);</w:t>
      </w:r>
    </w:p>
    <w:p>
      <w:pPr>
        <w:pStyle w:val="0"/>
        <w:spacing w:before="240" w:lineRule="auto"/>
        <w:ind w:firstLine="540"/>
        <w:jc w:val="both"/>
      </w:pPr>
      <w:r>
        <w:rPr>
          <w:sz w:val="24"/>
        </w:rPr>
        <w:t xml:space="preserve">- членам семей лиц, указанных в </w:t>
      </w:r>
      <w:hyperlink w:history="0" r:id="rId34" w:tooltip="&quot;Налоговый кодекс Российской Федерации (часть вторая)&quot; от 05.08.2000 N 117-ФЗ (ред. от 15.12.2025) {КонсультантПлюс}">
        <w:r>
          <w:rPr>
            <w:sz w:val="24"/>
            <w:color w:val="0000ff"/>
          </w:rPr>
          <w:t xml:space="preserve">подпункте 9.4 пункта 1 статьи 407</w:t>
        </w:r>
      </w:hyperlink>
      <w:r>
        <w:rPr>
          <w:sz w:val="24"/>
        </w:rPr>
        <w:t xml:space="preserve"> НК РФ, соответствующая налоговая льгота предоставляется только за период участия указанных лиц в СВО (при выполнении задач в период проведения СВО) (</w:t>
      </w:r>
      <w:hyperlink w:history="0" r:id="rId35" w:tooltip="&quot;Налоговый кодекс Российской Федерации (часть вторая)&quot; от 05.08.2000 N 117-ФЗ (ред. от 15.12.2025) {КонсультантПлюс}">
        <w:r>
          <w:rPr>
            <w:sz w:val="24"/>
            <w:color w:val="0000ff"/>
          </w:rPr>
          <w:t xml:space="preserve">пункт 1.2 статьи 407</w:t>
        </w:r>
      </w:hyperlink>
      <w:r>
        <w:rPr>
          <w:sz w:val="24"/>
        </w:rPr>
        <w:t xml:space="preserve"> НК РФ).</w:t>
      </w:r>
    </w:p>
    <w:p>
      <w:pPr>
        <w:pStyle w:val="0"/>
        <w:ind w:firstLine="540"/>
        <w:jc w:val="both"/>
      </w:pPr>
      <w:r>
        <w:rPr>
          <w:sz w:val="24"/>
        </w:rPr>
      </w:r>
    </w:p>
    <w:p>
      <w:pPr>
        <w:pStyle w:val="2"/>
        <w:outlineLvl w:val="2"/>
        <w:ind w:firstLine="540"/>
        <w:jc w:val="both"/>
      </w:pPr>
      <w:r>
        <w:rPr>
          <w:sz w:val="24"/>
        </w:rPr>
        <w:t xml:space="preserve">Вопрос 1.4. В каком размере предоставляется налоговая льгота?</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r>
        <w:rPr>
          <w:sz w:val="24"/>
        </w:rPr>
        <w:t xml:space="preserve">Согласно </w:t>
      </w:r>
      <w:hyperlink w:history="0" r:id="rId36" w:tooltip="&quot;Налоговый кодекс Российской Федерации (часть вторая)&quot; от 05.08.2000 N 117-ФЗ (ред. от 15.12.2025) {КонсультантПлюс}">
        <w:r>
          <w:rPr>
            <w:sz w:val="24"/>
            <w:color w:val="0000ff"/>
          </w:rPr>
          <w:t xml:space="preserve">пункту 2.3 статьи 361.1</w:t>
        </w:r>
      </w:hyperlink>
      <w:r>
        <w:rPr>
          <w:sz w:val="24"/>
        </w:rPr>
        <w:t xml:space="preserve"> НК РФ, налоговая льгота в виде освобождения от налогообложения предоставляется в отношении одного транспортного средства по выбору налогоплательщика вне зависимости от количества оснований для применения налоговых льгот.</w:t>
      </w:r>
    </w:p>
    <w:p>
      <w:pPr>
        <w:pStyle w:val="0"/>
        <w:spacing w:before="240" w:lineRule="auto"/>
        <w:ind w:firstLine="540"/>
        <w:jc w:val="both"/>
      </w:pPr>
      <w:r>
        <w:rPr>
          <w:sz w:val="24"/>
        </w:rPr>
        <w:t xml:space="preserve">При непредставлении налогоплательщиком, имеющим право на налоговую льготу, уведомления о выбранном объекте налогообложения налоговая льгота предоставляется в отношении одного объекта налогообложения каждого вида с максимальной исчисленной суммой налога (</w:t>
      </w:r>
      <w:hyperlink w:history="0" r:id="rId37" w:tooltip="&quot;Налоговый кодекс Российской Федерации (часть вторая)&quot; от 05.08.2000 N 117-ФЗ (ред. от 15.12.2025) {КонсультантПлюс}">
        <w:r>
          <w:rPr>
            <w:sz w:val="24"/>
            <w:color w:val="0000ff"/>
          </w:rPr>
          <w:t xml:space="preserve">пункт 2.2 статьи 361.1</w:t>
        </w:r>
      </w:hyperlink>
      <w:r>
        <w:rPr>
          <w:sz w:val="24"/>
        </w:rPr>
        <w:t xml:space="preserve">, </w:t>
      </w:r>
      <w:hyperlink w:history="0" r:id="rId38" w:tooltip="&quot;Налоговый кодекс Российской Федерации (часть вторая)&quot; от 05.08.2000 N 117-ФЗ (ред. от 15.12.2025) {КонсультантПлюс}">
        <w:r>
          <w:rPr>
            <w:sz w:val="24"/>
            <w:color w:val="0000ff"/>
          </w:rPr>
          <w:t xml:space="preserve">пункт 7 статьи 407</w:t>
        </w:r>
      </w:hyperlink>
      <w:r>
        <w:rPr>
          <w:sz w:val="24"/>
        </w:rPr>
        <w:t xml:space="preserve"> НК РФ).</w:t>
      </w:r>
    </w:p>
    <w:p>
      <w:pPr>
        <w:pStyle w:val="0"/>
        <w:spacing w:before="240" w:lineRule="auto"/>
        <w:ind w:firstLine="540"/>
        <w:jc w:val="both"/>
      </w:pPr>
      <w:r>
        <w:rPr>
          <w:sz w:val="24"/>
        </w:rPr>
        <w:t xml:space="preserve">Налоговая льгота не предоставляется в отношении легковых автомобилей, сумма налога в отношении которых исчисляется с учетом повышающего коэффициента, указанного в </w:t>
      </w:r>
      <w:hyperlink w:history="0" r:id="rId39" w:tooltip="&quot;Налоговый кодекс Российской Федерации (часть вторая)&quot; от 05.08.2000 N 117-ФЗ (ред. от 15.12.2025) {КонсультантПлюс}">
        <w:r>
          <w:rPr>
            <w:sz w:val="24"/>
            <w:color w:val="0000ff"/>
          </w:rPr>
          <w:t xml:space="preserve">пункте 2 статьи 362</w:t>
        </w:r>
      </w:hyperlink>
      <w:r>
        <w:rPr>
          <w:sz w:val="24"/>
        </w:rPr>
        <w:t xml:space="preserve"> НК РФ (т.е. легковых автомобилей средней стоимостью от 10 миллионов рублей), а также водных (за исключением моторных лодок) и воздушных транспортных средств (</w:t>
      </w:r>
      <w:hyperlink w:history="0" r:id="rId40" w:tooltip="&quot;Налоговый кодекс Российской Федерации (часть вторая)&quot; от 05.08.2000 N 117-ФЗ (ред. от 15.12.2025) {КонсультантПлюс}">
        <w:r>
          <w:rPr>
            <w:sz w:val="24"/>
            <w:color w:val="0000ff"/>
          </w:rPr>
          <w:t xml:space="preserve">пункт 2.3 статьи 361.1</w:t>
        </w:r>
      </w:hyperlink>
      <w:r>
        <w:rPr>
          <w:sz w:val="24"/>
        </w:rPr>
        <w:t xml:space="preserve"> НК РФ).</w:t>
      </w:r>
    </w:p>
    <w:p>
      <w:pPr>
        <w:pStyle w:val="0"/>
        <w:ind w:firstLine="540"/>
        <w:jc w:val="both"/>
      </w:pPr>
      <w:r>
        <w:rPr>
          <w:sz w:val="24"/>
        </w:rPr>
      </w:r>
    </w:p>
    <w:p>
      <w:pPr>
        <w:pStyle w:val="2"/>
        <w:outlineLvl w:val="2"/>
        <w:ind w:firstLine="540"/>
        <w:jc w:val="both"/>
      </w:pPr>
      <w:r>
        <w:rPr>
          <w:sz w:val="24"/>
        </w:rPr>
        <w:t xml:space="preserve">Вопрос 1.5. Могут ли участникам СВО и членам их семей предоставляться дополнительные льготы по транспортному налогу?</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r>
        <w:rPr>
          <w:sz w:val="24"/>
        </w:rPr>
        <w:t xml:space="preserve">Согласно </w:t>
      </w:r>
      <w:hyperlink w:history="0" r:id="rId41"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пункту 3 статьи 14</w:t>
        </w:r>
      </w:hyperlink>
      <w:r>
        <w:rPr>
          <w:sz w:val="24"/>
        </w:rPr>
        <w:t xml:space="preserve">, </w:t>
      </w:r>
      <w:hyperlink w:history="0" r:id="rId42"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пункту 3 статьи 56</w:t>
        </w:r>
      </w:hyperlink>
      <w:r>
        <w:rPr>
          <w:sz w:val="24"/>
        </w:rPr>
        <w:t xml:space="preserve"> НК РФ, льготы по региональным налогам, включая транспортный налог, устанавливаются </w:t>
      </w:r>
      <w:hyperlink w:history="0" r:id="rId43"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НК</w:t>
        </w:r>
      </w:hyperlink>
      <w:r>
        <w:rPr>
          <w:sz w:val="24"/>
        </w:rPr>
        <w:t xml:space="preserve"> РФ и (или) законами субъектов Российской Федерации, если иное не предусмотрено </w:t>
      </w:r>
      <w:hyperlink w:history="0" r:id="rId44"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пунктом 3 статьи 56</w:t>
        </w:r>
      </w:hyperlink>
      <w:r>
        <w:rPr>
          <w:sz w:val="24"/>
        </w:rPr>
        <w:t xml:space="preserve"> НК РФ. При установлении указанного налога законами субъектов Российской Федерации могут предусматриваться дополнительные льготы, например, в отношении иных объектов налогообложения или иных категорий лиц (</w:t>
      </w:r>
      <w:hyperlink w:history="0" r:id="rId45" w:tooltip="&quot;Налоговый кодекс Российской Федерации (часть вторая)&quot; от 05.08.2000 N 117-ФЗ (ред. от 15.12.2025) {КонсультантПлюс}">
        <w:r>
          <w:rPr>
            <w:sz w:val="24"/>
            <w:color w:val="0000ff"/>
          </w:rPr>
          <w:t xml:space="preserve">часть третья статьи 356</w:t>
        </w:r>
      </w:hyperlink>
      <w:r>
        <w:rPr>
          <w:sz w:val="24"/>
        </w:rPr>
        <w:t xml:space="preserve"> НК РФ).</w:t>
      </w:r>
    </w:p>
    <w:p>
      <w:pPr>
        <w:pStyle w:val="0"/>
        <w:spacing w:before="240" w:lineRule="auto"/>
        <w:ind w:firstLine="540"/>
        <w:jc w:val="both"/>
      </w:pPr>
      <w:r>
        <w:rPr>
          <w:sz w:val="24"/>
        </w:rPr>
        <w:t xml:space="preserve">Дополнительную информацию можно получить на официальном сайте ФНС России, сервис "Справочная информация о ставках и льготах по имущественным налогам", либо в налоговом органе по месту нахождения объекта налогообложения.</w:t>
      </w:r>
    </w:p>
    <w:p>
      <w:pPr>
        <w:pStyle w:val="0"/>
        <w:ind w:firstLine="540"/>
        <w:jc w:val="both"/>
      </w:pPr>
      <w:r>
        <w:rPr>
          <w:sz w:val="24"/>
        </w:rPr>
      </w:r>
    </w:p>
    <w:bookmarkStart w:id="100" w:name="P100"/>
    <w:bookmarkEnd w:id="100"/>
    <w:p>
      <w:pPr>
        <w:pStyle w:val="2"/>
        <w:outlineLvl w:val="2"/>
        <w:ind w:firstLine="540"/>
        <w:jc w:val="both"/>
      </w:pPr>
      <w:r>
        <w:rPr>
          <w:sz w:val="24"/>
        </w:rPr>
        <w:t xml:space="preserve">Вопрос 1.6. В каком порядке предоставляется налоговая льгота?</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r>
        <w:rPr>
          <w:sz w:val="24"/>
        </w:rPr>
        <w:t xml:space="preserve">Порядок предоставления налоговой льготы определен </w:t>
      </w:r>
      <w:hyperlink w:history="0" r:id="rId46" w:tooltip="&quot;Налоговый кодекс Российской Федерации (часть вторая)&quot; от 05.08.2000 N 117-ФЗ (ред. от 15.12.2025) {КонсультантПлюс}">
        <w:r>
          <w:rPr>
            <w:sz w:val="24"/>
            <w:color w:val="0000ff"/>
          </w:rPr>
          <w:t xml:space="preserve">пунктом 3 статьи 361.1</w:t>
        </w:r>
      </w:hyperlink>
      <w:r>
        <w:rPr>
          <w:sz w:val="24"/>
        </w:rPr>
        <w:t xml:space="preserve"> НК РФ.</w:t>
      </w:r>
    </w:p>
    <w:p>
      <w:pPr>
        <w:pStyle w:val="0"/>
        <w:spacing w:before="240" w:lineRule="auto"/>
        <w:ind w:firstLine="540"/>
        <w:jc w:val="both"/>
      </w:pPr>
      <w:r>
        <w:rPr>
          <w:sz w:val="24"/>
        </w:rPr>
        <w:t xml:space="preserve">а) Заявительный порядок</w:t>
      </w:r>
    </w:p>
    <w:p>
      <w:pPr>
        <w:pStyle w:val="0"/>
        <w:spacing w:before="240" w:lineRule="auto"/>
        <w:ind w:firstLine="540"/>
        <w:jc w:val="both"/>
      </w:pPr>
      <w:r>
        <w:rPr>
          <w:sz w:val="24"/>
        </w:rPr>
        <w:t xml:space="preserve">Налогоплательщики, имеющие право на налоговую льготу, представляют в налоговый орган по своему выбору заявление о предоставлении налоговой льготы &lt;6&gt;, а также вправе представить документы, подтверждающие право на налоговую льготу. Заявление о льготе и документы могут быть представлены в налоговый орган через многофункциональный центр предоставления государственных и муниципальных услуг &lt;7&gt;. Налогоплательщик, имеющий доступ к личному кабинету налогоплательщика &lt;8&gt;, представляет заявление о льготе через ЛКН (</w:t>
      </w:r>
      <w:hyperlink w:history="0" r:id="rId47"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 2 статьи 11.2</w:t>
        </w:r>
      </w:hyperlink>
      <w:r>
        <w:rPr>
          <w:sz w:val="24"/>
        </w:rPr>
        <w:t xml:space="preserve"> НК РФ).</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&lt;6&gt; Далее - "заявление о льготе".</w:t>
      </w:r>
    </w:p>
    <w:p>
      <w:pPr>
        <w:pStyle w:val="0"/>
        <w:spacing w:before="240" w:lineRule="auto"/>
        <w:ind w:firstLine="540"/>
        <w:jc w:val="both"/>
      </w:pPr>
      <w:r>
        <w:rPr>
          <w:sz w:val="24"/>
        </w:rPr>
        <w:t xml:space="preserve">&lt;7&gt; Далее - "МФЦ".</w:t>
      </w:r>
    </w:p>
    <w:p>
      <w:pPr>
        <w:pStyle w:val="0"/>
        <w:spacing w:before="240" w:lineRule="auto"/>
        <w:ind w:firstLine="540"/>
        <w:jc w:val="both"/>
      </w:pPr>
      <w:r>
        <w:rPr>
          <w:sz w:val="24"/>
        </w:rPr>
        <w:t xml:space="preserve">&lt;8&gt; Далее - "ЛКН".</w:t>
      </w:r>
    </w:p>
    <w:p>
      <w:pPr>
        <w:pStyle w:val="0"/>
        <w:ind w:firstLine="540"/>
        <w:jc w:val="both"/>
      </w:pPr>
      <w:r>
        <w:rPr>
          <w:sz w:val="24"/>
        </w:rPr>
      </w:r>
    </w:p>
    <w:p>
      <w:pPr>
        <w:pStyle w:val="0"/>
        <w:ind w:firstLine="540"/>
        <w:jc w:val="both"/>
      </w:pPr>
      <w:r>
        <w:rPr>
          <w:sz w:val="24"/>
        </w:rPr>
        <w:t xml:space="preserve">Заявление о льготе составляется по </w:t>
      </w:r>
      <w:hyperlink w:history="0" r:id="rId48" w:tooltip="Приказ ФНС России от 14.11.2017 N ММВ-7-21/897@ (ред. от 25.03.2020) &quot;Об утверждении формы заявления о предоставлении налоговой льготы по транспортному налогу, земельному налогу, налогу на имущество физических лиц, порядка ее заполнения и формата представления заявления о предоставлении налоговой льготы в электронной форме&quot; (Зарегистрировано в Минюсте России 30.11.2017 N 49058) {КонсультантПлюс}">
        <w:r>
          <w:rPr>
            <w:sz w:val="24"/>
            <w:color w:val="0000ff"/>
          </w:rPr>
          <w:t xml:space="preserve">форме</w:t>
        </w:r>
      </w:hyperlink>
      <w:r>
        <w:rPr>
          <w:sz w:val="24"/>
        </w:rPr>
        <w:t xml:space="preserve">, утвержденной приказом ФНС России от 14.11.2017 N ММВ-7-21/897@.</w:t>
      </w:r>
    </w:p>
    <w:p>
      <w:pPr>
        <w:pStyle w:val="0"/>
        <w:spacing w:before="240" w:lineRule="auto"/>
        <w:ind w:firstLine="540"/>
        <w:jc w:val="both"/>
      </w:pPr>
      <w:hyperlink w:history="0" r:id="rId49"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НК</w:t>
        </w:r>
      </w:hyperlink>
      <w:r>
        <w:rPr>
          <w:sz w:val="24"/>
        </w:rPr>
        <w:t xml:space="preserve"> РФ не предусмотрен предельный (пресекательный) срок для представления заявления о льготе, т.е. такое заявление может быть подано за любой налоговый период, в котором возникло право на налоговую льготу. При этом в отношении объекта налогообложения, по которому налоговым органом исчислен налог и направлено налоговое уведомление без учета налоговой льготы (например, в связи с отсутствием сведений об отнесении налогоплательщика к участникам СВО и членам их семей), для перерасчета налога с учетом налоговой льготы в налоговый орган может представляться заявление о перерасчете суммы ранее исчисленного налога в соответствии с </w:t>
      </w:r>
      <w:hyperlink w:history="0" r:id="rId50" w:tooltip="&quot;Налоговый кодекс Российской Федерации (часть вторая)&quot; от 05.08.2000 N 117-ФЗ (ред. от 15.12.2025) {КонсультантПлюс}">
        <w:r>
          <w:rPr>
            <w:sz w:val="24"/>
            <w:color w:val="0000ff"/>
          </w:rPr>
          <w:t xml:space="preserve">пунктом 8 статьи 362</w:t>
        </w:r>
      </w:hyperlink>
      <w:r>
        <w:rPr>
          <w:sz w:val="24"/>
        </w:rPr>
        <w:t xml:space="preserve"> НК РФ &lt;9&gt;.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&lt;9&gt; Далее - "заявление о перерасчете".</w:t>
      </w:r>
    </w:p>
    <w:p>
      <w:pPr>
        <w:pStyle w:val="0"/>
        <w:ind w:firstLine="540"/>
        <w:jc w:val="both"/>
      </w:pPr>
      <w:r>
        <w:rPr>
          <w:sz w:val="24"/>
        </w:rPr>
      </w:r>
    </w:p>
    <w:p>
      <w:pPr>
        <w:pStyle w:val="0"/>
        <w:ind w:firstLine="540"/>
        <w:jc w:val="both"/>
      </w:pPr>
      <w:r>
        <w:rPr>
          <w:sz w:val="24"/>
        </w:rPr>
        <w:t xml:space="preserve">Если документы, подтверждающие право налогоплательщика на налоговую льготу, в налоговом органе отсутствуют, в том числе не представлены налогоплательщиком, налоговый орган по информации, указанной в заявлении о льготе, запрашивает сведения, подтверждающие право на налоговую льготу, у органов и иных лиц, у которых имеются эти сведения.</w:t>
      </w:r>
    </w:p>
    <w:p>
      <w:pPr>
        <w:pStyle w:val="0"/>
        <w:spacing w:before="240" w:lineRule="auto"/>
        <w:ind w:firstLine="540"/>
        <w:jc w:val="both"/>
      </w:pPr>
      <w:r>
        <w:rPr>
          <w:sz w:val="24"/>
        </w:rPr>
        <w:t xml:space="preserve">Заявление о льготе рассматривается в течение 30 дней со дня его получения. В случае направления налоговым органом запроса сведений, необходимых для рассмотрения заявления, руководитель (заместитель руководителя) налогового органа вправе продлить срок рассмотрения не более чем на 30 дней, уведомив об этом налогоплательщика.</w:t>
      </w:r>
    </w:p>
    <w:p>
      <w:pPr>
        <w:pStyle w:val="0"/>
        <w:spacing w:before="240" w:lineRule="auto"/>
        <w:ind w:firstLine="540"/>
        <w:jc w:val="both"/>
      </w:pPr>
      <w:r>
        <w:rPr>
          <w:sz w:val="24"/>
        </w:rPr>
        <w:t xml:space="preserve">По результатам рассмотрения заявления о льготе налоговый орган направляет налогоплательщику уведомление о предоставлении налоговой льготы либо обоснованное сообщение об отказе от предоставления налоговой льготы.</w:t>
      </w:r>
    </w:p>
    <w:p>
      <w:pPr>
        <w:pStyle w:val="0"/>
        <w:spacing w:before="240" w:lineRule="auto"/>
        <w:ind w:firstLine="540"/>
        <w:jc w:val="both"/>
      </w:pPr>
      <w:r>
        <w:rPr>
          <w:sz w:val="24"/>
        </w:rPr>
        <w:t xml:space="preserve">б) Беззаявительный (проактивный) порядок</w:t>
      </w:r>
    </w:p>
    <w:p>
      <w:pPr>
        <w:pStyle w:val="0"/>
        <w:spacing w:before="240" w:lineRule="auto"/>
        <w:ind w:firstLine="540"/>
        <w:jc w:val="both"/>
      </w:pPr>
      <w:r>
        <w:rPr>
          <w:sz w:val="24"/>
        </w:rPr>
        <w:t xml:space="preserve">В случае, если налогоплательщик, имеющий право на налоговую льготу, не представил в налоговый орган заявление о льготе или не сообщил об отказе от применения налоговой льготы, налоговая льгота предоставляется на основании сведений, полученных налоговым органом в соответствии с </w:t>
      </w:r>
      <w:hyperlink w:history="0" r:id="rId51"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НК</w:t>
        </w:r>
      </w:hyperlink>
      <w:r>
        <w:rPr>
          <w:sz w:val="24"/>
        </w:rPr>
        <w:t xml:space="preserve"> РФ и другими федеральными законами, начиная с налогового периода, в котором у налогоплательщика возникло право на налоговую льготу (</w:t>
      </w:r>
      <w:hyperlink w:history="0" r:id="rId52" w:tooltip="&quot;Налоговый кодекс Российской Федерации (часть вторая)&quot; от 05.08.2000 N 117-ФЗ (ред. от 15.12.2025) {КонсультантПлюс}">
        <w:r>
          <w:rPr>
            <w:sz w:val="24"/>
            <w:color w:val="0000ff"/>
          </w:rPr>
          <w:t xml:space="preserve">пункт 3 статьи 361.1</w:t>
        </w:r>
      </w:hyperlink>
      <w:r>
        <w:rPr>
          <w:sz w:val="24"/>
        </w:rPr>
        <w:t xml:space="preserve"> НК РФ).</w:t>
      </w:r>
    </w:p>
    <w:p>
      <w:pPr>
        <w:pStyle w:val="0"/>
        <w:ind w:firstLine="540"/>
        <w:jc w:val="both"/>
      </w:pPr>
      <w:r>
        <w:rPr>
          <w:sz w:val="24"/>
        </w:rPr>
      </w:r>
    </w:p>
    <w:p>
      <w:pPr>
        <w:pStyle w:val="2"/>
        <w:outlineLvl w:val="2"/>
        <w:ind w:firstLine="540"/>
        <w:jc w:val="both"/>
      </w:pPr>
      <w:r>
        <w:rPr>
          <w:sz w:val="24"/>
        </w:rPr>
        <w:t xml:space="preserve">Вопрос 1.7. Если у налогоплательщика в одном налоговом периоде имеются два или более транспортных средств, каким образом определяется объект налогообложения, по которому предоставляется налоговая льгота &lt;10&gt;, требуется ли для выбора льготного объекта обращаться в налоговый орган?</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&lt;10&gt; Далее - "льготный объект".</w:t>
      </w:r>
    </w:p>
    <w:p>
      <w:pPr>
        <w:pStyle w:val="0"/>
        <w:ind w:firstLine="540"/>
        <w:jc w:val="both"/>
      </w:pPr>
      <w:r>
        <w:rPr>
          <w:sz w:val="24"/>
        </w:rPr>
      </w:r>
    </w:p>
    <w:p>
      <w:pPr>
        <w:pStyle w:val="0"/>
        <w:ind w:firstLine="540"/>
        <w:jc w:val="both"/>
      </w:pPr>
      <w:r>
        <w:rPr>
          <w:sz w:val="24"/>
        </w:rPr>
        <w:t xml:space="preserve">Разъяснения (рекомендации)</w:t>
      </w:r>
    </w:p>
    <w:p>
      <w:pPr>
        <w:pStyle w:val="0"/>
        <w:spacing w:before="240" w:lineRule="auto"/>
        <w:ind w:firstLine="540"/>
        <w:jc w:val="both"/>
      </w:pPr>
      <w:r>
        <w:rPr>
          <w:sz w:val="24"/>
        </w:rPr>
        <w:t xml:space="preserve">Согласно </w:t>
      </w:r>
      <w:hyperlink w:history="0" r:id="rId53" w:tooltip="&quot;Налоговый кодекс Российской Федерации (часть вторая)&quot; от 05.08.2000 N 117-ФЗ (ред. от 15.12.2025) {КонсультантПлюс}">
        <w:r>
          <w:rPr>
            <w:sz w:val="24"/>
            <w:color w:val="0000ff"/>
          </w:rPr>
          <w:t xml:space="preserve">пункту 2.3 статьи 361.1</w:t>
        </w:r>
      </w:hyperlink>
      <w:r>
        <w:rPr>
          <w:sz w:val="24"/>
        </w:rPr>
        <w:t xml:space="preserve"> НК РФ, налоговая льгота предоставляется в отношении одного транспортного средства по выбору налогоплательщика вне зависимости от количества оснований для применения налоговых льгот.</w:t>
      </w:r>
    </w:p>
    <w:p>
      <w:pPr>
        <w:pStyle w:val="0"/>
        <w:spacing w:before="240" w:lineRule="auto"/>
        <w:ind w:firstLine="540"/>
        <w:jc w:val="both"/>
      </w:pPr>
      <w:hyperlink w:history="0" r:id="rId54" w:tooltip="&quot;Налоговый кодекс Российской Федерации (часть вторая)&quot; от 05.08.2000 N 117-ФЗ (ред. от 15.12.2025) {КонсультантПлюс}">
        <w:r>
          <w:rPr>
            <w:sz w:val="24"/>
            <w:color w:val="0000ff"/>
          </w:rPr>
          <w:t xml:space="preserve">Пунктом 2.2 статьи 361.1</w:t>
        </w:r>
      </w:hyperlink>
      <w:r>
        <w:rPr>
          <w:sz w:val="24"/>
        </w:rPr>
        <w:t xml:space="preserve"> НК РФ предусмотрено, что порядок предоставления налоговой льготы аналогичен порядку, указанному в </w:t>
      </w:r>
      <w:hyperlink w:history="0" r:id="rId55" w:tooltip="&quot;Налоговый кодекс Российской Федерации (часть вторая)&quot; от 05.08.2000 N 117-ФЗ (ред. от 15.12.2025) {КонсультантПлюс}">
        <w:r>
          <w:rPr>
            <w:sz w:val="24"/>
            <w:color w:val="0000ff"/>
          </w:rPr>
          <w:t xml:space="preserve">пункте 7 статьи 407</w:t>
        </w:r>
      </w:hyperlink>
      <w:r>
        <w:rPr>
          <w:sz w:val="24"/>
        </w:rPr>
        <w:t xml:space="preserve"> НК РФ, т.е. при наличии у налогоплательщика нескольких объектов налогообложения в одном налоговом периоде выбор льготного объекта обеспечивается исходя из следующих положений.</w:t>
      </w:r>
    </w:p>
    <w:p>
      <w:pPr>
        <w:pStyle w:val="0"/>
        <w:spacing w:before="240" w:lineRule="auto"/>
        <w:ind w:firstLine="540"/>
        <w:jc w:val="both"/>
      </w:pPr>
      <w:r>
        <w:rPr>
          <w:sz w:val="24"/>
        </w:rPr>
        <w:t xml:space="preserve">а) На основании уведомления о выбранном объекте налогообложения</w:t>
      </w:r>
    </w:p>
    <w:p>
      <w:pPr>
        <w:pStyle w:val="0"/>
        <w:spacing w:before="240" w:lineRule="auto"/>
        <w:ind w:firstLine="540"/>
        <w:jc w:val="both"/>
      </w:pPr>
      <w:r>
        <w:rPr>
          <w:sz w:val="24"/>
        </w:rPr>
        <w:t xml:space="preserve">Налогоплательщик вправе представить уведомление о выбранном объекте налогообложения, в отношении которого предоставляется налоговая льгота, в налоговый орган по своему выбору не позднее 31 декабря года, являющегося налоговым периодом, начиная с которого в отношении указанных объектов применяется налоговая льгота.</w:t>
      </w:r>
    </w:p>
    <w:p>
      <w:pPr>
        <w:pStyle w:val="0"/>
        <w:spacing w:before="240" w:lineRule="auto"/>
        <w:ind w:firstLine="540"/>
        <w:jc w:val="both"/>
      </w:pPr>
      <w:r>
        <w:rPr>
          <w:sz w:val="24"/>
        </w:rPr>
        <w:t xml:space="preserve">Форма уведомления о выбранном объекте налогообложения, в отношении которого предоставляется налоговая льгота по транспортному налогу, утверждена приказом ФНС России от 10.12.2025 N ЕД-7-21/1072@ (в настоящее время находится на государственной регистрации в Минюсте России).</w:t>
      </w:r>
    </w:p>
    <w:p>
      <w:pPr>
        <w:pStyle w:val="0"/>
        <w:spacing w:before="240" w:lineRule="auto"/>
        <w:ind w:firstLine="540"/>
        <w:jc w:val="both"/>
      </w:pPr>
      <w:r>
        <w:rPr>
          <w:sz w:val="24"/>
        </w:rPr>
        <w:t xml:space="preserve">Уведомление может быть представлено в налоговый орган через МФЦ. Налогоплательщик, имеющий доступ к ЛКН, представляет указанное уведомление через ЛКН (</w:t>
      </w:r>
      <w:hyperlink w:history="0" r:id="rId56"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 2 статьи 11.2</w:t>
        </w:r>
      </w:hyperlink>
      <w:r>
        <w:rPr>
          <w:sz w:val="24"/>
        </w:rPr>
        <w:t xml:space="preserve"> НК РФ).</w:t>
      </w:r>
    </w:p>
    <w:p>
      <w:pPr>
        <w:pStyle w:val="0"/>
        <w:spacing w:before="240" w:lineRule="auto"/>
        <w:ind w:firstLine="540"/>
        <w:jc w:val="both"/>
      </w:pPr>
      <w:r>
        <w:rPr>
          <w:sz w:val="24"/>
        </w:rPr>
        <w:t xml:space="preserve">Уведомление рассматривается в течение 30 дней со дня его получения. В случае направления налоговым органом запроса в соответствии с </w:t>
      </w:r>
      <w:hyperlink w:history="0" r:id="rId57"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пунктом 13 статьи 85</w:t>
        </w:r>
      </w:hyperlink>
      <w:r>
        <w:rPr>
          <w:sz w:val="24"/>
        </w:rPr>
        <w:t xml:space="preserve"> НК РФ руководитель (заместитель руководителя) налогового органа вправе продлить срок рассмотрения уведомления не более чем на 30 дней, уведомив об этом налогоплательщика.</w:t>
      </w:r>
    </w:p>
    <w:p>
      <w:pPr>
        <w:pStyle w:val="0"/>
        <w:spacing w:before="240" w:lineRule="auto"/>
        <w:ind w:firstLine="540"/>
        <w:jc w:val="both"/>
      </w:pPr>
      <w:r>
        <w:rPr>
          <w:sz w:val="24"/>
        </w:rPr>
        <w:t xml:space="preserve">При выявлении оснований, препятствующих предоставлению налоговой льготы в соответствии с уведомлением, налоговый орган информирует об этом налогоплательщика.</w:t>
      </w:r>
    </w:p>
    <w:p>
      <w:pPr>
        <w:pStyle w:val="0"/>
        <w:spacing w:before="240" w:lineRule="auto"/>
        <w:ind w:firstLine="540"/>
        <w:jc w:val="both"/>
      </w:pPr>
      <w:r>
        <w:rPr>
          <w:sz w:val="24"/>
        </w:rPr>
        <w:t xml:space="preserve">б) Проактивно (без уведомления о выбранном объекте налогообложения)</w:t>
      </w:r>
    </w:p>
    <w:p>
      <w:pPr>
        <w:pStyle w:val="0"/>
        <w:spacing w:before="240" w:lineRule="auto"/>
        <w:ind w:firstLine="540"/>
        <w:jc w:val="both"/>
      </w:pPr>
      <w:r>
        <w:rPr>
          <w:sz w:val="24"/>
        </w:rPr>
        <w:t xml:space="preserve">При непредставлении налогоплательщиком, имеющим право на налоговую льготу, уведомления о выбранном объекте налогообложения, в отношении которого предоставляется налоговая льгота, налоговая льгота предоставляется в отношении одного объекта налогообложения каждого вида с максимальной исчисленной суммой налога (</w:t>
      </w:r>
      <w:hyperlink w:history="0" r:id="rId58" w:tooltip="&quot;Налоговый кодекс Российской Федерации (часть вторая)&quot; от 05.08.2000 N 117-ФЗ (ред. от 15.12.2025) {КонсультантПлюс}">
        <w:r>
          <w:rPr>
            <w:sz w:val="24"/>
            <w:color w:val="0000ff"/>
          </w:rPr>
          <w:t xml:space="preserve">пункт 2.2 статьи 361.1</w:t>
        </w:r>
      </w:hyperlink>
      <w:r>
        <w:rPr>
          <w:sz w:val="24"/>
        </w:rPr>
        <w:t xml:space="preserve">, </w:t>
      </w:r>
      <w:hyperlink w:history="0" r:id="rId59" w:tooltip="&quot;Налоговый кодекс Российской Федерации (часть вторая)&quot; от 05.08.2000 N 117-ФЗ (ред. от 15.12.2025) {КонсультантПлюс}">
        <w:r>
          <w:rPr>
            <w:sz w:val="24"/>
            <w:color w:val="0000ff"/>
          </w:rPr>
          <w:t xml:space="preserve">пункт 7 статьи 407</w:t>
        </w:r>
      </w:hyperlink>
      <w:r>
        <w:rPr>
          <w:sz w:val="24"/>
        </w:rPr>
        <w:t xml:space="preserve"> НК РФ).</w:t>
      </w:r>
    </w:p>
    <w:p>
      <w:pPr>
        <w:pStyle w:val="0"/>
        <w:spacing w:before="240" w:lineRule="auto"/>
        <w:ind w:firstLine="540"/>
        <w:jc w:val="both"/>
      </w:pPr>
      <w:r>
        <w:rPr>
          <w:sz w:val="24"/>
        </w:rPr>
        <w:t xml:space="preserve">Если у налогоплательщика, имеющего право на налоговую льготу, имеется только один объект налогообложения, обращаться в налоговый орган с уведомлением о выбранном объекте налогообложения не требуется. В таком случае налоговая льгота будет предоставлена на основании сведений, полученных налоговым органом в соответствии с </w:t>
      </w:r>
      <w:hyperlink w:history="0" r:id="rId60"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НК</w:t>
        </w:r>
      </w:hyperlink>
      <w:r>
        <w:rPr>
          <w:sz w:val="24"/>
        </w:rPr>
        <w:t xml:space="preserve"> РФ и другими федеральными законами, начиная с налогового периода, в котором у налогоплательщика возникло право на налоговую льготу (</w:t>
      </w:r>
      <w:hyperlink w:history="0" r:id="rId61" w:tooltip="&quot;Налоговый кодекс Российской Федерации (часть вторая)&quot; от 05.08.2000 N 117-ФЗ (ред. от 15.12.2025) {КонсультантПлюс}">
        <w:r>
          <w:rPr>
            <w:sz w:val="24"/>
            <w:color w:val="0000ff"/>
          </w:rPr>
          <w:t xml:space="preserve">пункт 3 статьи 361.1</w:t>
        </w:r>
      </w:hyperlink>
      <w:r>
        <w:rPr>
          <w:sz w:val="24"/>
        </w:rPr>
        <w:t xml:space="preserve"> НК РФ).</w:t>
      </w:r>
    </w:p>
    <w:p>
      <w:pPr>
        <w:pStyle w:val="0"/>
        <w:ind w:firstLine="540"/>
        <w:jc w:val="both"/>
      </w:pPr>
      <w:r>
        <w:rPr>
          <w:sz w:val="24"/>
        </w:rPr>
      </w:r>
    </w:p>
    <w:bookmarkStart w:id="138" w:name="P138"/>
    <w:bookmarkEnd w:id="138"/>
    <w:p>
      <w:pPr>
        <w:pStyle w:val="2"/>
        <w:outlineLvl w:val="2"/>
        <w:ind w:firstLine="540"/>
        <w:jc w:val="both"/>
      </w:pPr>
      <w:r>
        <w:rPr>
          <w:sz w:val="24"/>
        </w:rPr>
        <w:t xml:space="preserve">Вопрос 1.8. Поскольку для предоставления налоговой льготы предусмотрен беззаявительный порядок, важно понимать какие сведения налоговые органы получают в рамках межведомственного взаимодействия и используют для применения налоговой льготы.</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r>
        <w:rPr>
          <w:sz w:val="24"/>
        </w:rPr>
        <w:t xml:space="preserve">Законодательством Российской Федерации, в частности, предусмотрено:</w:t>
      </w:r>
    </w:p>
    <w:p>
      <w:pPr>
        <w:pStyle w:val="0"/>
        <w:spacing w:before="240" w:lineRule="auto"/>
        <w:ind w:firstLine="540"/>
        <w:jc w:val="both"/>
      </w:pPr>
      <w:r>
        <w:rPr>
          <w:sz w:val="24"/>
        </w:rPr>
        <w:t xml:space="preserve">а) в соответствии с </w:t>
      </w:r>
      <w:hyperlink w:history="0" r:id="rId62"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подпунктом 2 пункта 9.4 статьи 85</w:t>
        </w:r>
      </w:hyperlink>
      <w:r>
        <w:rPr>
          <w:sz w:val="24"/>
        </w:rPr>
        <w:t xml:space="preserve"> НК РФ и </w:t>
      </w:r>
      <w:hyperlink w:history="0" r:id="rId63" w:tooltip="Приказ ФНС России от 11.08.2023 N СД-7-21/537@ (ред. от 09.10.2024) &quot;Об утверждении формы и формата представления в электронной форме сведений о лицах, указанных в подпункте 2 пункта 9.4 статьи 85 Налогового кодекса Российской Федерации, а также порядка заполнения указанной формы&quot; (Зарегистрировано в Минюсте России 12.09.2023 N 75194) {КонсультантПлюс}">
        <w:r>
          <w:rPr>
            <w:sz w:val="24"/>
            <w:color w:val="0000ff"/>
          </w:rPr>
          <w:t xml:space="preserve">приказом</w:t>
        </w:r>
      </w:hyperlink>
      <w:r>
        <w:rPr>
          <w:sz w:val="24"/>
        </w:rPr>
        <w:t xml:space="preserve"> ФНС России от 11.08.2023 N СД-7-21/537@ Социальный фонд России обязан сообщать в ФНС России сведения о лицах, сведения о которых размещены в государственной информационной системе "Единая централизованная цифровая платформа в социальной сфере", относящихся к ветеранам боевых действий, ежегодно до 1 марта года, следующего за годом, за который представляются сведения;</w:t>
      </w:r>
    </w:p>
    <w:p>
      <w:pPr>
        <w:pStyle w:val="0"/>
        <w:spacing w:before="240" w:lineRule="auto"/>
        <w:ind w:firstLine="540"/>
        <w:jc w:val="both"/>
      </w:pPr>
      <w:r>
        <w:rPr>
          <w:sz w:val="24"/>
        </w:rPr>
        <w:t xml:space="preserve">б) в соответствии с </w:t>
      </w:r>
      <w:hyperlink w:history="0" r:id="rId64" w:tooltip="&quot;Налоговый кодекс Российской Федерации (часть вторая)&quot; от 05.08.2000 N 117-ФЗ (ред. от 15.12.2025) {КонсультантПлюс}">
        <w:r>
          <w:rPr>
            <w:sz w:val="24"/>
            <w:color w:val="0000ff"/>
          </w:rPr>
          <w:t xml:space="preserve">пунктом 11 статьи 408</w:t>
        </w:r>
      </w:hyperlink>
      <w:r>
        <w:rPr>
          <w:sz w:val="24"/>
        </w:rPr>
        <w:t xml:space="preserve"> НК РФ и </w:t>
      </w:r>
      <w:hyperlink w:history="0" r:id="rId65" w:tooltip="Приказ ФНС России от 07.10.2024 N ЕД-7-21/834@ &quot;Об утверждении формы, порядка ее заполнения, формата и порядка представления сведений о лицах, указанных в подпунктах 9.1 - 9.5 пункта 1 статьи 407 Налогового кодекса Российской Федерации&quot; (вместе с &quot;Порядком заполнения формы &quot;Сведения о лицах, указанных в подпунктах 9.1 - 9.5 пункта 1 статьи 407 Налогового кодекса Российской Федерации&quot;, &quot;Порядком представления сведений о лицах, указанных в подпунктах 9.1 - 9.5 пункта 1 статьи 407 Налогового кодекса Российской {КонсультантПлюс}">
        <w:r>
          <w:rPr>
            <w:sz w:val="24"/>
            <w:color w:val="0000ff"/>
          </w:rPr>
          <w:t xml:space="preserve">приказом</w:t>
        </w:r>
      </w:hyperlink>
      <w:r>
        <w:rPr>
          <w:sz w:val="24"/>
        </w:rPr>
        <w:t xml:space="preserve"> ФНС России от 07.10.2024 N ЕД-7-21/834@ орган или иное лицо, уполномоченные федеральным органом исполнительной власти, федеральным государственным органом, в которых федеральными законами предусмотрена военная служба (приравненная к ней служба), обязаны представлять в налоговые органы, сведения об участниках СВО и членах их семей с учетом требований законодательства о персональных данных, о государственной и иной охраняемой законом тайне ежегодно до 1 марта года, следующего за годом, за который представляются сведения;</w:t>
      </w:r>
    </w:p>
    <w:p>
      <w:pPr>
        <w:pStyle w:val="0"/>
        <w:spacing w:before="240" w:lineRule="auto"/>
        <w:ind w:firstLine="540"/>
        <w:jc w:val="both"/>
      </w:pPr>
      <w:r>
        <w:rPr>
          <w:sz w:val="24"/>
        </w:rPr>
        <w:t xml:space="preserve">в) мобилизованные лица, в отношении которых осуществляется проведение мероприятий, предусмотренных </w:t>
      </w:r>
      <w:hyperlink w:history="0" r:id="rId66" w:tooltip="Постановление Правительства РФ от 20.10.2022 N 1874 (ред. от 02.07.2025) &quot;О мерах поддержки мобилизованных лиц&quot; {КонсультантПлюс}">
        <w:r>
          <w:rPr>
            <w:sz w:val="24"/>
            <w:color w:val="0000ff"/>
          </w:rPr>
          <w:t xml:space="preserve">постановлением</w:t>
        </w:r>
      </w:hyperlink>
      <w:r>
        <w:rPr>
          <w:sz w:val="24"/>
        </w:rPr>
        <w:t xml:space="preserve"> Правительства Российской Федерации от 20.10.2022 N 1874, определяются на основании сведений, представляемых Минобороны России в ФНС России не реже чем один раз в 7 календарных дней (</w:t>
      </w:r>
      <w:hyperlink w:history="0" r:id="rId67" w:tooltip="Постановление Правительства РФ от 20.10.2022 N 1874 (ред. от 02.07.2025) &quot;О мерах поддержки мобилизованных лиц&quot; {КонсультантПлюс}">
        <w:r>
          <w:rPr>
            <w:sz w:val="24"/>
            <w:color w:val="0000ff"/>
          </w:rPr>
          <w:t xml:space="preserve">пункт 7</w:t>
        </w:r>
      </w:hyperlink>
      <w:r>
        <w:rPr>
          <w:sz w:val="24"/>
        </w:rPr>
        <w:t xml:space="preserve"> постановления Правительства Российской Федерации от 20.10.2022 N 1874);</w:t>
      </w:r>
    </w:p>
    <w:p>
      <w:pPr>
        <w:pStyle w:val="0"/>
        <w:spacing w:before="240" w:lineRule="auto"/>
        <w:ind w:firstLine="540"/>
        <w:jc w:val="both"/>
      </w:pPr>
      <w:r>
        <w:rPr>
          <w:sz w:val="24"/>
        </w:rPr>
        <w:t xml:space="preserve">г) уполномоченные подразделения Социального фонда России, орган или иное лицо, уполномоченные федеральным органом исполнительной власти, федеральным государственным органом, в которых федеральными законами предусмотрена военная служба (приравненная к ней служба), обязаны направлять ответы на запросы налоговых органов о представлении сведений, подтверждающих право налогоплательщика на налоговую льготу (</w:t>
      </w:r>
      <w:hyperlink w:history="0" r:id="rId68"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 13 статьи 85</w:t>
        </w:r>
      </w:hyperlink>
      <w:r>
        <w:rPr>
          <w:sz w:val="24"/>
        </w:rPr>
        <w:t xml:space="preserve">, </w:t>
      </w:r>
      <w:hyperlink w:history="0" r:id="rId69" w:tooltip="&quot;Налоговый кодекс Российской Федерации (часть вторая)&quot; от 05.08.2000 N 117-ФЗ (ред. от 15.12.2025) {КонсультантПлюс}">
        <w:r>
          <w:rPr>
            <w:sz w:val="24"/>
            <w:color w:val="0000ff"/>
          </w:rPr>
          <w:t xml:space="preserve">пункт 3 статьи 361.1</w:t>
        </w:r>
      </w:hyperlink>
      <w:r>
        <w:rPr>
          <w:sz w:val="24"/>
        </w:rPr>
        <w:t xml:space="preserve">, </w:t>
      </w:r>
      <w:hyperlink w:history="0" r:id="rId70" w:tooltip="&quot;Налоговый кодекс Российской Федерации (часть вторая)&quot; от 05.08.2000 N 117-ФЗ (ред. от 15.12.2025) {КонсультантПлюс}">
        <w:r>
          <w:rPr>
            <w:sz w:val="24"/>
            <w:color w:val="0000ff"/>
          </w:rPr>
          <w:t xml:space="preserve">пункт 11 статьи 408</w:t>
        </w:r>
      </w:hyperlink>
      <w:r>
        <w:rPr>
          <w:sz w:val="24"/>
        </w:rPr>
        <w:t xml:space="preserve"> НК РФ).</w:t>
      </w:r>
    </w:p>
    <w:p>
      <w:pPr>
        <w:pStyle w:val="0"/>
        <w:ind w:firstLine="540"/>
        <w:jc w:val="both"/>
      </w:pPr>
      <w:r>
        <w:rPr>
          <w:sz w:val="24"/>
        </w:rPr>
      </w:r>
    </w:p>
    <w:bookmarkStart w:id="146" w:name="P146"/>
    <w:bookmarkEnd w:id="146"/>
    <w:p>
      <w:pPr>
        <w:pStyle w:val="2"/>
        <w:outlineLvl w:val="2"/>
        <w:ind w:firstLine="540"/>
        <w:jc w:val="both"/>
      </w:pPr>
      <w:r>
        <w:rPr>
          <w:sz w:val="24"/>
        </w:rPr>
        <w:t xml:space="preserve">Вопрос 1.9. В каком порядке проводится перерасчет транспортного налога, если налогоплательщик, имеющий право на налоговую льготу, получил налоговое уведомление без учета налоговой льготы?</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r>
        <w:rPr>
          <w:sz w:val="24"/>
        </w:rPr>
        <w:t xml:space="preserve">Направление налогового уведомления без учета налоговой льготы могло быть связано, в частности, с тем, что налоговый орган не имел сведений, подтверждающих право налогоплательщика на налоговую льготу (в т.ч. не получил сведения в рамках межведомственного взаимодействия).</w:t>
      </w:r>
    </w:p>
    <w:p>
      <w:pPr>
        <w:pStyle w:val="0"/>
        <w:spacing w:before="240" w:lineRule="auto"/>
        <w:ind w:firstLine="540"/>
        <w:jc w:val="both"/>
      </w:pPr>
      <w:r>
        <w:rPr>
          <w:sz w:val="24"/>
        </w:rPr>
        <w:t xml:space="preserve">Порядок перерасчета суммы ранее исчисленного налога определен </w:t>
      </w:r>
      <w:hyperlink w:history="0" r:id="rId71" w:tooltip="&quot;Налоговый кодекс Российской Федерации (часть вторая)&quot; от 05.08.2000 N 117-ФЗ (ред. от 15.12.2025) {КонсультантПлюс}">
        <w:r>
          <w:rPr>
            <w:sz w:val="24"/>
            <w:color w:val="0000ff"/>
          </w:rPr>
          <w:t xml:space="preserve">пунктом 8 статьи 362</w:t>
        </w:r>
      </w:hyperlink>
      <w:r>
        <w:rPr>
          <w:sz w:val="24"/>
        </w:rPr>
        <w:t xml:space="preserve"> НК РФ.</w:t>
      </w:r>
    </w:p>
    <w:p>
      <w:pPr>
        <w:pStyle w:val="0"/>
        <w:spacing w:before="240" w:lineRule="auto"/>
        <w:ind w:firstLine="540"/>
        <w:jc w:val="both"/>
      </w:pPr>
      <w:r>
        <w:rPr>
          <w:sz w:val="24"/>
        </w:rPr>
        <w:t xml:space="preserve">а) Заявительный порядок</w:t>
      </w:r>
    </w:p>
    <w:p>
      <w:pPr>
        <w:pStyle w:val="0"/>
        <w:spacing w:before="240" w:lineRule="auto"/>
        <w:ind w:firstLine="540"/>
        <w:jc w:val="both"/>
      </w:pPr>
      <w:r>
        <w:rPr>
          <w:sz w:val="24"/>
        </w:rPr>
        <w:t xml:space="preserve">Налогоплательщики при наличии предусмотренных законодательством оснований, влекущих перерасчет суммы ранее исчисленного налога, вправе представить в налоговый орган по своему выбору заявление о перерасчете. С указанным заявлением налогоплательщик вправе представить документы, подтверждающие наличие оснований, влекущих перерасчет суммы ранее исчисленного налога, в том числе подтверждающие обоснованность применения налоговой льготы. Указанные заявление и документы могут быть представлены в налоговый орган через МФЦ. Налогоплательщик, имеющий доступ к ЛКН, представляет заявление через ЛКН (</w:t>
      </w:r>
      <w:hyperlink w:history="0" r:id="rId72"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 2 статьи 11.2</w:t>
        </w:r>
      </w:hyperlink>
      <w:r>
        <w:rPr>
          <w:sz w:val="24"/>
        </w:rPr>
        <w:t xml:space="preserve"> НК РФ).</w:t>
      </w:r>
    </w:p>
    <w:p>
      <w:pPr>
        <w:pStyle w:val="0"/>
        <w:spacing w:before="240" w:lineRule="auto"/>
        <w:ind w:firstLine="540"/>
        <w:jc w:val="both"/>
      </w:pPr>
      <w:r>
        <w:rPr>
          <w:sz w:val="24"/>
        </w:rPr>
        <w:t xml:space="preserve">Заявление о перерасчете оформляется по </w:t>
      </w:r>
      <w:hyperlink w:history="0" r:id="rId73" w:tooltip="Приказ ФНС России от 03.09.2024 N ЕД-7-21/697@ &quot;Об утверждении формы заявления о перерасчете суммы ранее исчисленного транспортного налога, земельного налога, налога на имущество физических лиц, налога на доходы физических лиц, порядка ее заполнения, формата представления такого заявления в электронной форме, форм уведомления о перерасчете суммы ранее исчисленного транспортного налога, земельного налога, налога на имущество физических лиц, налога на доходы физических лиц, сообщения об отказе в перерасчете с {КонсультантПлюс}">
        <w:r>
          <w:rPr>
            <w:sz w:val="24"/>
            <w:color w:val="0000ff"/>
          </w:rPr>
          <w:t xml:space="preserve">форме</w:t>
        </w:r>
      </w:hyperlink>
      <w:r>
        <w:rPr>
          <w:sz w:val="24"/>
        </w:rPr>
        <w:t xml:space="preserve">, утвержденной приказом ФНС России от 03.09.2024 N ЕД-7-21/697@.</w:t>
      </w:r>
    </w:p>
    <w:p>
      <w:pPr>
        <w:pStyle w:val="0"/>
        <w:spacing w:before="240" w:lineRule="auto"/>
        <w:ind w:firstLine="540"/>
        <w:jc w:val="both"/>
      </w:pPr>
      <w:r>
        <w:rPr>
          <w:sz w:val="24"/>
        </w:rPr>
        <w:t xml:space="preserve">В случае, если документы, подтверждающие наличие оснований, влекущих перерасчет суммы ранее исчисленного налога, в налоговом органе отсутствуют, в том числе не представлены налогоплательщиком, налоговый орган по информации, указанной в заявлении о перерасчете, запрашивает сведения, подтверждающие наличие оснований, влекущих перерасчет суммы ранее исчисленного налога, у органов и иных лиц, у которых имеются эти сведения.</w:t>
      </w:r>
    </w:p>
    <w:p>
      <w:pPr>
        <w:pStyle w:val="0"/>
        <w:spacing w:before="240" w:lineRule="auto"/>
        <w:ind w:firstLine="540"/>
        <w:jc w:val="both"/>
      </w:pPr>
      <w:r>
        <w:rPr>
          <w:sz w:val="24"/>
        </w:rPr>
        <w:t xml:space="preserve">Заявление о перерасчете рассматривается в течение 30 дней со дня его получения. В случае направления налоговым органом запроса сведений, необходимых для рассмотрения заявления, руководитель (заместитель руководителя) налогового органа вправе продлить срок рассмотрения заявления не более чем на 30 дней, уведомив об этом налогоплательщика.</w:t>
      </w:r>
    </w:p>
    <w:p>
      <w:pPr>
        <w:pStyle w:val="0"/>
        <w:spacing w:before="240" w:lineRule="auto"/>
        <w:ind w:firstLine="540"/>
        <w:jc w:val="both"/>
      </w:pPr>
      <w:r>
        <w:rPr>
          <w:sz w:val="24"/>
        </w:rPr>
        <w:t xml:space="preserve">По результатам рассмотрения заявления о перерасчете налоговый орган направляет налогоплательщику уведомление о перерасчете суммы ранее исчисленного налога либо обоснованное сообщение об отказе в перерасчете суммы ранее исчисленного налога.</w:t>
      </w:r>
    </w:p>
    <w:p>
      <w:pPr>
        <w:pStyle w:val="0"/>
        <w:spacing w:before="240" w:lineRule="auto"/>
        <w:ind w:firstLine="540"/>
        <w:jc w:val="both"/>
      </w:pPr>
      <w:r>
        <w:rPr>
          <w:sz w:val="24"/>
        </w:rPr>
        <w:t xml:space="preserve">б) Беззаявительный (проактивный) порядок</w:t>
      </w:r>
    </w:p>
    <w:p>
      <w:pPr>
        <w:pStyle w:val="0"/>
        <w:spacing w:before="240" w:lineRule="auto"/>
        <w:ind w:firstLine="540"/>
        <w:jc w:val="both"/>
      </w:pPr>
      <w:r>
        <w:rPr>
          <w:sz w:val="24"/>
        </w:rPr>
        <w:t xml:space="preserve">В случае, если налогоплательщик не представил в налоговый орган заявление о перерасчете, перерасчет суммы ранее исчисленного налога осуществляется на основании сведений, полученных налоговым органом в соответствии с </w:t>
      </w:r>
      <w:hyperlink w:history="0" r:id="rId74"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НК</w:t>
        </w:r>
      </w:hyperlink>
      <w:r>
        <w:rPr>
          <w:sz w:val="24"/>
        </w:rPr>
        <w:t xml:space="preserve"> РФ и другими федеральными законами, начиная с налогового периода, в котором возникло основание для данного перерасчета, если иное не предусмотрено </w:t>
      </w:r>
      <w:hyperlink w:history="0" r:id="rId75"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НК</w:t>
        </w:r>
      </w:hyperlink>
      <w:r>
        <w:rPr>
          <w:sz w:val="24"/>
        </w:rPr>
        <w:t xml:space="preserve"> РФ (</w:t>
      </w:r>
      <w:hyperlink w:history="0" r:id="rId76" w:tooltip="&quot;Налоговый кодекс Российской Федерации (часть вторая)&quot; от 05.08.2000 N 117-ФЗ (ред. от 15.12.2025) {КонсультантПлюс}">
        <w:r>
          <w:rPr>
            <w:sz w:val="24"/>
            <w:color w:val="0000ff"/>
          </w:rPr>
          <w:t xml:space="preserve">пункт 8 статьи 362</w:t>
        </w:r>
      </w:hyperlink>
      <w:r>
        <w:rPr>
          <w:sz w:val="24"/>
        </w:rPr>
        <w:t xml:space="preserve"> НК РФ).</w:t>
      </w:r>
    </w:p>
    <w:p>
      <w:pPr>
        <w:pStyle w:val="0"/>
        <w:spacing w:before="240" w:lineRule="auto"/>
        <w:ind w:firstLine="540"/>
        <w:jc w:val="both"/>
      </w:pPr>
      <w:r>
        <w:rPr>
          <w:sz w:val="24"/>
        </w:rPr>
        <w:t xml:space="preserve">В случае, если заявление о перерасчете представлено при наличии оснований, предусмотренных </w:t>
      </w:r>
      <w:hyperlink w:history="0" r:id="rId77" w:tooltip="&quot;Налоговый кодекс Российской Федерации (часть вторая)&quot; от 05.08.2000 N 117-ФЗ (ред. от 15.12.2025) {КонсультантПлюс}">
        <w:r>
          <w:rPr>
            <w:sz w:val="24"/>
            <w:color w:val="0000ff"/>
          </w:rPr>
          <w:t xml:space="preserve">пунктом 3 статьи 361.1</w:t>
        </w:r>
      </w:hyperlink>
      <w:r>
        <w:rPr>
          <w:sz w:val="24"/>
        </w:rPr>
        <w:t xml:space="preserve"> НК РФ для предоставления налоговой льготы, рассмотрение такого заявления осуществляется в соответствии с </w:t>
      </w:r>
      <w:hyperlink w:history="0" r:id="rId78" w:tooltip="&quot;Налоговый кодекс Российской Федерации (часть вторая)&quot; от 05.08.2000 N 117-ФЗ (ред. от 15.12.2025) {КонсультантПлюс}">
        <w:r>
          <w:rPr>
            <w:sz w:val="24"/>
            <w:color w:val="0000ff"/>
          </w:rPr>
          <w:t xml:space="preserve">пунктом 8 статьи 362</w:t>
        </w:r>
      </w:hyperlink>
      <w:r>
        <w:rPr>
          <w:sz w:val="24"/>
        </w:rPr>
        <w:t xml:space="preserve"> НК РФ без необходимости представления заявления о льготе.</w:t>
      </w:r>
    </w:p>
    <w:p>
      <w:pPr>
        <w:pStyle w:val="0"/>
        <w:ind w:firstLine="540"/>
        <w:jc w:val="both"/>
      </w:pPr>
      <w:r>
        <w:rPr>
          <w:sz w:val="24"/>
        </w:rPr>
      </w:r>
    </w:p>
    <w:p>
      <w:pPr>
        <w:pStyle w:val="2"/>
        <w:outlineLvl w:val="2"/>
        <w:ind w:firstLine="540"/>
        <w:jc w:val="both"/>
      </w:pPr>
      <w:r>
        <w:rPr>
          <w:sz w:val="24"/>
        </w:rPr>
        <w:t xml:space="preserve">Вопрос 1.10. За какой период проводится перерасчет транспортного налога в связи с предоставлением налоговой льготы?</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r>
        <w:rPr>
          <w:sz w:val="24"/>
        </w:rPr>
        <w:t xml:space="preserve">Налоговая льгота включена в </w:t>
      </w:r>
      <w:hyperlink w:history="0" r:id="rId79" w:tooltip="&quot;Налоговый кодекс Российской Федерации (часть вторая)&quot; от 05.08.2000 N 117-ФЗ (ред. от 15.12.2025) {КонсультантПлюс}">
        <w:r>
          <w:rPr>
            <w:sz w:val="24"/>
            <w:color w:val="0000ff"/>
          </w:rPr>
          <w:t xml:space="preserve">статью 361.1</w:t>
        </w:r>
      </w:hyperlink>
      <w:r>
        <w:rPr>
          <w:sz w:val="24"/>
        </w:rPr>
        <w:t xml:space="preserve"> НК РФ Федеральным </w:t>
      </w:r>
      <w:hyperlink w:history="0" r:id="rId80" w:tooltip="Федеральный закон от 28.11.2025 N 425-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28.11.2025 N 425-ФЗ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w:t>
      </w:r>
    </w:p>
    <w:p>
      <w:pPr>
        <w:pStyle w:val="0"/>
        <w:spacing w:before="240" w:lineRule="auto"/>
        <w:ind w:firstLine="540"/>
        <w:jc w:val="both"/>
      </w:pPr>
      <w:r>
        <w:rPr>
          <w:sz w:val="24"/>
        </w:rPr>
        <w:t xml:space="preserve">Согласно </w:t>
      </w:r>
      <w:hyperlink w:history="0" r:id="rId81" w:tooltip="Федеральный закон от 28.11.2025 N 425-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quot; {КонсультантПлюс}">
        <w:r>
          <w:rPr>
            <w:sz w:val="24"/>
            <w:color w:val="0000ff"/>
          </w:rPr>
          <w:t xml:space="preserve">части 26 статьи 25</w:t>
        </w:r>
      </w:hyperlink>
      <w:r>
        <w:rPr>
          <w:sz w:val="24"/>
        </w:rPr>
        <w:t xml:space="preserve"> Федерального закона от 28.11.2025 N 425-ФЗ действие положений </w:t>
      </w:r>
      <w:hyperlink w:history="0" r:id="rId82" w:tooltip="&quot;Налоговый кодекс Российской Федерации (часть вторая)&quot; от 05.08.2000 N 117-ФЗ (ред. от 15.12.2025) {КонсультантПлюс}">
        <w:r>
          <w:rPr>
            <w:sz w:val="24"/>
            <w:color w:val="0000ff"/>
          </w:rPr>
          <w:t xml:space="preserve">подпунктов 1</w:t>
        </w:r>
      </w:hyperlink>
      <w:r>
        <w:rPr>
          <w:sz w:val="24"/>
        </w:rPr>
        <w:t xml:space="preserve"> и </w:t>
      </w:r>
      <w:hyperlink w:history="0" r:id="rId83" w:tooltip="&quot;Налоговый кодекс Российской Федерации (часть вторая)&quot; от 05.08.2000 N 117-ФЗ (ред. от 15.12.2025) {КонсультантПлюс}">
        <w:r>
          <w:rPr>
            <w:sz w:val="24"/>
            <w:color w:val="0000ff"/>
          </w:rPr>
          <w:t xml:space="preserve">2 пункта 2.1</w:t>
        </w:r>
      </w:hyperlink>
      <w:r>
        <w:rPr>
          <w:sz w:val="24"/>
        </w:rPr>
        <w:t xml:space="preserve">, </w:t>
      </w:r>
      <w:hyperlink w:history="0" r:id="rId84" w:tooltip="&quot;Налоговый кодекс Российской Федерации (часть вторая)&quot; от 05.08.2000 N 117-ФЗ (ред. от 15.12.2025) {КонсультантПлюс}">
        <w:r>
          <w:rPr>
            <w:sz w:val="24"/>
            <w:color w:val="0000ff"/>
          </w:rPr>
          <w:t xml:space="preserve">пунктов 2.2</w:t>
        </w:r>
      </w:hyperlink>
      <w:r>
        <w:rPr>
          <w:sz w:val="24"/>
        </w:rPr>
        <w:t xml:space="preserve"> и </w:t>
      </w:r>
      <w:hyperlink w:history="0" r:id="rId85" w:tooltip="&quot;Налоговый кодекс Российской Федерации (часть вторая)&quot; от 05.08.2000 N 117-ФЗ (ред. от 15.12.2025) {КонсультантПлюс}">
        <w:r>
          <w:rPr>
            <w:sz w:val="24"/>
            <w:color w:val="0000ff"/>
          </w:rPr>
          <w:t xml:space="preserve">2.3 статьи 361.1</w:t>
        </w:r>
      </w:hyperlink>
      <w:r>
        <w:rPr>
          <w:sz w:val="24"/>
        </w:rPr>
        <w:t xml:space="preserve"> НК РФ распространяется на правоотношения, связанные с исчислением транспортного налога за налоговые периоды 2022 - 2025 годов.</w:t>
      </w:r>
    </w:p>
    <w:p>
      <w:pPr>
        <w:pStyle w:val="0"/>
        <w:spacing w:before="240" w:lineRule="auto"/>
        <w:ind w:firstLine="540"/>
        <w:jc w:val="both"/>
      </w:pPr>
      <w:r>
        <w:rPr>
          <w:sz w:val="24"/>
        </w:rPr>
        <w:t xml:space="preserve">С учетом изложенного перерасчет налога в связи с предоставлением налоговой льготы проводится налоговым органом в соответствии с </w:t>
      </w:r>
      <w:hyperlink w:history="0" r:id="rId86" w:tooltip="&quot;Налоговый кодекс Российской Федерации (часть вторая)&quot; от 05.08.2000 N 117-ФЗ (ред. от 15.12.2025) {КонсультантПлюс}">
        <w:r>
          <w:rPr>
            <w:sz w:val="24"/>
            <w:color w:val="0000ff"/>
          </w:rPr>
          <w:t xml:space="preserve">пунктом 8 статьи 362</w:t>
        </w:r>
      </w:hyperlink>
      <w:r>
        <w:rPr>
          <w:sz w:val="24"/>
        </w:rPr>
        <w:t xml:space="preserve"> НК РФ начиная с налогового периода, в котором у налогоплательщика возникло право на налоговую льготу, но не ранее налогового периода 2022 года.</w:t>
      </w:r>
    </w:p>
    <w:p>
      <w:pPr>
        <w:pStyle w:val="0"/>
        <w:spacing w:before="240" w:lineRule="auto"/>
        <w:ind w:firstLine="540"/>
        <w:jc w:val="both"/>
      </w:pPr>
      <w:r>
        <w:rPr>
          <w:sz w:val="24"/>
        </w:rPr>
        <w:t xml:space="preserve">О результатах перерасчета с изменением размера совокупной обязанности на едином налоговом счете налогоплательщика можно получить информацию в ЛКН или обратившись в налоговый орган.</w:t>
      </w:r>
    </w:p>
    <w:p>
      <w:pPr>
        <w:pStyle w:val="0"/>
        <w:ind w:firstLine="540"/>
        <w:jc w:val="both"/>
      </w:pPr>
      <w:r>
        <w:rPr>
          <w:sz w:val="24"/>
        </w:rPr>
      </w:r>
    </w:p>
    <w:bookmarkStart w:id="167" w:name="P167"/>
    <w:bookmarkEnd w:id="167"/>
    <w:p>
      <w:pPr>
        <w:pStyle w:val="2"/>
        <w:outlineLvl w:val="2"/>
        <w:ind w:firstLine="540"/>
        <w:jc w:val="both"/>
      </w:pPr>
      <w:r>
        <w:rPr>
          <w:sz w:val="24"/>
        </w:rPr>
        <w:t xml:space="preserve">Вопрос 1.11. Как налогоплательщик может убедиться в предоставлении ему налоговой льготы?</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r>
        <w:rPr>
          <w:sz w:val="24"/>
        </w:rPr>
        <w:t xml:space="preserve">Сведения о налоговой льготе указываются:</w:t>
      </w:r>
    </w:p>
    <w:p>
      <w:pPr>
        <w:pStyle w:val="0"/>
        <w:spacing w:before="240" w:lineRule="auto"/>
        <w:ind w:firstLine="540"/>
        <w:jc w:val="both"/>
      </w:pPr>
      <w:r>
        <w:rPr>
          <w:sz w:val="24"/>
        </w:rPr>
        <w:t xml:space="preserve">- в уведомлении о предоставлении налоговой льготы, направляемом по результатам рассмотрения заявления о льготе (</w:t>
      </w:r>
      <w:hyperlink w:history="0" r:id="rId87" w:tooltip="&quot;Налоговый кодекс Российской Федерации (часть вторая)&quot; от 05.08.2000 N 117-ФЗ (ред. от 15.12.2025) {КонсультантПлюс}">
        <w:r>
          <w:rPr>
            <w:sz w:val="24"/>
            <w:color w:val="0000ff"/>
          </w:rPr>
          <w:t xml:space="preserve">пункт 3 статьи 361.1</w:t>
        </w:r>
      </w:hyperlink>
      <w:r>
        <w:rPr>
          <w:sz w:val="24"/>
        </w:rPr>
        <w:t xml:space="preserve">, </w:t>
      </w:r>
      <w:hyperlink w:history="0" r:id="rId88" w:tooltip="&quot;Налоговый кодекс Российской Федерации (часть вторая)&quot; от 05.08.2000 N 117-ФЗ (ред. от 15.12.2025) {КонсультантПлюс}">
        <w:r>
          <w:rPr>
            <w:sz w:val="24"/>
            <w:color w:val="0000ff"/>
          </w:rPr>
          <w:t xml:space="preserve">пункт 10 статьи 396</w:t>
        </w:r>
      </w:hyperlink>
      <w:r>
        <w:rPr>
          <w:sz w:val="24"/>
        </w:rPr>
        <w:t xml:space="preserve">, </w:t>
      </w:r>
      <w:hyperlink w:history="0" r:id="rId89" w:tooltip="&quot;Налоговый кодекс Российской Федерации (часть вторая)&quot; от 05.08.2000 N 117-ФЗ (ред. от 15.12.2025) {КонсультантПлюс}">
        <w:r>
          <w:rPr>
            <w:sz w:val="24"/>
            <w:color w:val="0000ff"/>
          </w:rPr>
          <w:t xml:space="preserve">пункт 6 статьи 407</w:t>
        </w:r>
      </w:hyperlink>
      <w:r>
        <w:rPr>
          <w:sz w:val="24"/>
        </w:rPr>
        <w:t xml:space="preserve"> НК РФ);</w:t>
      </w:r>
    </w:p>
    <w:p>
      <w:pPr>
        <w:pStyle w:val="0"/>
        <w:spacing w:before="240" w:lineRule="auto"/>
        <w:ind w:firstLine="540"/>
        <w:jc w:val="both"/>
      </w:pPr>
      <w:r>
        <w:rPr>
          <w:sz w:val="24"/>
        </w:rPr>
        <w:t xml:space="preserve">- в уведомлении о перерасчете суммы ранее исчисленного налога, направляемом по результатам рассмотрения заявления о перерасчете (</w:t>
      </w:r>
      <w:hyperlink w:history="0" r:id="rId90" w:tooltip="&quot;Налоговый кодекс Российской Федерации (часть вторая)&quot; от 05.08.2000 N 117-ФЗ (ред. от 15.12.2025) {КонсультантПлюс}">
        <w:r>
          <w:rPr>
            <w:sz w:val="24"/>
            <w:color w:val="0000ff"/>
          </w:rPr>
          <w:t xml:space="preserve">пункт 8 статьи 362</w:t>
        </w:r>
      </w:hyperlink>
      <w:r>
        <w:rPr>
          <w:sz w:val="24"/>
        </w:rPr>
        <w:t xml:space="preserve">, </w:t>
      </w:r>
      <w:hyperlink w:history="0" r:id="rId91" w:tooltip="&quot;Налоговый кодекс Российской Федерации (часть вторая)&quot; от 05.08.2000 N 117-ФЗ (ред. от 15.12.2025) {КонсультантПлюс}">
        <w:r>
          <w:rPr>
            <w:sz w:val="24"/>
            <w:color w:val="0000ff"/>
          </w:rPr>
          <w:t xml:space="preserve">пункт 17.1 статьи 396</w:t>
        </w:r>
      </w:hyperlink>
      <w:r>
        <w:rPr>
          <w:sz w:val="24"/>
        </w:rPr>
        <w:t xml:space="preserve">, </w:t>
      </w:r>
      <w:hyperlink w:history="0" r:id="rId92" w:tooltip="&quot;Налоговый кодекс Российской Федерации (часть вторая)&quot; от 05.08.2000 N 117-ФЗ (ред. от 15.12.2025) {КонсультантПлюс}">
        <w:r>
          <w:rPr>
            <w:sz w:val="24"/>
            <w:color w:val="0000ff"/>
          </w:rPr>
          <w:t xml:space="preserve">пункт 10 статьи 408</w:t>
        </w:r>
      </w:hyperlink>
      <w:r>
        <w:rPr>
          <w:sz w:val="24"/>
        </w:rPr>
        <w:t xml:space="preserve"> НК РФ);</w:t>
      </w:r>
    </w:p>
    <w:p>
      <w:pPr>
        <w:pStyle w:val="0"/>
        <w:spacing w:before="240" w:lineRule="auto"/>
        <w:ind w:firstLine="540"/>
        <w:jc w:val="both"/>
      </w:pPr>
      <w:r>
        <w:rPr>
          <w:sz w:val="24"/>
        </w:rPr>
        <w:t xml:space="preserve">- в ЛКН (</w:t>
      </w:r>
      <w:hyperlink w:history="0" r:id="rId93"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 2 статьи 11.2</w:t>
        </w:r>
      </w:hyperlink>
      <w:r>
        <w:rPr>
          <w:sz w:val="24"/>
        </w:rPr>
        <w:t xml:space="preserve"> НК РФ);</w:t>
      </w:r>
    </w:p>
    <w:p>
      <w:pPr>
        <w:pStyle w:val="0"/>
        <w:spacing w:before="240" w:lineRule="auto"/>
        <w:ind w:firstLine="540"/>
        <w:jc w:val="both"/>
      </w:pPr>
      <w:r>
        <w:rPr>
          <w:sz w:val="24"/>
        </w:rPr>
        <w:t xml:space="preserve">- в налоговом уведомлении, если сумма налога исчислена с учетом льготы, за исключением случая, если предоставление налоговой льготы повлекло полное освобождение от уплаты налога (</w:t>
      </w:r>
      <w:hyperlink w:history="0" r:id="rId94"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 3 статьи 52</w:t>
        </w:r>
      </w:hyperlink>
      <w:r>
        <w:rPr>
          <w:sz w:val="24"/>
        </w:rPr>
        <w:t xml:space="preserve"> НК РФ);</w:t>
      </w:r>
    </w:p>
    <w:p>
      <w:pPr>
        <w:pStyle w:val="0"/>
        <w:spacing w:before="240" w:lineRule="auto"/>
        <w:ind w:firstLine="540"/>
        <w:jc w:val="both"/>
      </w:pPr>
      <w:r>
        <w:rPr>
          <w:sz w:val="24"/>
        </w:rPr>
        <w:t xml:space="preserve">- в разъяснениях налогового органа, если от налогоплательщика получено обращение по этому вопросу (</w:t>
      </w:r>
      <w:hyperlink w:history="0" r:id="rId95"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подпункт 4 пункта 1 статьи 32</w:t>
        </w:r>
      </w:hyperlink>
      <w:r>
        <w:rPr>
          <w:sz w:val="24"/>
        </w:rPr>
        <w:t xml:space="preserve"> НК РФ).</w:t>
      </w:r>
    </w:p>
    <w:p>
      <w:pPr>
        <w:pStyle w:val="0"/>
        <w:ind w:firstLine="540"/>
        <w:jc w:val="both"/>
      </w:pPr>
      <w:r>
        <w:rPr>
          <w:sz w:val="24"/>
        </w:rPr>
      </w:r>
    </w:p>
    <w:p>
      <w:pPr>
        <w:pStyle w:val="2"/>
        <w:outlineLvl w:val="1"/>
        <w:jc w:val="center"/>
      </w:pPr>
      <w:r>
        <w:rPr>
          <w:sz w:val="24"/>
        </w:rPr>
        <w:t xml:space="preserve">Раздел 2. Налоговый вычет, уменьшающий налоговую базу</w:t>
      </w:r>
    </w:p>
    <w:p>
      <w:pPr>
        <w:pStyle w:val="2"/>
        <w:jc w:val="center"/>
      </w:pPr>
      <w:r>
        <w:rPr>
          <w:sz w:val="24"/>
        </w:rPr>
        <w:t xml:space="preserve">(кадастровую стоимость) по земельному налогу,</w:t>
      </w:r>
    </w:p>
    <w:p>
      <w:pPr>
        <w:pStyle w:val="2"/>
        <w:jc w:val="center"/>
      </w:pPr>
      <w:r>
        <w:rPr>
          <w:sz w:val="24"/>
        </w:rPr>
        <w:t xml:space="preserve">предоставляемый участникам СВО и членам их семей</w:t>
      </w:r>
    </w:p>
    <w:p>
      <w:pPr>
        <w:pStyle w:val="2"/>
        <w:jc w:val="center"/>
      </w:pPr>
      <w:r>
        <w:rPr>
          <w:sz w:val="24"/>
        </w:rPr>
        <w:t xml:space="preserve">в соответствии с </w:t>
      </w:r>
      <w:hyperlink w:history="0" r:id="rId96" w:tooltip="&quot;Налоговый кодекс Российской Федерации (часть вторая)&quot; от 05.08.2000 N 117-ФЗ (ред. от 15.12.2025) {КонсультантПлюс}">
        <w:r>
          <w:rPr>
            <w:sz w:val="24"/>
            <w:color w:val="0000ff"/>
          </w:rPr>
          <w:t xml:space="preserve">подпунктами 4</w:t>
        </w:r>
      </w:hyperlink>
      <w:r>
        <w:rPr>
          <w:sz w:val="24"/>
        </w:rPr>
        <w:t xml:space="preserve">, </w:t>
      </w:r>
      <w:hyperlink w:history="0" r:id="rId97" w:tooltip="&quot;Налоговый кодекс Российской Федерации (часть вторая)&quot; от 05.08.2000 N 117-ФЗ (ред. от 15.12.2025) {КонсультантПлюс}">
        <w:r>
          <w:rPr>
            <w:sz w:val="24"/>
            <w:color w:val="0000ff"/>
          </w:rPr>
          <w:t xml:space="preserve">4.1 пункта 5</w:t>
        </w:r>
      </w:hyperlink>
    </w:p>
    <w:p>
      <w:pPr>
        <w:pStyle w:val="2"/>
        <w:jc w:val="center"/>
      </w:pPr>
      <w:r>
        <w:rPr>
          <w:sz w:val="24"/>
        </w:rPr>
        <w:t xml:space="preserve">статьи 391 НК РФ &lt;11&gt;</w:t>
      </w:r>
    </w:p>
    <w:p>
      <w:pPr>
        <w:pStyle w:val="0"/>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&lt;11&gt; Далее в разделе 2 настоящего документа - "налоговый вычет".</w:t>
      </w:r>
    </w:p>
    <w:p>
      <w:pPr>
        <w:pStyle w:val="0"/>
        <w:ind w:firstLine="540"/>
        <w:jc w:val="both"/>
      </w:pPr>
      <w:r>
        <w:rPr>
          <w:sz w:val="24"/>
        </w:rPr>
      </w:r>
    </w:p>
    <w:p>
      <w:pPr>
        <w:pStyle w:val="2"/>
        <w:outlineLvl w:val="2"/>
        <w:ind w:firstLine="540"/>
        <w:jc w:val="both"/>
      </w:pPr>
      <w:r>
        <w:rPr>
          <w:sz w:val="24"/>
        </w:rPr>
        <w:t xml:space="preserve">Вопрос 2.1. Каким категориям лиц предоставляется налоговый вычет?</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r>
        <w:rPr>
          <w:sz w:val="24"/>
        </w:rPr>
        <w:t xml:space="preserve">В соответствии с </w:t>
      </w:r>
      <w:hyperlink w:history="0" r:id="rId98" w:tooltip="&quot;Налоговый кодекс Российской Федерации (часть вторая)&quot; от 05.08.2000 N 117-ФЗ (ред. от 15.12.2025) {КонсультантПлюс}">
        <w:r>
          <w:rPr>
            <w:sz w:val="24"/>
            <w:color w:val="0000ff"/>
          </w:rPr>
          <w:t xml:space="preserve">подпунктами 4</w:t>
        </w:r>
      </w:hyperlink>
      <w:r>
        <w:rPr>
          <w:sz w:val="24"/>
        </w:rPr>
        <w:t xml:space="preserve">, </w:t>
      </w:r>
      <w:hyperlink w:history="0" r:id="rId99" w:tooltip="&quot;Налоговый кодекс Российской Федерации (часть вторая)&quot; от 05.08.2000 N 117-ФЗ (ред. от 15.12.2025) {КонсультантПлюс}">
        <w:r>
          <w:rPr>
            <w:sz w:val="24"/>
            <w:color w:val="0000ff"/>
          </w:rPr>
          <w:t xml:space="preserve">4.1 пункта 5 статьи 391</w:t>
        </w:r>
      </w:hyperlink>
      <w:r>
        <w:rPr>
          <w:sz w:val="24"/>
        </w:rPr>
        <w:t xml:space="preserve"> НК РФ налоговый вычет предоставляется налогоплательщикам земельного налога, относящимся к одной из следующих категорий:</w:t>
      </w:r>
    </w:p>
    <w:p>
      <w:pPr>
        <w:pStyle w:val="0"/>
        <w:spacing w:before="240" w:lineRule="auto"/>
        <w:ind w:firstLine="540"/>
        <w:jc w:val="both"/>
      </w:pPr>
      <w:r>
        <w:rPr>
          <w:sz w:val="24"/>
        </w:rPr>
        <w:t xml:space="preserve">- ветеранов и инвалидов боевых действий;</w:t>
      </w:r>
    </w:p>
    <w:p>
      <w:pPr>
        <w:pStyle w:val="0"/>
        <w:spacing w:before="240" w:lineRule="auto"/>
        <w:ind w:firstLine="540"/>
        <w:jc w:val="both"/>
      </w:pPr>
      <w:r>
        <w:rPr>
          <w:sz w:val="24"/>
        </w:rPr>
        <w:t xml:space="preserve">- участники СВО и члены их семей, указанные в </w:t>
      </w:r>
      <w:hyperlink w:history="0" r:id="rId100" w:tooltip="&quot;Налоговый кодекс Российской Федерации (часть вторая)&quot; от 05.08.2000 N 117-ФЗ (ред. от 15.12.2025) {КонсультантПлюс}">
        <w:r>
          <w:rPr>
            <w:sz w:val="24"/>
            <w:color w:val="0000ff"/>
          </w:rPr>
          <w:t xml:space="preserve">подпунктах 9.1</w:t>
        </w:r>
      </w:hyperlink>
      <w:r>
        <w:rPr>
          <w:sz w:val="24"/>
        </w:rPr>
        <w:t xml:space="preserve"> - </w:t>
      </w:r>
      <w:hyperlink w:history="0" r:id="rId101" w:tooltip="&quot;Налоговый кодекс Российской Федерации (часть вторая)&quot; от 05.08.2000 N 117-ФЗ (ред. от 15.12.2025) {КонсультантПлюс}">
        <w:r>
          <w:rPr>
            <w:sz w:val="24"/>
            <w:color w:val="0000ff"/>
          </w:rPr>
          <w:t xml:space="preserve">9.5 пункта 1 статьи 407</w:t>
        </w:r>
      </w:hyperlink>
      <w:r>
        <w:rPr>
          <w:sz w:val="24"/>
        </w:rPr>
        <w:t xml:space="preserve"> НК РФ.</w:t>
      </w:r>
    </w:p>
    <w:p>
      <w:pPr>
        <w:pStyle w:val="0"/>
        <w:ind w:firstLine="540"/>
        <w:jc w:val="both"/>
      </w:pPr>
      <w:r>
        <w:rPr>
          <w:sz w:val="24"/>
        </w:rPr>
      </w:r>
    </w:p>
    <w:p>
      <w:pPr>
        <w:pStyle w:val="2"/>
        <w:outlineLvl w:val="2"/>
        <w:ind w:firstLine="540"/>
        <w:jc w:val="both"/>
      </w:pPr>
      <w:r>
        <w:rPr>
          <w:sz w:val="24"/>
        </w:rPr>
        <w:t xml:space="preserve">Вопрос 2.2. Какие категории лиц относятся к членам семей участников СВО для целей предоставления налогового вычета?</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r>
        <w:rPr>
          <w:sz w:val="24"/>
        </w:rPr>
        <w:t xml:space="preserve">Согласно </w:t>
      </w:r>
      <w:hyperlink w:history="0" r:id="rId102" w:tooltip="&quot;Налоговый кодекс Российской Федерации (часть вторая)&quot; от 05.08.2000 N 117-ФЗ (ред. от 15.12.2025) {КонсультантПлюс}">
        <w:r>
          <w:rPr>
            <w:sz w:val="24"/>
            <w:color w:val="0000ff"/>
          </w:rPr>
          <w:t xml:space="preserve">пункту 6.2 статьи 391</w:t>
        </w:r>
      </w:hyperlink>
      <w:r>
        <w:rPr>
          <w:sz w:val="24"/>
        </w:rPr>
        <w:t xml:space="preserve"> НК РФ, условия предоставления налогового вычета в соответствии с </w:t>
      </w:r>
      <w:hyperlink w:history="0" r:id="rId103" w:tooltip="&quot;Налоговый кодекс Российской Федерации (часть вторая)&quot; от 05.08.2000 N 117-ФЗ (ред. от 15.12.2025) {КонсультантПлюс}">
        <w:r>
          <w:rPr>
            <w:sz w:val="24"/>
            <w:color w:val="0000ff"/>
          </w:rPr>
          <w:t xml:space="preserve">подпунктом 4.1 пункта 5 статьи 391</w:t>
        </w:r>
      </w:hyperlink>
      <w:r>
        <w:rPr>
          <w:sz w:val="24"/>
        </w:rPr>
        <w:t xml:space="preserve"> НК РФ аналогичны условиям, указанным в </w:t>
      </w:r>
      <w:hyperlink w:history="0" r:id="rId104" w:tooltip="&quot;Налоговый кодекс Российской Федерации (часть вторая)&quot; от 05.08.2000 N 117-ФЗ (ред. от 15.12.2025) {КонсультантПлюс}">
        <w:r>
          <w:rPr>
            <w:sz w:val="24"/>
            <w:color w:val="0000ff"/>
          </w:rPr>
          <w:t xml:space="preserve">пункте 1.1 статьи 407</w:t>
        </w:r>
      </w:hyperlink>
      <w:r>
        <w:rPr>
          <w:sz w:val="24"/>
        </w:rPr>
        <w:t xml:space="preserve"> НК РФ.</w:t>
      </w:r>
    </w:p>
    <w:p>
      <w:pPr>
        <w:pStyle w:val="0"/>
        <w:spacing w:before="240" w:lineRule="auto"/>
        <w:ind w:firstLine="540"/>
        <w:jc w:val="both"/>
      </w:pPr>
      <w:r>
        <w:rPr>
          <w:sz w:val="24"/>
        </w:rPr>
        <w:t xml:space="preserve">Далее смотреть разъяснения (рекомендации) по </w:t>
      </w:r>
      <w:hyperlink w:history="0" w:anchor="P79" w:tooltip="Вопрос 1.2. Какие категории лиц относятся к членам семей участников СВО для целей предоставления налоговой льготы?">
        <w:r>
          <w:rPr>
            <w:sz w:val="24"/>
            <w:color w:val="0000ff"/>
          </w:rPr>
          <w:t xml:space="preserve">вопросу 1.2</w:t>
        </w:r>
      </w:hyperlink>
      <w:r>
        <w:rPr>
          <w:sz w:val="24"/>
        </w:rPr>
        <w:t xml:space="preserve">.</w:t>
      </w:r>
    </w:p>
    <w:p>
      <w:pPr>
        <w:pStyle w:val="0"/>
        <w:ind w:firstLine="540"/>
        <w:jc w:val="both"/>
      </w:pPr>
      <w:r>
        <w:rPr>
          <w:sz w:val="24"/>
        </w:rPr>
      </w:r>
    </w:p>
    <w:p>
      <w:pPr>
        <w:pStyle w:val="2"/>
        <w:outlineLvl w:val="2"/>
        <w:ind w:firstLine="540"/>
        <w:jc w:val="both"/>
      </w:pPr>
      <w:r>
        <w:rPr>
          <w:sz w:val="24"/>
        </w:rPr>
        <w:t xml:space="preserve">Вопрос 2.3. Предоставление налогового вычета в ряде случаев связано с периодом участия в СВО (при выполнении задач в период проведения СВО). Каким образом определяется указанный период для предоставления налогового вычета?</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r>
        <w:rPr>
          <w:sz w:val="24"/>
        </w:rPr>
        <w:t xml:space="preserve">Согласно </w:t>
      </w:r>
      <w:hyperlink w:history="0" r:id="rId105" w:tooltip="&quot;Налоговый кодекс Российской Федерации (часть вторая)&quot; от 05.08.2000 N 117-ФЗ (ред. от 15.12.2025) {КонсультантПлюс}">
        <w:r>
          <w:rPr>
            <w:sz w:val="24"/>
            <w:color w:val="0000ff"/>
          </w:rPr>
          <w:t xml:space="preserve">пункту 6.2 статьи 391</w:t>
        </w:r>
      </w:hyperlink>
      <w:r>
        <w:rPr>
          <w:sz w:val="24"/>
        </w:rPr>
        <w:t xml:space="preserve"> НК РФ, условия предоставления налогового вычета в соответствии с </w:t>
      </w:r>
      <w:hyperlink w:history="0" r:id="rId106" w:tooltip="&quot;Налоговый кодекс Российской Федерации (часть вторая)&quot; от 05.08.2000 N 117-ФЗ (ред. от 15.12.2025) {КонсультантПлюс}">
        <w:r>
          <w:rPr>
            <w:sz w:val="24"/>
            <w:color w:val="0000ff"/>
          </w:rPr>
          <w:t xml:space="preserve">подпунктом 4.1 пункта 5 статьи 391</w:t>
        </w:r>
      </w:hyperlink>
      <w:r>
        <w:rPr>
          <w:sz w:val="24"/>
        </w:rPr>
        <w:t xml:space="preserve"> НК РФ аналогичны условиям, указанным в </w:t>
      </w:r>
      <w:hyperlink w:history="0" r:id="rId107" w:tooltip="&quot;Налоговый кодекс Российской Федерации (часть вторая)&quot; от 05.08.2000 N 117-ФЗ (ред. от 15.12.2025) {КонсультантПлюс}">
        <w:r>
          <w:rPr>
            <w:sz w:val="24"/>
            <w:color w:val="0000ff"/>
          </w:rPr>
          <w:t xml:space="preserve">пунктах 1.2</w:t>
        </w:r>
      </w:hyperlink>
      <w:r>
        <w:rPr>
          <w:sz w:val="24"/>
        </w:rPr>
        <w:t xml:space="preserve">, </w:t>
      </w:r>
      <w:hyperlink w:history="0" r:id="rId108" w:tooltip="&quot;Налоговый кодекс Российской Федерации (часть вторая)&quot; от 05.08.2000 N 117-ФЗ (ред. от 15.12.2025) {КонсультантПлюс}">
        <w:r>
          <w:rPr>
            <w:sz w:val="24"/>
            <w:color w:val="0000ff"/>
          </w:rPr>
          <w:t xml:space="preserve">1.3 статьи 407</w:t>
        </w:r>
      </w:hyperlink>
      <w:r>
        <w:rPr>
          <w:sz w:val="24"/>
        </w:rPr>
        <w:t xml:space="preserve"> НК РФ.</w:t>
      </w:r>
    </w:p>
    <w:p>
      <w:pPr>
        <w:pStyle w:val="0"/>
        <w:spacing w:before="240" w:lineRule="auto"/>
        <w:ind w:firstLine="540"/>
        <w:jc w:val="both"/>
      </w:pPr>
      <w:r>
        <w:rPr>
          <w:sz w:val="24"/>
        </w:rPr>
        <w:t xml:space="preserve">Далее смотреть разъяснения (рекомендации) по </w:t>
      </w:r>
      <w:hyperlink w:history="0" w:anchor="P83" w:tooltip="Вопрос 1.3. Предоставление налоговой льготы в ряде случаев связано с периодом участия в СВО (при выполнении задач в период проведения СВО). Каким образом определяется указанный период для предоставления налоговой льготы?">
        <w:r>
          <w:rPr>
            <w:sz w:val="24"/>
            <w:color w:val="0000ff"/>
          </w:rPr>
          <w:t xml:space="preserve">вопросу 1.3</w:t>
        </w:r>
      </w:hyperlink>
      <w:r>
        <w:rPr>
          <w:sz w:val="24"/>
        </w:rPr>
        <w:t xml:space="preserve">.</w:t>
      </w:r>
    </w:p>
    <w:p>
      <w:pPr>
        <w:pStyle w:val="0"/>
        <w:ind w:firstLine="540"/>
        <w:jc w:val="both"/>
      </w:pPr>
      <w:r>
        <w:rPr>
          <w:sz w:val="24"/>
        </w:rPr>
      </w:r>
    </w:p>
    <w:p>
      <w:pPr>
        <w:pStyle w:val="2"/>
        <w:outlineLvl w:val="2"/>
        <w:ind w:firstLine="540"/>
        <w:jc w:val="both"/>
      </w:pPr>
      <w:r>
        <w:rPr>
          <w:sz w:val="24"/>
        </w:rPr>
        <w:t xml:space="preserve">Вопрос 2.4. В каком размере предоставляется налоговый вычет?</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r>
        <w:rPr>
          <w:sz w:val="24"/>
        </w:rPr>
        <w:t xml:space="preserve">Согласно </w:t>
      </w:r>
      <w:hyperlink w:history="0" r:id="rId109" w:tooltip="&quot;Налоговый кодекс Российской Федерации (часть вторая)&quot; от 05.08.2000 N 117-ФЗ (ред. от 15.12.2025) {КонсультантПлюс}">
        <w:r>
          <w:rPr>
            <w:sz w:val="24"/>
            <w:color w:val="0000ff"/>
          </w:rPr>
          <w:t xml:space="preserve">пункту 5 статьи 391</w:t>
        </w:r>
      </w:hyperlink>
      <w:r>
        <w:rPr>
          <w:sz w:val="24"/>
        </w:rPr>
        <w:t xml:space="preserve"> НК РФ, налоговая база по земельному налогу для ветеранов и инвалидов боевых действий, участников СВО и членов их семей уменьшается на величину кадастровой стоимости 600 квадратных метров площади земельного участка, находящегося в собственности, постоянном (бессрочном) пользовании или пожизненном наследуемом владении указанных налогоплательщиков.</w:t>
      </w:r>
    </w:p>
    <w:p>
      <w:pPr>
        <w:pStyle w:val="0"/>
        <w:spacing w:before="240" w:lineRule="auto"/>
        <w:ind w:firstLine="540"/>
        <w:jc w:val="both"/>
      </w:pPr>
      <w:r>
        <w:rPr>
          <w:sz w:val="24"/>
        </w:rPr>
        <w:t xml:space="preserve">Уменьшение налоговой базы (налоговый вычет) производится в отношении одного земельного участка по выбору налогоплательщика (</w:t>
      </w:r>
      <w:hyperlink w:history="0" r:id="rId110" w:tooltip="&quot;Налоговый кодекс Российской Федерации (часть вторая)&quot; от 05.08.2000 N 117-ФЗ (ред. от 15.12.2025) {КонсультантПлюс}">
        <w:r>
          <w:rPr>
            <w:sz w:val="24"/>
            <w:color w:val="0000ff"/>
          </w:rPr>
          <w:t xml:space="preserve">пункт 6.1 статьи 391</w:t>
        </w:r>
      </w:hyperlink>
      <w:r>
        <w:rPr>
          <w:sz w:val="24"/>
        </w:rPr>
        <w:t xml:space="preserve"> НК РФ).</w:t>
      </w:r>
    </w:p>
    <w:p>
      <w:pPr>
        <w:pStyle w:val="0"/>
        <w:spacing w:before="240" w:lineRule="auto"/>
        <w:ind w:firstLine="540"/>
        <w:jc w:val="both"/>
      </w:pPr>
      <w:r>
        <w:rPr>
          <w:sz w:val="24"/>
        </w:rPr>
        <w:t xml:space="preserve">При непредставлении налогоплательщиком, имеющим право на применение налогового вычета, уведомления о выбранном земельном участке, в отношении которого применяется налоговый вычет, налоговый вычет предоставляется в отношении одного земельного участка с максимальной исчисленной суммой налога (</w:t>
      </w:r>
      <w:hyperlink w:history="0" r:id="rId111" w:tooltip="&quot;Налоговый кодекс Российской Федерации (часть вторая)&quot; от 05.08.2000 N 117-ФЗ (ред. от 15.12.2025) {КонсультантПлюс}">
        <w:r>
          <w:rPr>
            <w:sz w:val="24"/>
            <w:color w:val="0000ff"/>
          </w:rPr>
          <w:t xml:space="preserve">пункт 6.1 статьи 391</w:t>
        </w:r>
      </w:hyperlink>
      <w:r>
        <w:rPr>
          <w:sz w:val="24"/>
        </w:rPr>
        <w:t xml:space="preserve"> НК РФ).</w:t>
      </w:r>
    </w:p>
    <w:p>
      <w:pPr>
        <w:pStyle w:val="0"/>
        <w:ind w:firstLine="540"/>
        <w:jc w:val="both"/>
      </w:pPr>
      <w:r>
        <w:rPr>
          <w:sz w:val="24"/>
        </w:rPr>
      </w:r>
    </w:p>
    <w:p>
      <w:pPr>
        <w:pStyle w:val="2"/>
        <w:outlineLvl w:val="2"/>
        <w:ind w:firstLine="540"/>
        <w:jc w:val="both"/>
      </w:pPr>
      <w:r>
        <w:rPr>
          <w:sz w:val="24"/>
        </w:rPr>
        <w:t xml:space="preserve">Вопрос 2.5. Могут ли участникам СВО и членам их семей предоставляться дополнительные льготы по земельному налогу?</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r>
        <w:rPr>
          <w:sz w:val="24"/>
        </w:rPr>
        <w:t xml:space="preserve">Согласно </w:t>
      </w:r>
      <w:hyperlink w:history="0" r:id="rId112"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пункту 1 статьи 15</w:t>
        </w:r>
      </w:hyperlink>
      <w:r>
        <w:rPr>
          <w:sz w:val="24"/>
        </w:rPr>
        <w:t xml:space="preserve">, </w:t>
      </w:r>
      <w:hyperlink w:history="0" r:id="rId113"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пункту 3 статьи 56</w:t>
        </w:r>
      </w:hyperlink>
      <w:r>
        <w:rPr>
          <w:sz w:val="24"/>
        </w:rPr>
        <w:t xml:space="preserve"> НК РФ, льготы по местным налогам, включая земельный налог, устанавливаются </w:t>
      </w:r>
      <w:hyperlink w:history="0" r:id="rId114"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НК</w:t>
        </w:r>
      </w:hyperlink>
      <w:r>
        <w:rPr>
          <w:sz w:val="24"/>
        </w:rPr>
        <w:t xml:space="preserve"> РФ и (или) нормативными правовыми актами представительных органов муниципальных образований о налогах (законами городов федерального значения Москвы, Санкт-Петербурга и Севастополя о налогах), если иное не предусмотрено </w:t>
      </w:r>
      <w:hyperlink w:history="0" r:id="rId115"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пунктом 3 статьи 56</w:t>
        </w:r>
      </w:hyperlink>
      <w:r>
        <w:rPr>
          <w:sz w:val="24"/>
        </w:rPr>
        <w:t xml:space="preserve"> НК РФ.</w:t>
      </w:r>
    </w:p>
    <w:p>
      <w:pPr>
        <w:pStyle w:val="0"/>
        <w:spacing w:before="240" w:lineRule="auto"/>
        <w:ind w:firstLine="540"/>
        <w:jc w:val="both"/>
      </w:pPr>
      <w:r>
        <w:rPr>
          <w:sz w:val="24"/>
        </w:rPr>
        <w:t xml:space="preserve">При установлении земельного налога нормативными правовыми актами представительных органов муниципальных образований (законами городов федерального значения, нормативными правовыми актами представительного органа федеральной территории "Сириус") могут также устанавливаться налоговые льготы, не предусмотренные </w:t>
      </w:r>
      <w:hyperlink w:history="0" r:id="rId116" w:tooltip="&quot;Налоговый кодекс Российской Федерации (часть вторая)&quot; от 05.08.2000 N 117-ФЗ (ред. от 15.12.2025) {КонсультантПлюс}">
        <w:r>
          <w:rPr>
            <w:sz w:val="24"/>
            <w:color w:val="0000ff"/>
          </w:rPr>
          <w:t xml:space="preserve">главой 31</w:t>
        </w:r>
      </w:hyperlink>
      <w:r>
        <w:rPr>
          <w:sz w:val="24"/>
        </w:rPr>
        <w:t xml:space="preserve"> НК РФ, основания и порядок их применения налогоплательщиками (</w:t>
      </w:r>
      <w:hyperlink w:history="0" r:id="rId117" w:tooltip="&quot;Налоговый кодекс Российской Федерации (часть вторая)&quot; от 05.08.2000 N 117-ФЗ (ред. от 15.12.2025) {КонсультантПлюс}">
        <w:r>
          <w:rPr>
            <w:sz w:val="24"/>
            <w:color w:val="0000ff"/>
          </w:rPr>
          <w:t xml:space="preserve">пункт 2 статьи 399</w:t>
        </w:r>
      </w:hyperlink>
      <w:r>
        <w:rPr>
          <w:sz w:val="24"/>
        </w:rPr>
        <w:t xml:space="preserve"> НК РФ).</w:t>
      </w:r>
    </w:p>
    <w:p>
      <w:pPr>
        <w:pStyle w:val="0"/>
        <w:spacing w:before="240" w:lineRule="auto"/>
        <w:ind w:firstLine="540"/>
        <w:jc w:val="both"/>
      </w:pPr>
      <w:r>
        <w:rPr>
          <w:sz w:val="24"/>
        </w:rPr>
        <w:t xml:space="preserve">Дополнительную информацию можно получить на официальном сайте ФНС России, сервис "Справочная информация о ставках и льготах по имущественным налогам", либо в налоговом органе по месту нахождения объекта налогообложения.</w:t>
      </w:r>
    </w:p>
    <w:p>
      <w:pPr>
        <w:pStyle w:val="0"/>
        <w:ind w:firstLine="540"/>
        <w:jc w:val="both"/>
      </w:pPr>
      <w:r>
        <w:rPr>
          <w:sz w:val="24"/>
        </w:rPr>
      </w:r>
    </w:p>
    <w:p>
      <w:pPr>
        <w:pStyle w:val="2"/>
        <w:outlineLvl w:val="2"/>
        <w:ind w:firstLine="540"/>
        <w:jc w:val="both"/>
      </w:pPr>
      <w:r>
        <w:rPr>
          <w:sz w:val="24"/>
        </w:rPr>
        <w:t xml:space="preserve">Вопрос 2.6. В каком порядке предоставляется налоговый вычет?</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r>
        <w:rPr>
          <w:sz w:val="24"/>
        </w:rPr>
        <w:t xml:space="preserve">Согласно </w:t>
      </w:r>
      <w:hyperlink w:history="0" r:id="rId118" w:tooltip="&quot;Налоговый кодекс Российской Федерации (часть вторая)&quot; от 05.08.2000 N 117-ФЗ (ред. от 15.12.2025) {КонсультантПлюс}">
        <w:r>
          <w:rPr>
            <w:sz w:val="24"/>
            <w:color w:val="0000ff"/>
          </w:rPr>
          <w:t xml:space="preserve">пункту 10 статьи 396</w:t>
        </w:r>
      </w:hyperlink>
      <w:r>
        <w:rPr>
          <w:sz w:val="24"/>
        </w:rPr>
        <w:t xml:space="preserve"> НК РФ, налогоплательщики, имеющие право на налоговые льготы по земельному налогу, в том числе в виде налогового вычета, представляют в налоговый орган по своему выбору заявление о льготе, а также вправе представить документы, подтверждающие право на налоговую льготу.</w:t>
      </w:r>
    </w:p>
    <w:p>
      <w:pPr>
        <w:pStyle w:val="0"/>
        <w:spacing w:before="240" w:lineRule="auto"/>
        <w:ind w:firstLine="540"/>
        <w:jc w:val="both"/>
      </w:pPr>
      <w:r>
        <w:rPr>
          <w:sz w:val="24"/>
        </w:rPr>
        <w:t xml:space="preserve">Представление указанного заявления, рассмотрение такого заявления, направление уведомления о предоставлении налоговой льготы либо сообщения об отказе от предоставления налоговой льготы осуществляются в порядке, аналогичном предусмотренному </w:t>
      </w:r>
      <w:hyperlink w:history="0" r:id="rId119" w:tooltip="&quot;Налоговый кодекс Российской Федерации (часть вторая)&quot; от 05.08.2000 N 117-ФЗ (ред. от 15.12.2025) {КонсультантПлюс}">
        <w:r>
          <w:rPr>
            <w:sz w:val="24"/>
            <w:color w:val="0000ff"/>
          </w:rPr>
          <w:t xml:space="preserve">пунктом 3 статьи 361.1</w:t>
        </w:r>
      </w:hyperlink>
      <w:r>
        <w:rPr>
          <w:sz w:val="24"/>
        </w:rPr>
        <w:t xml:space="preserve"> НК РФ.</w:t>
      </w:r>
    </w:p>
    <w:p>
      <w:pPr>
        <w:pStyle w:val="0"/>
        <w:spacing w:before="240" w:lineRule="auto"/>
        <w:ind w:firstLine="540"/>
        <w:jc w:val="both"/>
      </w:pPr>
      <w:r>
        <w:rPr>
          <w:sz w:val="24"/>
        </w:rPr>
        <w:t xml:space="preserve">Далее смотреть разъяснения (рекомендации) по </w:t>
      </w:r>
      <w:hyperlink w:history="0" w:anchor="P100" w:tooltip="Вопрос 1.6. В каком порядке предоставляется налоговая льгота?">
        <w:r>
          <w:rPr>
            <w:sz w:val="24"/>
            <w:color w:val="0000ff"/>
          </w:rPr>
          <w:t xml:space="preserve">вопросу 1.6</w:t>
        </w:r>
      </w:hyperlink>
      <w:r>
        <w:rPr>
          <w:sz w:val="24"/>
        </w:rPr>
        <w:t xml:space="preserve">.</w:t>
      </w:r>
    </w:p>
    <w:p>
      <w:pPr>
        <w:pStyle w:val="0"/>
        <w:ind w:firstLine="540"/>
        <w:jc w:val="both"/>
      </w:pPr>
      <w:r>
        <w:rPr>
          <w:sz w:val="24"/>
        </w:rPr>
      </w:r>
    </w:p>
    <w:p>
      <w:pPr>
        <w:pStyle w:val="2"/>
        <w:outlineLvl w:val="2"/>
        <w:ind w:firstLine="540"/>
        <w:jc w:val="both"/>
      </w:pPr>
      <w:r>
        <w:rPr>
          <w:sz w:val="24"/>
        </w:rPr>
        <w:t xml:space="preserve">Вопрос 2.7. Если у налогоплательщика в одном налоговом периоде имеются два или более земельных участков, каким образом определяется льготный объект налогообложения, по которому предоставляется налоговый вычет, требуется ли для выбора льготного объекта обращаться в налоговый орган?</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r>
        <w:rPr>
          <w:sz w:val="24"/>
        </w:rPr>
        <w:t xml:space="preserve">Согласно </w:t>
      </w:r>
      <w:hyperlink w:history="0" r:id="rId120" w:tooltip="&quot;Налоговый кодекс Российской Федерации (часть вторая)&quot; от 05.08.2000 N 117-ФЗ (ред. от 15.12.2025) {КонсультантПлюс}">
        <w:r>
          <w:rPr>
            <w:sz w:val="24"/>
            <w:color w:val="0000ff"/>
          </w:rPr>
          <w:t xml:space="preserve">пункту 6.1 статьи 391</w:t>
        </w:r>
      </w:hyperlink>
      <w:r>
        <w:rPr>
          <w:sz w:val="24"/>
        </w:rPr>
        <w:t xml:space="preserve"> НК РФ, уведомление о выбранном земельном участке, в отношении которого применяется налоговый вычет, представляется налогоплательщиком в налоговый орган по своему выбору не позднее 31 декабря года, являющегося налоговым периодом, начиная с которого в отношении указанного земельного участка применяется налоговый вычет. Уведомление о выбранном земельном участке может быть представлено в налоговый орган через МФЦ. Налогоплательщик, имеющий доступ к ЛКН, представляет указанное уведомление через ЛКН (</w:t>
      </w:r>
      <w:hyperlink w:history="0" r:id="rId121"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 2 статьи 11.2</w:t>
        </w:r>
      </w:hyperlink>
      <w:r>
        <w:rPr>
          <w:sz w:val="24"/>
        </w:rPr>
        <w:t xml:space="preserve"> НК РФ).</w:t>
      </w:r>
    </w:p>
    <w:p>
      <w:pPr>
        <w:pStyle w:val="0"/>
        <w:spacing w:before="240" w:lineRule="auto"/>
        <w:ind w:firstLine="540"/>
        <w:jc w:val="both"/>
      </w:pPr>
      <w:hyperlink w:history="0" r:id="rId122" w:tooltip="Приказ ФНС России от 26.03.2018 N ММВ-7-21/167@ (ред. от 25.03.2020) &quot;Об утверждении формы уведомления о выбранном земельном участке, в отношении которого применяется налоговый вычет по земельному налогу&quot; (Зарегистрировано в Минюсте России 15.05.2018 N 51090) {КонсультантПлюс}">
        <w:r>
          <w:rPr>
            <w:sz w:val="24"/>
            <w:color w:val="0000ff"/>
          </w:rPr>
          <w:t xml:space="preserve">Форма</w:t>
        </w:r>
      </w:hyperlink>
      <w:r>
        <w:rPr>
          <w:sz w:val="24"/>
        </w:rPr>
        <w:t xml:space="preserve"> уведомления о выбранном земельном участке, в отношении которого применяется налоговый вычет, утверждена приказом ФНС России от 26.03.2018 N ММВ-7-21/167@.</w:t>
      </w:r>
    </w:p>
    <w:p>
      <w:pPr>
        <w:pStyle w:val="0"/>
        <w:spacing w:before="240" w:lineRule="auto"/>
        <w:ind w:firstLine="540"/>
        <w:jc w:val="both"/>
      </w:pPr>
      <w:r>
        <w:rPr>
          <w:sz w:val="24"/>
        </w:rPr>
        <w:t xml:space="preserve">Уведомление о выбранном земельном участке рассматривается налоговым органом в течение 30 дней со дня его получения. В случае направления налоговым органом запроса в соответствии с </w:t>
      </w:r>
      <w:hyperlink w:history="0" r:id="rId123"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пунктом 13 статьи 85</w:t>
        </w:r>
      </w:hyperlink>
      <w:r>
        <w:rPr>
          <w:sz w:val="24"/>
        </w:rPr>
        <w:t xml:space="preserve"> НК РФ в связи с отсутствием сведений, необходимых для рассмотрения уведомления, руководитель (заместитель руководителя) налогового органа вправе продлить срок рассмотрения такого уведомления не более чем на 30 дней, уведомив об этом налогоплательщика.</w:t>
      </w:r>
    </w:p>
    <w:p>
      <w:pPr>
        <w:pStyle w:val="0"/>
        <w:spacing w:before="240" w:lineRule="auto"/>
        <w:ind w:firstLine="540"/>
        <w:jc w:val="both"/>
      </w:pPr>
      <w:r>
        <w:rPr>
          <w:sz w:val="24"/>
        </w:rPr>
        <w:t xml:space="preserve">При выявлении оснований, препятствующих применению налогового вычета в соответствии с уведомлением о выбранном земельном участке, налоговый орган информирует об этом налогоплательщика.</w:t>
      </w:r>
    </w:p>
    <w:p>
      <w:pPr>
        <w:pStyle w:val="0"/>
        <w:spacing w:before="240" w:lineRule="auto"/>
        <w:ind w:firstLine="540"/>
        <w:jc w:val="both"/>
      </w:pPr>
      <w:r>
        <w:rPr>
          <w:sz w:val="24"/>
        </w:rPr>
        <w:t xml:space="preserve">При непредставлении налогоплательщиком, имеющим право на применение налогового вычета, уведомления о выбранном земельном участке налоговый вычет предоставляется в отношении одного земельного участка с максимальной исчисленной суммой налога.</w:t>
      </w:r>
    </w:p>
    <w:p>
      <w:pPr>
        <w:pStyle w:val="0"/>
        <w:spacing w:before="240" w:lineRule="auto"/>
        <w:ind w:firstLine="540"/>
        <w:jc w:val="both"/>
      </w:pPr>
      <w:r>
        <w:rPr>
          <w:sz w:val="24"/>
        </w:rPr>
        <w:t xml:space="preserve">Если у налогоплательщика, имеющего право на налоговый вычет, имеется только один земельный участок, обращаться в налоговый орган с уведомлением о выбранном земельном участке не требуется. В таком случае налоговый вычет будет предоставлен на основании сведений, полученных налоговым органом в соответствии с </w:t>
      </w:r>
      <w:hyperlink w:history="0" r:id="rId124"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НК</w:t>
        </w:r>
      </w:hyperlink>
      <w:r>
        <w:rPr>
          <w:sz w:val="24"/>
        </w:rPr>
        <w:t xml:space="preserve"> РФ и другими федеральными законами, начиная с налогового периода, в котором возникло право на налоговый вычет (</w:t>
      </w:r>
      <w:hyperlink w:history="0" r:id="rId125" w:tooltip="&quot;Налоговый кодекс Российской Федерации (часть вторая)&quot; от 05.08.2000 N 117-ФЗ (ред. от 15.12.2025) {КонсультантПлюс}">
        <w:r>
          <w:rPr>
            <w:sz w:val="24"/>
            <w:color w:val="0000ff"/>
          </w:rPr>
          <w:t xml:space="preserve">пункт 6.1 статьи 391</w:t>
        </w:r>
      </w:hyperlink>
      <w:r>
        <w:rPr>
          <w:sz w:val="24"/>
        </w:rPr>
        <w:t xml:space="preserve">, </w:t>
      </w:r>
      <w:hyperlink w:history="0" r:id="rId126" w:tooltip="&quot;Налоговый кодекс Российской Федерации (часть вторая)&quot; от 05.08.2000 N 117-ФЗ (ред. от 15.12.2025) {КонсультантПлюс}">
        <w:r>
          <w:rPr>
            <w:sz w:val="24"/>
            <w:color w:val="0000ff"/>
          </w:rPr>
          <w:t xml:space="preserve">пункт 10 статьи 396</w:t>
        </w:r>
      </w:hyperlink>
      <w:r>
        <w:rPr>
          <w:sz w:val="24"/>
        </w:rPr>
        <w:t xml:space="preserve"> НК РФ).</w:t>
      </w:r>
    </w:p>
    <w:p>
      <w:pPr>
        <w:pStyle w:val="0"/>
        <w:ind w:firstLine="540"/>
        <w:jc w:val="both"/>
      </w:pPr>
      <w:r>
        <w:rPr>
          <w:sz w:val="24"/>
        </w:rPr>
      </w:r>
    </w:p>
    <w:p>
      <w:pPr>
        <w:pStyle w:val="2"/>
        <w:outlineLvl w:val="2"/>
        <w:ind w:firstLine="540"/>
        <w:jc w:val="both"/>
      </w:pPr>
      <w:r>
        <w:rPr>
          <w:sz w:val="24"/>
        </w:rPr>
        <w:t xml:space="preserve">Вопрос 2.8. Поскольку для предоставления налогового вычета предусмотрен беззаявительный порядок, важно понимать какие сведения налоговые органы получают в рамках межведомственного взаимодействия и используют для применения налогового вычета без участия налогоплательщика.</w:t>
      </w:r>
    </w:p>
    <w:p>
      <w:pPr>
        <w:pStyle w:val="0"/>
        <w:spacing w:before="240" w:lineRule="auto"/>
        <w:ind w:firstLine="540"/>
        <w:jc w:val="both"/>
      </w:pPr>
      <w:r>
        <w:rPr>
          <w:sz w:val="24"/>
        </w:rPr>
        <w:t xml:space="preserve">Смотреть разъяснения (рекомендации) по </w:t>
      </w:r>
      <w:hyperlink w:history="0" w:anchor="P138" w:tooltip="Вопрос 1.8. Поскольку для предоставления налоговой льготы предусмотрен беззаявительный порядок, важно понимать какие сведения налоговые органы получают в рамках межведомственного взаимодействия и используют для применения налоговой льготы.">
        <w:r>
          <w:rPr>
            <w:sz w:val="24"/>
            <w:color w:val="0000ff"/>
          </w:rPr>
          <w:t xml:space="preserve">вопросу 1.8</w:t>
        </w:r>
      </w:hyperlink>
      <w:r>
        <w:rPr>
          <w:sz w:val="24"/>
        </w:rPr>
        <w:t xml:space="preserve">.</w:t>
      </w:r>
    </w:p>
    <w:p>
      <w:pPr>
        <w:pStyle w:val="0"/>
        <w:ind w:firstLine="540"/>
        <w:jc w:val="both"/>
      </w:pPr>
      <w:r>
        <w:rPr>
          <w:sz w:val="24"/>
        </w:rPr>
      </w:r>
    </w:p>
    <w:p>
      <w:pPr>
        <w:pStyle w:val="2"/>
        <w:outlineLvl w:val="2"/>
        <w:ind w:firstLine="540"/>
        <w:jc w:val="both"/>
      </w:pPr>
      <w:r>
        <w:rPr>
          <w:sz w:val="24"/>
        </w:rPr>
        <w:t xml:space="preserve">Вопрос 2.9. В каком порядке проводится перерасчет земельного налога, если налогоплательщик, имеющий право на налоговый вычет, получил налоговое уведомление без учета налогового вычета?</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r>
        <w:rPr>
          <w:sz w:val="24"/>
        </w:rPr>
        <w:t xml:space="preserve">Порядок перерасчета суммы ранее исчисленного земельного налога определен в </w:t>
      </w:r>
      <w:hyperlink w:history="0" r:id="rId127" w:tooltip="&quot;Налоговый кодекс Российской Федерации (часть вторая)&quot; от 05.08.2000 N 117-ФЗ (ред. от 15.12.2025) {КонсультантПлюс}">
        <w:r>
          <w:rPr>
            <w:sz w:val="24"/>
            <w:color w:val="0000ff"/>
          </w:rPr>
          <w:t xml:space="preserve">пункте 17.1 статьи 396</w:t>
        </w:r>
      </w:hyperlink>
      <w:r>
        <w:rPr>
          <w:sz w:val="24"/>
        </w:rPr>
        <w:t xml:space="preserve"> НК РФ.</w:t>
      </w:r>
    </w:p>
    <w:p>
      <w:pPr>
        <w:pStyle w:val="0"/>
        <w:spacing w:before="240" w:lineRule="auto"/>
        <w:ind w:firstLine="540"/>
        <w:jc w:val="both"/>
      </w:pPr>
      <w:r>
        <w:rPr>
          <w:sz w:val="24"/>
        </w:rPr>
        <w:t xml:space="preserve">Представление заявления о перерасчете, рассмотрение налоговым органом такого заявления, направление уведомления о перерасчете суммы ранее исчисленного налога, сообщения об отказе в перерасчете суммы ранее исчисленного налога, налогового уведомления в связи с перерасчетом суммы ранее исчисленного налога осуществляются в порядке, аналогичном порядку, предусмотренному </w:t>
      </w:r>
      <w:hyperlink w:history="0" r:id="rId128" w:tooltip="&quot;Налоговый кодекс Российской Федерации (часть вторая)&quot; от 05.08.2000 N 117-ФЗ (ред. от 15.12.2025) {КонсультантПлюс}">
        <w:r>
          <w:rPr>
            <w:sz w:val="24"/>
            <w:color w:val="0000ff"/>
          </w:rPr>
          <w:t xml:space="preserve">пунктом 8 статьи 362</w:t>
        </w:r>
      </w:hyperlink>
      <w:r>
        <w:rPr>
          <w:sz w:val="24"/>
        </w:rPr>
        <w:t xml:space="preserve"> НК РФ.</w:t>
      </w:r>
    </w:p>
    <w:p>
      <w:pPr>
        <w:pStyle w:val="0"/>
        <w:spacing w:before="240" w:lineRule="auto"/>
        <w:ind w:firstLine="540"/>
        <w:jc w:val="both"/>
      </w:pPr>
      <w:r>
        <w:rPr>
          <w:sz w:val="24"/>
        </w:rPr>
        <w:t xml:space="preserve">В случае, если налогоплательщик не представил в налоговый орган заявление о перерасчете, перерасчет суммы ранее исчисленного налога осуществляется на основании сведений, полученных налоговым органом в соответствии с </w:t>
      </w:r>
      <w:hyperlink w:history="0" r:id="rId129"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НК</w:t>
        </w:r>
      </w:hyperlink>
      <w:r>
        <w:rPr>
          <w:sz w:val="24"/>
        </w:rPr>
        <w:t xml:space="preserve"> РФ и другими федеральными законами, начиная с налогового периода, в котором возникло основание для данного перерасчета, если иное не предусмотрено </w:t>
      </w:r>
      <w:hyperlink w:history="0" r:id="rId130"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НК</w:t>
        </w:r>
      </w:hyperlink>
      <w:r>
        <w:rPr>
          <w:sz w:val="24"/>
        </w:rPr>
        <w:t xml:space="preserve"> РФ (</w:t>
      </w:r>
      <w:hyperlink w:history="0" r:id="rId131" w:tooltip="&quot;Налоговый кодекс Российской Федерации (часть вторая)&quot; от 05.08.2000 N 117-ФЗ (ред. от 15.12.2025) {КонсультантПлюс}">
        <w:r>
          <w:rPr>
            <w:sz w:val="24"/>
            <w:color w:val="0000ff"/>
          </w:rPr>
          <w:t xml:space="preserve">пункт 17.1 статьи 396</w:t>
        </w:r>
      </w:hyperlink>
      <w:r>
        <w:rPr>
          <w:sz w:val="24"/>
        </w:rPr>
        <w:t xml:space="preserve"> НК РФ).</w:t>
      </w:r>
    </w:p>
    <w:p>
      <w:pPr>
        <w:pStyle w:val="0"/>
        <w:spacing w:before="240" w:lineRule="auto"/>
        <w:ind w:firstLine="540"/>
        <w:jc w:val="both"/>
      </w:pPr>
      <w:r>
        <w:rPr>
          <w:sz w:val="24"/>
        </w:rPr>
        <w:t xml:space="preserve">Далее смотреть разъяснения (рекомендации) по </w:t>
      </w:r>
      <w:hyperlink w:history="0" w:anchor="P146" w:tooltip="Вопрос 1.9. В каком порядке проводится перерасчет транспортного налога, если налогоплательщик, имеющий право на налоговую льготу, получил налоговое уведомление без учета налоговой льготы?">
        <w:r>
          <w:rPr>
            <w:sz w:val="24"/>
            <w:color w:val="0000ff"/>
          </w:rPr>
          <w:t xml:space="preserve">вопросу 1.9</w:t>
        </w:r>
      </w:hyperlink>
      <w:r>
        <w:rPr>
          <w:sz w:val="24"/>
        </w:rPr>
        <w:t xml:space="preserve">.</w:t>
      </w:r>
    </w:p>
    <w:p>
      <w:pPr>
        <w:pStyle w:val="0"/>
        <w:ind w:firstLine="540"/>
        <w:jc w:val="both"/>
      </w:pPr>
      <w:r>
        <w:rPr>
          <w:sz w:val="24"/>
        </w:rPr>
      </w:r>
    </w:p>
    <w:p>
      <w:pPr>
        <w:pStyle w:val="2"/>
        <w:outlineLvl w:val="2"/>
        <w:ind w:firstLine="540"/>
        <w:jc w:val="both"/>
      </w:pPr>
      <w:r>
        <w:rPr>
          <w:sz w:val="24"/>
        </w:rPr>
        <w:t xml:space="preserve">Вопрос 2.10. За какой период проводится перерасчет земельного налога в связи с предоставлением налогового вычета?</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r>
        <w:rPr>
          <w:sz w:val="24"/>
        </w:rPr>
        <w:t xml:space="preserve">Налоговый вычет для участников СВО и членов их семей включен в </w:t>
      </w:r>
      <w:hyperlink w:history="0" r:id="rId132" w:tooltip="&quot;Налоговый кодекс Российской Федерации (часть вторая)&quot; от 05.08.2000 N 117-ФЗ (ред. от 15.12.2025) {КонсультантПлюс}">
        <w:r>
          <w:rPr>
            <w:sz w:val="24"/>
            <w:color w:val="0000ff"/>
          </w:rPr>
          <w:t xml:space="preserve">статью 391</w:t>
        </w:r>
      </w:hyperlink>
      <w:r>
        <w:rPr>
          <w:sz w:val="24"/>
        </w:rPr>
        <w:t xml:space="preserve"> НК РФ Федеральным </w:t>
      </w:r>
      <w:hyperlink w:history="0" r:id="rId133" w:tooltip="Федеральный закон от 28.11.2025 N 425-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28.11.2025 N 425-ФЗ.</w:t>
      </w:r>
    </w:p>
    <w:p>
      <w:pPr>
        <w:pStyle w:val="0"/>
        <w:spacing w:before="240" w:lineRule="auto"/>
        <w:ind w:firstLine="540"/>
        <w:jc w:val="both"/>
      </w:pPr>
      <w:r>
        <w:rPr>
          <w:sz w:val="24"/>
        </w:rPr>
        <w:t xml:space="preserve">Согласно </w:t>
      </w:r>
      <w:hyperlink w:history="0" r:id="rId134" w:tooltip="Федеральный закон от 28.11.2025 N 425-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quot; {КонсультантПлюс}">
        <w:r>
          <w:rPr>
            <w:sz w:val="24"/>
            <w:color w:val="0000ff"/>
          </w:rPr>
          <w:t xml:space="preserve">части 26 статьи 25</w:t>
        </w:r>
      </w:hyperlink>
      <w:r>
        <w:rPr>
          <w:sz w:val="24"/>
        </w:rPr>
        <w:t xml:space="preserve"> Федерального закона от 28.11.2025 N 425-ФЗ действие положений </w:t>
      </w:r>
      <w:hyperlink w:history="0" r:id="rId135" w:tooltip="&quot;Налоговый кодекс Российской Федерации (часть вторая)&quot; от 05.08.2000 N 117-ФЗ (ред. от 15.12.2025) {КонсультантПлюс}">
        <w:r>
          <w:rPr>
            <w:sz w:val="24"/>
            <w:color w:val="0000ff"/>
          </w:rPr>
          <w:t xml:space="preserve">подпункта 4.1 пункта 5</w:t>
        </w:r>
      </w:hyperlink>
      <w:r>
        <w:rPr>
          <w:sz w:val="24"/>
        </w:rPr>
        <w:t xml:space="preserve">, </w:t>
      </w:r>
      <w:hyperlink w:history="0" r:id="rId136" w:tooltip="&quot;Налоговый кодекс Российской Федерации (часть вторая)&quot; от 05.08.2000 N 117-ФЗ (ред. от 15.12.2025) {КонсультантПлюс}">
        <w:r>
          <w:rPr>
            <w:sz w:val="24"/>
            <w:color w:val="0000ff"/>
          </w:rPr>
          <w:t xml:space="preserve">пункта 6.2 статьи 391</w:t>
        </w:r>
      </w:hyperlink>
      <w:r>
        <w:rPr>
          <w:sz w:val="24"/>
        </w:rPr>
        <w:t xml:space="preserve"> НК РФ распространяется на правоотношения, связанные с исчислением земельного налога за налоговые периоды 2022 - 2025 годов.</w:t>
      </w:r>
    </w:p>
    <w:p>
      <w:pPr>
        <w:pStyle w:val="0"/>
        <w:spacing w:before="240" w:lineRule="auto"/>
        <w:ind w:firstLine="540"/>
        <w:jc w:val="both"/>
      </w:pPr>
      <w:r>
        <w:rPr>
          <w:sz w:val="24"/>
        </w:rPr>
        <w:t xml:space="preserve">С учетом изложенного перерасчет налога в связи с предоставлением налогового вычета проводится начиная с налогового периода, в котором у налогоплательщика возникло право на налоговый вычет, но не ранее налогового периода 2022 года.</w:t>
      </w:r>
    </w:p>
    <w:p>
      <w:pPr>
        <w:pStyle w:val="0"/>
        <w:spacing w:before="240" w:lineRule="auto"/>
        <w:ind w:firstLine="540"/>
        <w:jc w:val="both"/>
      </w:pPr>
      <w:r>
        <w:rPr>
          <w:sz w:val="24"/>
        </w:rPr>
        <w:t xml:space="preserve">О результатах перерасчета с изменением размера совокупной обязанности на едином налоговом счете налогоплательщика можно получить информацию в ЛКН или обратившись в налоговый орган.</w:t>
      </w:r>
    </w:p>
    <w:p>
      <w:pPr>
        <w:pStyle w:val="0"/>
        <w:ind w:firstLine="540"/>
        <w:jc w:val="both"/>
      </w:pPr>
      <w:r>
        <w:rPr>
          <w:sz w:val="24"/>
        </w:rPr>
      </w:r>
    </w:p>
    <w:p>
      <w:pPr>
        <w:pStyle w:val="2"/>
        <w:outlineLvl w:val="2"/>
        <w:ind w:firstLine="540"/>
        <w:jc w:val="both"/>
      </w:pPr>
      <w:r>
        <w:rPr>
          <w:sz w:val="24"/>
        </w:rPr>
        <w:t xml:space="preserve">Вопрос 2.11. Как налогоплательщик может убедиться в предоставлении ему налогового вычета?</w:t>
      </w:r>
    </w:p>
    <w:p>
      <w:pPr>
        <w:pStyle w:val="0"/>
        <w:spacing w:before="240" w:lineRule="auto"/>
        <w:ind w:firstLine="540"/>
        <w:jc w:val="both"/>
      </w:pPr>
      <w:r>
        <w:rPr>
          <w:sz w:val="24"/>
        </w:rPr>
        <w:t xml:space="preserve">Смотреть разъяснения (рекомендации) по </w:t>
      </w:r>
      <w:hyperlink w:history="0" w:anchor="P167" w:tooltip="Вопрос 1.11. Как налогоплательщик может убедиться в предоставлении ему налоговой льготы?">
        <w:r>
          <w:rPr>
            <w:sz w:val="24"/>
            <w:color w:val="0000ff"/>
          </w:rPr>
          <w:t xml:space="preserve">вопросу 1.11</w:t>
        </w:r>
      </w:hyperlink>
      <w:r>
        <w:rPr>
          <w:sz w:val="24"/>
        </w:rPr>
        <w:t xml:space="preserve">.</w:t>
      </w:r>
    </w:p>
    <w:p>
      <w:pPr>
        <w:pStyle w:val="0"/>
        <w:ind w:firstLine="540"/>
        <w:jc w:val="both"/>
      </w:pPr>
      <w:r>
        <w:rPr>
          <w:sz w:val="24"/>
        </w:rPr>
      </w:r>
    </w:p>
    <w:p>
      <w:pPr>
        <w:pStyle w:val="2"/>
        <w:outlineLvl w:val="1"/>
        <w:jc w:val="center"/>
      </w:pPr>
      <w:r>
        <w:rPr>
          <w:sz w:val="24"/>
        </w:rPr>
        <w:t xml:space="preserve">Раздел 3. Налоговая льгота по налогу на имущество физических</w:t>
      </w:r>
    </w:p>
    <w:p>
      <w:pPr>
        <w:pStyle w:val="2"/>
        <w:jc w:val="center"/>
      </w:pPr>
      <w:r>
        <w:rPr>
          <w:sz w:val="24"/>
        </w:rPr>
        <w:t xml:space="preserve">лиц, предоставляемая участникам СВО и членам их семей</w:t>
      </w:r>
    </w:p>
    <w:p>
      <w:pPr>
        <w:pStyle w:val="2"/>
        <w:jc w:val="center"/>
      </w:pPr>
      <w:r>
        <w:rPr>
          <w:sz w:val="24"/>
        </w:rPr>
        <w:t xml:space="preserve">в соответствии с подпунктами 4, 9, 9.1 - 9.5, 13</w:t>
      </w:r>
    </w:p>
    <w:p>
      <w:pPr>
        <w:pStyle w:val="2"/>
        <w:jc w:val="center"/>
      </w:pPr>
      <w:r>
        <w:rPr>
          <w:sz w:val="24"/>
        </w:rPr>
        <w:t xml:space="preserve">пункта 1 статьи 407 НК РФ &lt;12&gt;</w:t>
      </w:r>
    </w:p>
    <w:p>
      <w:pPr>
        <w:pStyle w:val="0"/>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&lt;12&gt; Далее в разделе 3 настоящего документа - "налоговая льгота".</w:t>
      </w:r>
    </w:p>
    <w:p>
      <w:pPr>
        <w:pStyle w:val="0"/>
        <w:ind w:firstLine="540"/>
        <w:jc w:val="both"/>
      </w:pPr>
      <w:r>
        <w:rPr>
          <w:sz w:val="24"/>
        </w:rPr>
      </w:r>
    </w:p>
    <w:p>
      <w:pPr>
        <w:pStyle w:val="2"/>
        <w:outlineLvl w:val="2"/>
        <w:ind w:firstLine="540"/>
        <w:jc w:val="both"/>
      </w:pPr>
      <w:r>
        <w:rPr>
          <w:sz w:val="24"/>
        </w:rPr>
        <w:t xml:space="preserve">Вопрос 3.1. Каким категориям лиц предоставляется налоговая льгота?</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hyperlink w:history="0" r:id="rId137" w:tooltip="&quot;Налоговый кодекс Российской Федерации (часть вторая)&quot; от 05.08.2000 N 117-ФЗ (ред. от 15.12.2025) {КонсультантПлюс}">
        <w:r>
          <w:rPr>
            <w:sz w:val="24"/>
            <w:color w:val="0000ff"/>
          </w:rPr>
          <w:t xml:space="preserve">Статьей 407</w:t>
        </w:r>
      </w:hyperlink>
      <w:r>
        <w:rPr>
          <w:sz w:val="24"/>
        </w:rPr>
        <w:t xml:space="preserve"> НК РФ установлено, в частности, что право на налоговую льготу имеют следующие категории налогоплательщиков:</w:t>
      </w:r>
    </w:p>
    <w:p>
      <w:pPr>
        <w:pStyle w:val="0"/>
        <w:spacing w:before="240" w:lineRule="auto"/>
        <w:ind w:firstLine="540"/>
        <w:jc w:val="both"/>
      </w:pPr>
      <w:r>
        <w:rPr>
          <w:sz w:val="24"/>
        </w:rPr>
        <w:t xml:space="preserve">а) ветераны боевых действий (</w:t>
      </w:r>
      <w:hyperlink w:history="0" r:id="rId138" w:tooltip="&quot;Налоговый кодекс Российской Федерации (часть вторая)&quot; от 05.08.2000 N 117-ФЗ (ред. от 15.12.2025) {КонсультантПлюс}">
        <w:r>
          <w:rPr>
            <w:sz w:val="24"/>
            <w:color w:val="0000ff"/>
          </w:rPr>
          <w:t xml:space="preserve">подпункт 4 пункта 1 статьи 407</w:t>
        </w:r>
      </w:hyperlink>
      <w:r>
        <w:rPr>
          <w:sz w:val="24"/>
        </w:rPr>
        <w:t xml:space="preserve"> НК РФ);</w:t>
      </w:r>
    </w:p>
    <w:p>
      <w:pPr>
        <w:pStyle w:val="0"/>
        <w:spacing w:before="240" w:lineRule="auto"/>
        <w:ind w:firstLine="540"/>
        <w:jc w:val="both"/>
      </w:pPr>
      <w:r>
        <w:rPr>
          <w:sz w:val="24"/>
        </w:rPr>
        <w:t xml:space="preserve">б) члены семей военнослужащих, потерявших кормильца, признаваемые таковыми в соответствии с Федеральным </w:t>
      </w:r>
      <w:hyperlink w:history="0" r:id="rId139" w:tooltip="Федеральный закон от 27.05.1998 N 76-ФЗ (ред. от 15.12.2025) &quot;О статусе военнослужащих&quot; (с изм. и доп., вступ. в силу с 26.12.2025) {КонсультантПлюс}">
        <w:r>
          <w:rPr>
            <w:sz w:val="24"/>
            <w:color w:val="0000ff"/>
          </w:rPr>
          <w:t xml:space="preserve">законом</w:t>
        </w:r>
      </w:hyperlink>
      <w:r>
        <w:rPr>
          <w:sz w:val="24"/>
        </w:rPr>
        <w:t xml:space="preserve"> от 27.05.1998 N 76-ФЗ "О статусе военнослужащих" (</w:t>
      </w:r>
      <w:hyperlink w:history="0" r:id="rId140" w:tooltip="&quot;Налоговый кодекс Российской Федерации (часть вторая)&quot; от 05.08.2000 N 117-ФЗ (ред. от 15.12.2025) {КонсультантПлюс}">
        <w:r>
          <w:rPr>
            <w:sz w:val="24"/>
            <w:color w:val="0000ff"/>
          </w:rPr>
          <w:t xml:space="preserve">подпункт 9 пункта 1 статьи 407</w:t>
        </w:r>
      </w:hyperlink>
      <w:r>
        <w:rPr>
          <w:sz w:val="24"/>
        </w:rPr>
        <w:t xml:space="preserve"> НК РФ);</w:t>
      </w:r>
    </w:p>
    <w:p>
      <w:pPr>
        <w:pStyle w:val="0"/>
        <w:spacing w:before="240" w:lineRule="auto"/>
        <w:ind w:firstLine="540"/>
        <w:jc w:val="both"/>
      </w:pPr>
      <w:r>
        <w:rPr>
          <w:sz w:val="24"/>
        </w:rPr>
        <w:t xml:space="preserve">в) участники СВО и члены их семей, указанные в </w:t>
      </w:r>
      <w:hyperlink w:history="0" r:id="rId141" w:tooltip="&quot;Налоговый кодекс Российской Федерации (часть вторая)&quot; от 05.08.2000 N 117-ФЗ (ред. от 15.12.2025) {КонсультантПлюс}">
        <w:r>
          <w:rPr>
            <w:sz w:val="24"/>
            <w:color w:val="0000ff"/>
          </w:rPr>
          <w:t xml:space="preserve">подпунктах 9.1</w:t>
        </w:r>
      </w:hyperlink>
      <w:r>
        <w:rPr>
          <w:sz w:val="24"/>
        </w:rPr>
        <w:t xml:space="preserve"> - </w:t>
      </w:r>
      <w:hyperlink w:history="0" r:id="rId142" w:tooltip="&quot;Налоговый кодекс Российской Федерации (часть вторая)&quot; от 05.08.2000 N 117-ФЗ (ред. от 15.12.2025) {КонсультантПлюс}">
        <w:r>
          <w:rPr>
            <w:sz w:val="24"/>
            <w:color w:val="0000ff"/>
          </w:rPr>
          <w:t xml:space="preserve">9.5 пункта 1 статьи 407</w:t>
        </w:r>
      </w:hyperlink>
      <w:r>
        <w:rPr>
          <w:sz w:val="24"/>
        </w:rPr>
        <w:t xml:space="preserve"> НК РФ;</w:t>
      </w:r>
    </w:p>
    <w:p>
      <w:pPr>
        <w:pStyle w:val="0"/>
        <w:spacing w:before="240" w:lineRule="auto"/>
        <w:ind w:firstLine="540"/>
        <w:jc w:val="both"/>
      </w:pPr>
      <w:r>
        <w:rPr>
          <w:sz w:val="24"/>
        </w:rPr>
        <w:t xml:space="preserve">г) родители и супруги военнослужащих и государственных служащих, погибших при исполнении служебных обязанностей (</w:t>
      </w:r>
      <w:hyperlink w:history="0" r:id="rId143" w:tooltip="&quot;Налоговый кодекс Российской Федерации (часть вторая)&quot; от 05.08.2000 N 117-ФЗ (ред. от 15.12.2025) {КонсультантПлюс}">
        <w:r>
          <w:rPr>
            <w:sz w:val="24"/>
            <w:color w:val="0000ff"/>
          </w:rPr>
          <w:t xml:space="preserve">подпункт 13 пункта 1 статьи 407</w:t>
        </w:r>
      </w:hyperlink>
      <w:r>
        <w:rPr>
          <w:sz w:val="24"/>
        </w:rPr>
        <w:t xml:space="preserve"> НК РФ).</w:t>
      </w:r>
    </w:p>
    <w:p>
      <w:pPr>
        <w:pStyle w:val="0"/>
        <w:spacing w:before="240" w:lineRule="auto"/>
        <w:ind w:firstLine="540"/>
        <w:jc w:val="both"/>
      </w:pPr>
      <w:r>
        <w:rPr>
          <w:sz w:val="24"/>
        </w:rPr>
        <w:t xml:space="preserve">Согласно </w:t>
      </w:r>
      <w:hyperlink w:history="0" r:id="rId144" w:tooltip="&quot;Налоговый кодекс Российской Федерации (часть вторая)&quot; от 05.08.2000 N 117-ФЗ (ред. от 15.12.2025) {КонсультантПлюс}">
        <w:r>
          <w:rPr>
            <w:sz w:val="24"/>
            <w:color w:val="0000ff"/>
          </w:rPr>
          <w:t xml:space="preserve">пункту 1.1 статьи 407</w:t>
        </w:r>
      </w:hyperlink>
      <w:r>
        <w:rPr>
          <w:sz w:val="24"/>
        </w:rPr>
        <w:t xml:space="preserve"> НК РФ, к членам семей, указанных в </w:t>
      </w:r>
      <w:hyperlink w:history="0" r:id="rId145" w:tooltip="&quot;Налоговый кодекс Российской Федерации (часть вторая)&quot; от 05.08.2000 N 117-ФЗ (ред. от 15.12.2025) {КонсультантПлюс}">
        <w:r>
          <w:rPr>
            <w:sz w:val="24"/>
            <w:color w:val="0000ff"/>
          </w:rPr>
          <w:t xml:space="preserve">подпунктах 9.4</w:t>
        </w:r>
      </w:hyperlink>
      <w:r>
        <w:rPr>
          <w:sz w:val="24"/>
        </w:rPr>
        <w:t xml:space="preserve"> и </w:t>
      </w:r>
      <w:hyperlink w:history="0" r:id="rId146" w:tooltip="&quot;Налоговый кодекс Российской Федерации (часть вторая)&quot; от 05.08.2000 N 117-ФЗ (ред. от 15.12.2025) {КонсультантПлюс}">
        <w:r>
          <w:rPr>
            <w:sz w:val="24"/>
            <w:color w:val="0000ff"/>
          </w:rPr>
          <w:t xml:space="preserve">9.5 пункта 1 статьи 407</w:t>
        </w:r>
      </w:hyperlink>
      <w:r>
        <w:rPr>
          <w:sz w:val="24"/>
        </w:rPr>
        <w:t xml:space="preserve"> НК РФ, относятся супруг (супруга), несовершеннолетние дети, дети старше 18 лет, ставшие инвалидами до достижения ими возраста 18 лет, дети в возрасте до 23 лет, обучающиеся в образовательных организациях по очной форме обучения, лица, находящиеся на иждивении.</w:t>
      </w:r>
    </w:p>
    <w:p>
      <w:pPr>
        <w:pStyle w:val="0"/>
        <w:ind w:firstLine="540"/>
        <w:jc w:val="both"/>
      </w:pPr>
      <w:r>
        <w:rPr>
          <w:sz w:val="24"/>
        </w:rPr>
      </w:r>
    </w:p>
    <w:p>
      <w:pPr>
        <w:pStyle w:val="2"/>
        <w:outlineLvl w:val="2"/>
        <w:ind w:firstLine="540"/>
        <w:jc w:val="both"/>
      </w:pPr>
      <w:r>
        <w:rPr>
          <w:sz w:val="24"/>
        </w:rPr>
        <w:t xml:space="preserve">Вопрос 3.2. Предоставление налоговой льготы в ряде случаев связано с периодом участия в СВО (при выполнении задач в период проведения СВО). Каким образом для целей предоставления этой льготы определяется указанный период?</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r>
        <w:rPr>
          <w:sz w:val="24"/>
        </w:rPr>
        <w:t xml:space="preserve">Согласно </w:t>
      </w:r>
      <w:hyperlink w:history="0" r:id="rId147" w:tooltip="&quot;Налоговый кодекс Российской Федерации (часть вторая)&quot; от 05.08.2000 N 117-ФЗ (ред. от 15.12.2025) {КонсультантПлюс}">
        <w:r>
          <w:rPr>
            <w:sz w:val="24"/>
            <w:color w:val="0000ff"/>
          </w:rPr>
          <w:t xml:space="preserve">пункту 1.3 статьи 407</w:t>
        </w:r>
      </w:hyperlink>
      <w:r>
        <w:rPr>
          <w:sz w:val="24"/>
        </w:rPr>
        <w:t xml:space="preserve"> НК РФ для целей указанной статьи периодом участия в СВО (при выполнении задач в период проведения СВО) признается налоговый период (календарный год), в течение которого лицо было привлечено к участию в СВО (при выполнении задач в период проведения СВО) независимо от срока такого участия (выполнения задач) в течение налогового периода.</w:t>
      </w:r>
    </w:p>
    <w:p>
      <w:pPr>
        <w:pStyle w:val="0"/>
        <w:spacing w:before="240" w:lineRule="auto"/>
        <w:ind w:firstLine="540"/>
        <w:jc w:val="both"/>
      </w:pPr>
      <w:r>
        <w:rPr>
          <w:sz w:val="24"/>
        </w:rPr>
        <w:t xml:space="preserve">Членам семей лиц, указанных в </w:t>
      </w:r>
      <w:hyperlink w:history="0" r:id="rId148" w:tooltip="&quot;Налоговый кодекс Российской Федерации (часть вторая)&quot; от 05.08.2000 N 117-ФЗ (ред. от 15.12.2025) {КонсультантПлюс}">
        <w:r>
          <w:rPr>
            <w:sz w:val="24"/>
            <w:color w:val="0000ff"/>
          </w:rPr>
          <w:t xml:space="preserve">подпункте 9.4 пункта 1 статьи 407</w:t>
        </w:r>
      </w:hyperlink>
      <w:r>
        <w:rPr>
          <w:sz w:val="24"/>
        </w:rPr>
        <w:t xml:space="preserve"> НК РФ, соответствующая налоговая льгота предоставляется только за период участия указанных лиц в СВО (при выполнении задач в период проведения СВО) (</w:t>
      </w:r>
      <w:hyperlink w:history="0" r:id="rId149" w:tooltip="&quot;Налоговый кодекс Российской Федерации (часть вторая)&quot; от 05.08.2000 N 117-ФЗ (ред. от 15.12.2025) {КонсультантПлюс}">
        <w:r>
          <w:rPr>
            <w:sz w:val="24"/>
            <w:color w:val="0000ff"/>
          </w:rPr>
          <w:t xml:space="preserve">пункт 1.2 статьи 407</w:t>
        </w:r>
      </w:hyperlink>
      <w:r>
        <w:rPr>
          <w:sz w:val="24"/>
        </w:rPr>
        <w:t xml:space="preserve"> НК РФ).</w:t>
      </w:r>
    </w:p>
    <w:p>
      <w:pPr>
        <w:pStyle w:val="0"/>
        <w:ind w:firstLine="540"/>
        <w:jc w:val="both"/>
      </w:pPr>
      <w:r>
        <w:rPr>
          <w:sz w:val="24"/>
        </w:rPr>
      </w:r>
    </w:p>
    <w:p>
      <w:pPr>
        <w:pStyle w:val="2"/>
        <w:outlineLvl w:val="2"/>
        <w:ind w:firstLine="540"/>
        <w:jc w:val="both"/>
      </w:pPr>
      <w:r>
        <w:rPr>
          <w:sz w:val="24"/>
        </w:rPr>
        <w:t xml:space="preserve">Вопрос 3.3. В каком размере предоставляется налоговая льгота?</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r>
        <w:rPr>
          <w:sz w:val="24"/>
        </w:rPr>
        <w:t xml:space="preserve">Налоговая льгота предоставляется:</w:t>
      </w:r>
    </w:p>
    <w:p>
      <w:pPr>
        <w:pStyle w:val="0"/>
        <w:spacing w:before="240" w:lineRule="auto"/>
        <w:ind w:firstLine="540"/>
        <w:jc w:val="both"/>
      </w:pPr>
      <w:r>
        <w:rPr>
          <w:sz w:val="24"/>
        </w:rPr>
        <w:t xml:space="preserve">а) в размере подлежащей уплате суммы налога на имущество физических лиц в отношении объекта налогообложения, находящегося в собственности налогоплательщика и не используемого налогоплательщиком в предпринимательской деятельности (</w:t>
      </w:r>
      <w:hyperlink w:history="0" r:id="rId150" w:tooltip="&quot;Налоговый кодекс Российской Федерации (часть вторая)&quot; от 05.08.2000 N 117-ФЗ (ред. от 15.12.2025) {КонсультантПлюс}">
        <w:r>
          <w:rPr>
            <w:sz w:val="24"/>
            <w:color w:val="0000ff"/>
          </w:rPr>
          <w:t xml:space="preserve">пункт 2 статьи 407</w:t>
        </w:r>
      </w:hyperlink>
      <w:r>
        <w:rPr>
          <w:sz w:val="24"/>
        </w:rPr>
        <w:t xml:space="preserve"> НК РФ);</w:t>
      </w:r>
    </w:p>
    <w:p>
      <w:pPr>
        <w:pStyle w:val="0"/>
        <w:spacing w:before="240" w:lineRule="auto"/>
        <w:ind w:firstLine="540"/>
        <w:jc w:val="both"/>
      </w:pPr>
      <w:r>
        <w:rPr>
          <w:sz w:val="24"/>
        </w:rPr>
        <w:t xml:space="preserve">б) в отношении одного объекта налогообложения каждого вида вне зависимости от количества оснований для применения налоговых льгот (</w:t>
      </w:r>
      <w:hyperlink w:history="0" r:id="rId151" w:tooltip="&quot;Налоговый кодекс Российской Федерации (часть вторая)&quot; от 05.08.2000 N 117-ФЗ (ред. от 15.12.2025) {КонсультантПлюс}">
        <w:r>
          <w:rPr>
            <w:sz w:val="24"/>
            <w:color w:val="0000ff"/>
          </w:rPr>
          <w:t xml:space="preserve">пункт 3 статьи 407</w:t>
        </w:r>
      </w:hyperlink>
      <w:r>
        <w:rPr>
          <w:sz w:val="24"/>
        </w:rPr>
        <w:t xml:space="preserve"> НК РФ). При этом налоговая льгота предоставляется в отношении следующих видов объектов налогообложения (</w:t>
      </w:r>
      <w:hyperlink w:history="0" r:id="rId152" w:tooltip="&quot;Налоговый кодекс Российской Федерации (часть вторая)&quot; от 05.08.2000 N 117-ФЗ (ред. от 15.12.2025) {КонсультантПлюс}">
        <w:r>
          <w:rPr>
            <w:sz w:val="24"/>
            <w:color w:val="0000ff"/>
          </w:rPr>
          <w:t xml:space="preserve">пункт 4 статьи 407</w:t>
        </w:r>
      </w:hyperlink>
      <w:r>
        <w:rPr>
          <w:sz w:val="24"/>
        </w:rPr>
        <w:t xml:space="preserve"> НК РФ):</w:t>
      </w:r>
    </w:p>
    <w:p>
      <w:pPr>
        <w:pStyle w:val="0"/>
        <w:spacing w:before="240" w:lineRule="auto"/>
        <w:ind w:firstLine="540"/>
        <w:jc w:val="both"/>
      </w:pPr>
      <w:r>
        <w:rPr>
          <w:sz w:val="24"/>
        </w:rPr>
        <w:t xml:space="preserve">- квартира, часть квартиры или комната;</w:t>
      </w:r>
    </w:p>
    <w:p>
      <w:pPr>
        <w:pStyle w:val="0"/>
        <w:spacing w:before="240" w:lineRule="auto"/>
        <w:ind w:firstLine="540"/>
        <w:jc w:val="both"/>
      </w:pPr>
      <w:r>
        <w:rPr>
          <w:sz w:val="24"/>
        </w:rPr>
        <w:t xml:space="preserve">- жилой дом или часть жилого дома;</w:t>
      </w:r>
    </w:p>
    <w:p>
      <w:pPr>
        <w:pStyle w:val="0"/>
        <w:spacing w:before="240" w:lineRule="auto"/>
        <w:ind w:firstLine="540"/>
        <w:jc w:val="both"/>
      </w:pPr>
      <w:r>
        <w:rPr>
          <w:sz w:val="24"/>
        </w:rPr>
        <w:t xml:space="preserve">- помещение или сооружение, указанные в </w:t>
      </w:r>
      <w:hyperlink w:history="0" r:id="rId153" w:tooltip="&quot;Налоговый кодекс Российской Федерации (часть вторая)&quot; от 05.08.2000 N 117-ФЗ (ред. от 15.12.2025) {КонсультантПлюс}">
        <w:r>
          <w:rPr>
            <w:sz w:val="24"/>
            <w:color w:val="0000ff"/>
          </w:rPr>
          <w:t xml:space="preserve">подпункте 14 пункта 1 статьи 407</w:t>
        </w:r>
      </w:hyperlink>
      <w:r>
        <w:rPr>
          <w:sz w:val="24"/>
        </w:rPr>
        <w:t xml:space="preserve"> НК РФ;</w:t>
      </w:r>
    </w:p>
    <w:p>
      <w:pPr>
        <w:pStyle w:val="0"/>
        <w:spacing w:before="240" w:lineRule="auto"/>
        <w:ind w:firstLine="540"/>
        <w:jc w:val="both"/>
      </w:pPr>
      <w:r>
        <w:rPr>
          <w:sz w:val="24"/>
        </w:rPr>
        <w:t xml:space="preserve">- хозяйственное строение или сооружение, указанные в </w:t>
      </w:r>
      <w:hyperlink w:history="0" r:id="rId154" w:tooltip="&quot;Налоговый кодекс Российской Федерации (часть вторая)&quot; от 05.08.2000 N 117-ФЗ (ред. от 15.12.2025) {КонсультантПлюс}">
        <w:r>
          <w:rPr>
            <w:sz w:val="24"/>
            <w:color w:val="0000ff"/>
          </w:rPr>
          <w:t xml:space="preserve">подпункте 15 пункта 1 статьи 407</w:t>
        </w:r>
      </w:hyperlink>
      <w:r>
        <w:rPr>
          <w:sz w:val="24"/>
        </w:rPr>
        <w:t xml:space="preserve"> НК РФ;</w:t>
      </w:r>
    </w:p>
    <w:p>
      <w:pPr>
        <w:pStyle w:val="0"/>
        <w:spacing w:before="240" w:lineRule="auto"/>
        <w:ind w:firstLine="540"/>
        <w:jc w:val="both"/>
      </w:pPr>
      <w:r>
        <w:rPr>
          <w:sz w:val="24"/>
        </w:rPr>
        <w:t xml:space="preserve">- гараж или машино-место.</w:t>
      </w:r>
    </w:p>
    <w:p>
      <w:pPr>
        <w:pStyle w:val="0"/>
        <w:spacing w:before="240" w:lineRule="auto"/>
        <w:ind w:firstLine="540"/>
        <w:jc w:val="both"/>
      </w:pPr>
      <w:r>
        <w:rPr>
          <w:sz w:val="24"/>
        </w:rPr>
        <w:t xml:space="preserve">Налоговая льгота не предоставляется в отношении объектов налогообложения, указанных:</w:t>
      </w:r>
    </w:p>
    <w:p>
      <w:pPr>
        <w:pStyle w:val="0"/>
        <w:spacing w:before="240" w:lineRule="auto"/>
        <w:ind w:firstLine="540"/>
        <w:jc w:val="both"/>
      </w:pPr>
      <w:r>
        <w:rPr>
          <w:sz w:val="24"/>
        </w:rPr>
        <w:t xml:space="preserve">- в </w:t>
      </w:r>
      <w:hyperlink w:history="0" r:id="rId155" w:tooltip="&quot;Налоговый кодекс Российской Федерации (часть вторая)&quot; от 05.08.2000 N 117-ФЗ (ред. от 15.12.2025) {КонсультантПлюс}">
        <w:r>
          <w:rPr>
            <w:sz w:val="24"/>
            <w:color w:val="0000ff"/>
          </w:rPr>
          <w:t xml:space="preserve">подпункте 2 пункта 2 статьи 406</w:t>
        </w:r>
      </w:hyperlink>
      <w:r>
        <w:rPr>
          <w:sz w:val="24"/>
        </w:rPr>
        <w:t xml:space="preserve"> НК РФ (т.е. в отношении торгово-офисных объектов, включенных в перечень, определяемый в соответствии с </w:t>
      </w:r>
      <w:hyperlink w:history="0" r:id="rId156" w:tooltip="&quot;Налоговый кодекс Российской Федерации (часть вторая)&quot; от 05.08.2000 N 117-ФЗ (ред. от 15.12.2025) {КонсультантПлюс}">
        <w:r>
          <w:rPr>
            <w:sz w:val="24"/>
            <w:color w:val="0000ff"/>
          </w:rPr>
          <w:t xml:space="preserve">пунктом 7 статьи 378.2</w:t>
        </w:r>
      </w:hyperlink>
      <w:r>
        <w:rPr>
          <w:sz w:val="24"/>
        </w:rPr>
        <w:t xml:space="preserve"> НК РФ; в отношении объектов, предусмотренных </w:t>
      </w:r>
      <w:hyperlink w:history="0" r:id="rId157" w:tooltip="&quot;Налоговый кодекс Российской Федерации (часть вторая)&quot; от 05.08.2000 N 117-ФЗ (ред. от 15.12.2025) {КонсультантПлюс}">
        <w:r>
          <w:rPr>
            <w:sz w:val="24"/>
            <w:color w:val="0000ff"/>
          </w:rPr>
          <w:t xml:space="preserve">абзацем вторым пункта 10 статьи 378.2</w:t>
        </w:r>
      </w:hyperlink>
      <w:r>
        <w:rPr>
          <w:sz w:val="24"/>
        </w:rPr>
        <w:t xml:space="preserve"> НК РФ), за исключением гаражей и машино-мест, расположенных в таких объектах налогообложения;</w:t>
      </w:r>
    </w:p>
    <w:p>
      <w:pPr>
        <w:pStyle w:val="0"/>
        <w:spacing w:before="240" w:lineRule="auto"/>
        <w:ind w:firstLine="540"/>
        <w:jc w:val="both"/>
      </w:pPr>
      <w:r>
        <w:rPr>
          <w:sz w:val="24"/>
        </w:rPr>
        <w:t xml:space="preserve">- в </w:t>
      </w:r>
      <w:hyperlink w:history="0" r:id="rId158" w:tooltip="&quot;Налоговый кодекс Российской Федерации (часть вторая)&quot; от 05.08.2000 N 117-ФЗ (ред. от 15.12.2025) {КонсультантПлюс}">
        <w:r>
          <w:rPr>
            <w:sz w:val="24"/>
            <w:color w:val="0000ff"/>
          </w:rPr>
          <w:t xml:space="preserve">подпункте 2.1 пункта 2 статьи 406</w:t>
        </w:r>
      </w:hyperlink>
      <w:r>
        <w:rPr>
          <w:sz w:val="24"/>
        </w:rPr>
        <w:t xml:space="preserve"> НК РФ (т.е. в отношении объектов налогообложения, кадастровая стоимость каждого из которых превышает 300 миллионов рублей, за исключением объектов незавершенного строительства, проектируемым назначением которых является многоквартирный дом) (</w:t>
      </w:r>
      <w:hyperlink w:history="0" r:id="rId159" w:tooltip="&quot;Налоговый кодекс Российской Федерации (часть вторая)&quot; от 05.08.2000 N 117-ФЗ (ред. от 15.12.2025) {КонсультантПлюс}">
        <w:r>
          <w:rPr>
            <w:sz w:val="24"/>
            <w:color w:val="0000ff"/>
          </w:rPr>
          <w:t xml:space="preserve">пункт 5 статьи 407</w:t>
        </w:r>
      </w:hyperlink>
      <w:r>
        <w:rPr>
          <w:sz w:val="24"/>
        </w:rPr>
        <w:t xml:space="preserve"> НК РФ).</w:t>
      </w:r>
    </w:p>
    <w:p>
      <w:pPr>
        <w:pStyle w:val="0"/>
        <w:ind w:firstLine="540"/>
        <w:jc w:val="both"/>
      </w:pPr>
      <w:r>
        <w:rPr>
          <w:sz w:val="24"/>
        </w:rPr>
      </w:r>
    </w:p>
    <w:p>
      <w:pPr>
        <w:pStyle w:val="2"/>
        <w:outlineLvl w:val="2"/>
        <w:ind w:firstLine="540"/>
        <w:jc w:val="both"/>
      </w:pPr>
      <w:r>
        <w:rPr>
          <w:sz w:val="24"/>
        </w:rPr>
        <w:t xml:space="preserve">Вопрос 3.4. Могут ли участникам СВО и членам их семей предоставляться дополнительные льготы по налогу на имущество физических лиц?</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r>
        <w:rPr>
          <w:sz w:val="24"/>
        </w:rPr>
        <w:t xml:space="preserve">При установлении налога на имущество физических лиц нормативными правовыми актами представительных органов муниципальных образований (законами городов федерального значения, нормативными правовыми актами представительного органа федеральной территории "Сириус") могут устанавливаться налоговые льготы, не предусмотренные </w:t>
      </w:r>
      <w:hyperlink w:history="0" r:id="rId160" w:tooltip="&quot;Налоговый кодекс Российской Федерации (часть вторая)&quot; от 05.08.2000 N 117-ФЗ (ред. от 15.12.2025) {КонсультантПлюс}">
        <w:r>
          <w:rPr>
            <w:sz w:val="24"/>
            <w:color w:val="0000ff"/>
          </w:rPr>
          <w:t xml:space="preserve">статьей 407</w:t>
        </w:r>
      </w:hyperlink>
      <w:r>
        <w:rPr>
          <w:sz w:val="24"/>
        </w:rPr>
        <w:t xml:space="preserve"> НК РФ (</w:t>
      </w:r>
      <w:hyperlink w:history="0" r:id="rId161" w:tooltip="&quot;Налоговый кодекс Российской Федерации (часть вторая)&quot; от 05.08.2000 N 117-ФЗ (ред. от 15.12.2025) {КонсультантПлюс}">
        <w:r>
          <w:rPr>
            <w:sz w:val="24"/>
            <w:color w:val="0000ff"/>
          </w:rPr>
          <w:t xml:space="preserve">пункт 2 статьи 399</w:t>
        </w:r>
      </w:hyperlink>
      <w:r>
        <w:rPr>
          <w:sz w:val="24"/>
        </w:rPr>
        <w:t xml:space="preserve"> НК РФ).</w:t>
      </w:r>
    </w:p>
    <w:p>
      <w:pPr>
        <w:pStyle w:val="0"/>
        <w:spacing w:before="240" w:lineRule="auto"/>
        <w:ind w:firstLine="540"/>
        <w:jc w:val="both"/>
      </w:pPr>
      <w:r>
        <w:rPr>
          <w:sz w:val="24"/>
        </w:rPr>
        <w:t xml:space="preserve">Дополнительную информацию можно получить на официальном сайте ФНС России, сервис "Справочная информация о ставках и льготах по имущественным налогам", либо в налоговом органе по месту нахождения объекта налогообложения.</w:t>
      </w:r>
    </w:p>
    <w:p>
      <w:pPr>
        <w:pStyle w:val="0"/>
        <w:ind w:firstLine="540"/>
        <w:jc w:val="both"/>
      </w:pPr>
      <w:r>
        <w:rPr>
          <w:sz w:val="24"/>
        </w:rPr>
      </w:r>
    </w:p>
    <w:p>
      <w:pPr>
        <w:pStyle w:val="2"/>
        <w:outlineLvl w:val="2"/>
        <w:ind w:firstLine="540"/>
        <w:jc w:val="both"/>
      </w:pPr>
      <w:r>
        <w:rPr>
          <w:sz w:val="24"/>
        </w:rPr>
        <w:t xml:space="preserve">Вопрос 3.5. В каком порядке предоставляется налоговая льгота?</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r>
        <w:rPr>
          <w:sz w:val="24"/>
        </w:rPr>
        <w:t xml:space="preserve">Физические лица, имеющие право на налоговую льготу, представляют в налоговый орган по своему выбору заявление о льготе, а также вправе представить документы, подтверждающие право на налоговую льготу (</w:t>
      </w:r>
      <w:hyperlink w:history="0" r:id="rId162" w:tooltip="&quot;Налоговый кодекс Российской Федерации (часть вторая)&quot; от 05.08.2000 N 117-ФЗ (ред. от 15.12.2025) {КонсультантПлюс}">
        <w:r>
          <w:rPr>
            <w:sz w:val="24"/>
            <w:color w:val="0000ff"/>
          </w:rPr>
          <w:t xml:space="preserve">пункт 6 статьи 407</w:t>
        </w:r>
      </w:hyperlink>
      <w:r>
        <w:rPr>
          <w:sz w:val="24"/>
        </w:rPr>
        <w:t xml:space="preserve"> НК РФ).</w:t>
      </w:r>
    </w:p>
    <w:p>
      <w:pPr>
        <w:pStyle w:val="0"/>
        <w:spacing w:before="240" w:lineRule="auto"/>
        <w:ind w:firstLine="540"/>
        <w:jc w:val="both"/>
      </w:pPr>
      <w:r>
        <w:rPr>
          <w:sz w:val="24"/>
        </w:rPr>
        <w:t xml:space="preserve">Представление заявления о льготе, подтверждение права на налоговую льготу, рассмотрение налоговым органом такого заявления, направление уведомления о предоставлении налоговой льготы либо сообщения об отказе от предоставления налоговой льготы осуществляются в порядке, аналогичном порядку, предусмотренному </w:t>
      </w:r>
      <w:hyperlink w:history="0" r:id="rId163" w:tooltip="&quot;Налоговый кодекс Российской Федерации (часть вторая)&quot; от 05.08.2000 N 117-ФЗ (ред. от 15.12.2025) {КонсультантПлюс}">
        <w:r>
          <w:rPr>
            <w:sz w:val="24"/>
            <w:color w:val="0000ff"/>
          </w:rPr>
          <w:t xml:space="preserve">пунктом 3 статьи 361.1</w:t>
        </w:r>
      </w:hyperlink>
      <w:r>
        <w:rPr>
          <w:sz w:val="24"/>
        </w:rPr>
        <w:t xml:space="preserve"> НК РФ.</w:t>
      </w:r>
    </w:p>
    <w:p>
      <w:pPr>
        <w:pStyle w:val="0"/>
        <w:spacing w:before="240" w:lineRule="auto"/>
        <w:ind w:firstLine="540"/>
        <w:jc w:val="both"/>
      </w:pPr>
      <w:r>
        <w:rPr>
          <w:sz w:val="24"/>
        </w:rPr>
        <w:t xml:space="preserve">Далее смотреть разъяснения (рекомендации) по </w:t>
      </w:r>
      <w:hyperlink w:history="0" w:anchor="P100" w:tooltip="Вопрос 1.6. В каком порядке предоставляется налоговая льгота?">
        <w:r>
          <w:rPr>
            <w:sz w:val="24"/>
            <w:color w:val="0000ff"/>
          </w:rPr>
          <w:t xml:space="preserve">вопросу 1.6</w:t>
        </w:r>
      </w:hyperlink>
      <w:r>
        <w:rPr>
          <w:sz w:val="24"/>
        </w:rPr>
        <w:t xml:space="preserve">.</w:t>
      </w:r>
    </w:p>
    <w:p>
      <w:pPr>
        <w:pStyle w:val="0"/>
        <w:ind w:firstLine="540"/>
        <w:jc w:val="both"/>
      </w:pPr>
      <w:r>
        <w:rPr>
          <w:sz w:val="24"/>
        </w:rPr>
      </w:r>
    </w:p>
    <w:p>
      <w:pPr>
        <w:pStyle w:val="2"/>
        <w:outlineLvl w:val="2"/>
        <w:ind w:firstLine="540"/>
        <w:jc w:val="both"/>
      </w:pPr>
      <w:r>
        <w:rPr>
          <w:sz w:val="24"/>
        </w:rPr>
        <w:t xml:space="preserve">Вопрос 3.6. Если у налогоплательщика в одном налоговом периоде имеются два или более облагаемых налогом на имущество физических лиц объектов недвижимости, каким образом определяется льготный объект налогообложения, требуется ли для выбора льготного объекта обращаться в налоговый орган?</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r>
        <w:rPr>
          <w:sz w:val="24"/>
        </w:rPr>
        <w:t xml:space="preserve">Согласно </w:t>
      </w:r>
      <w:hyperlink w:history="0" r:id="rId164" w:tooltip="&quot;Налоговый кодекс Российской Федерации (часть вторая)&quot; от 05.08.2000 N 117-ФЗ (ред. от 15.12.2025) {КонсультантПлюс}">
        <w:r>
          <w:rPr>
            <w:sz w:val="24"/>
            <w:color w:val="0000ff"/>
          </w:rPr>
          <w:t xml:space="preserve">пункту 7 статьи 407</w:t>
        </w:r>
      </w:hyperlink>
      <w:r>
        <w:rPr>
          <w:sz w:val="24"/>
        </w:rPr>
        <w:t xml:space="preserve"> НК РФ, уведомление о выбранных объектах налогообложения, в отношении которых предоставляется налоговая льгота, представляется налогоплательщиком в налоговый орган по своему выбору не позднее 31 декабря года, являющегося налоговым периодом, начиная с которого в отношении указанных объектов применяется налоговая льгота. Уведомление о выбранных объектах налогообложения может быть представлено в налоговый орган через МФЦ. Налогоплательщик, имеющий доступ к ЛКН, представляет указанное уведомление через ЛКН (</w:t>
      </w:r>
      <w:hyperlink w:history="0" r:id="rId165"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 2 статьи 11.2</w:t>
        </w:r>
      </w:hyperlink>
      <w:r>
        <w:rPr>
          <w:sz w:val="24"/>
        </w:rPr>
        <w:t xml:space="preserve"> НК РФ).</w:t>
      </w:r>
    </w:p>
    <w:p>
      <w:pPr>
        <w:pStyle w:val="0"/>
        <w:spacing w:before="240" w:lineRule="auto"/>
        <w:ind w:firstLine="540"/>
        <w:jc w:val="both"/>
      </w:pPr>
      <w:hyperlink w:history="0" r:id="rId166" w:tooltip="Приказ ФНС России от 13.07.2015 N ММВ-7-11/280@ (ред. от 25.03.2020) &quot;Об утверждении формы уведомления о выбранных объектах налогообложения, в отношении которых предоставляется налоговая льгота по налогу на имущество физических лиц&quot; (Зарегистрировано в Минюсте России 04.08.2015 N 38331) {КонсультантПлюс}">
        <w:r>
          <w:rPr>
            <w:sz w:val="24"/>
            <w:color w:val="0000ff"/>
          </w:rPr>
          <w:t xml:space="preserve">Форма</w:t>
        </w:r>
      </w:hyperlink>
      <w:r>
        <w:rPr>
          <w:sz w:val="24"/>
        </w:rPr>
        <w:t xml:space="preserve"> уведомления о выбранных объектах налогообложения, в отношении которых предоставляется налоговая льгота по налогу на имущество физических лиц, утверждена приказом ФНС России от 13.07.2015 N ММВ-7-11/280@.</w:t>
      </w:r>
    </w:p>
    <w:p>
      <w:pPr>
        <w:pStyle w:val="0"/>
        <w:spacing w:before="240" w:lineRule="auto"/>
        <w:ind w:firstLine="540"/>
        <w:jc w:val="both"/>
      </w:pPr>
      <w:r>
        <w:rPr>
          <w:sz w:val="24"/>
        </w:rPr>
        <w:t xml:space="preserve">Уведомление о выбранном объекте налогообложения рассматривается налоговым органом в течение 30 дней со дня его получения. В случае направления налоговым органом запроса в соответствии с </w:t>
      </w:r>
      <w:hyperlink w:history="0" r:id="rId167"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пунктом 13 статьи 85</w:t>
        </w:r>
      </w:hyperlink>
      <w:r>
        <w:rPr>
          <w:sz w:val="24"/>
        </w:rPr>
        <w:t xml:space="preserve"> НК РФ в связи с отсутствием сведений, необходимых для рассмотрения уведомления, руководитель (заместитель руководителя) налогового органа вправе продлить срок рассмотрения такого уведомления не более чем на 30 дней, уведомив об этом налогоплательщика.</w:t>
      </w:r>
    </w:p>
    <w:p>
      <w:pPr>
        <w:pStyle w:val="0"/>
        <w:spacing w:before="240" w:lineRule="auto"/>
        <w:ind w:firstLine="540"/>
        <w:jc w:val="both"/>
      </w:pPr>
      <w:r>
        <w:rPr>
          <w:sz w:val="24"/>
        </w:rPr>
        <w:t xml:space="preserve">При выявлении оснований, препятствующих предоставлению налоговой льготы в соответствии с уведомлением о выбранном объекте налогообложения, налоговый орган информирует об этом налогоплательщика.</w:t>
      </w:r>
    </w:p>
    <w:p>
      <w:pPr>
        <w:pStyle w:val="0"/>
        <w:spacing w:before="240" w:lineRule="auto"/>
        <w:ind w:firstLine="540"/>
        <w:jc w:val="both"/>
      </w:pPr>
      <w:r>
        <w:rPr>
          <w:sz w:val="24"/>
        </w:rPr>
        <w:t xml:space="preserve">При непредставлении налогоплательщиком, имеющим право на налоговую льготу, уведомления о выбранном объекте налогообложения налоговая льгота предоставляется в отношении одного объекта налогообложения каждого вида с максимальной исчисленной суммой налога.</w:t>
      </w:r>
    </w:p>
    <w:p>
      <w:pPr>
        <w:pStyle w:val="0"/>
        <w:spacing w:before="240" w:lineRule="auto"/>
        <w:ind w:firstLine="540"/>
        <w:jc w:val="both"/>
      </w:pPr>
      <w:r>
        <w:rPr>
          <w:sz w:val="24"/>
        </w:rPr>
        <w:t xml:space="preserve">Если у налогоплательщика, имеющего право на налоговую льготу, имеется только один объект налогообложения по налогу на имущество физических лиц, обращаться в налоговый орган с уведомлением о выбранном объекте налогообложения не требуется. В таком случае налоговая льгота будет предоставлена на основании сведений, полученных налоговым органом в соответствии с </w:t>
      </w:r>
      <w:hyperlink w:history="0" r:id="rId168"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НК</w:t>
        </w:r>
      </w:hyperlink>
      <w:r>
        <w:rPr>
          <w:sz w:val="24"/>
        </w:rPr>
        <w:t xml:space="preserve"> РФ и другими федеральными законами, начиная с налогового периода, в котором у налогоплательщика возникло право на налоговую льготу (</w:t>
      </w:r>
      <w:hyperlink w:history="0" r:id="rId169" w:tooltip="&quot;Налоговый кодекс Российской Федерации (часть вторая)&quot; от 05.08.2000 N 117-ФЗ (ред. от 15.12.2025) {КонсультантПлюс}">
        <w:r>
          <w:rPr>
            <w:sz w:val="24"/>
            <w:color w:val="0000ff"/>
          </w:rPr>
          <w:t xml:space="preserve">пункт 6 статьи 407</w:t>
        </w:r>
      </w:hyperlink>
      <w:r>
        <w:rPr>
          <w:sz w:val="24"/>
        </w:rPr>
        <w:t xml:space="preserve"> НК РФ).</w:t>
      </w:r>
    </w:p>
    <w:p>
      <w:pPr>
        <w:pStyle w:val="0"/>
        <w:ind w:firstLine="540"/>
        <w:jc w:val="both"/>
      </w:pPr>
      <w:r>
        <w:rPr>
          <w:sz w:val="24"/>
        </w:rPr>
      </w:r>
    </w:p>
    <w:p>
      <w:pPr>
        <w:pStyle w:val="2"/>
        <w:outlineLvl w:val="2"/>
        <w:ind w:firstLine="540"/>
        <w:jc w:val="both"/>
      </w:pPr>
      <w:r>
        <w:rPr>
          <w:sz w:val="24"/>
        </w:rPr>
        <w:t xml:space="preserve">Вопрос 3.7. Поскольку для предоставления налоговой льготы предусмотрен беззаявительный порядок, важно понимать какие сведения налоговые органы получают в рамках межведомственного взаимодействия и используют для применения налоговой льготы без участия налогоплательщика.</w:t>
      </w:r>
    </w:p>
    <w:p>
      <w:pPr>
        <w:pStyle w:val="0"/>
        <w:spacing w:before="240" w:lineRule="auto"/>
        <w:ind w:firstLine="540"/>
        <w:jc w:val="both"/>
      </w:pPr>
      <w:r>
        <w:rPr>
          <w:sz w:val="24"/>
        </w:rPr>
        <w:t xml:space="preserve">Смотреть разъяснения (рекомендации) по </w:t>
      </w:r>
      <w:hyperlink w:history="0" w:anchor="P138" w:tooltip="Вопрос 1.8. Поскольку для предоставления налоговой льготы предусмотрен беззаявительный порядок, важно понимать какие сведения налоговые органы получают в рамках межведомственного взаимодействия и используют для применения налоговой льготы.">
        <w:r>
          <w:rPr>
            <w:sz w:val="24"/>
            <w:color w:val="0000ff"/>
          </w:rPr>
          <w:t xml:space="preserve">вопросу 1.8</w:t>
        </w:r>
      </w:hyperlink>
      <w:r>
        <w:rPr>
          <w:sz w:val="24"/>
        </w:rPr>
        <w:t xml:space="preserve">.</w:t>
      </w:r>
    </w:p>
    <w:p>
      <w:pPr>
        <w:pStyle w:val="0"/>
        <w:ind w:firstLine="540"/>
        <w:jc w:val="both"/>
      </w:pPr>
      <w:r>
        <w:rPr>
          <w:sz w:val="24"/>
        </w:rPr>
      </w:r>
    </w:p>
    <w:p>
      <w:pPr>
        <w:pStyle w:val="2"/>
        <w:outlineLvl w:val="2"/>
        <w:ind w:firstLine="540"/>
        <w:jc w:val="both"/>
      </w:pPr>
      <w:r>
        <w:rPr>
          <w:sz w:val="24"/>
        </w:rPr>
        <w:t xml:space="preserve">Вопрос 3.8. В каком порядке проводится перерасчет налога на имущество физических лиц, если налогоплательщик, имеющий право на налоговую льготу, получил налоговое уведомление без учета налоговой льготы?</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r>
        <w:rPr>
          <w:sz w:val="24"/>
        </w:rPr>
        <w:t xml:space="preserve">Порядок перерасчета суммы ранее исчисленного налога на имущество физических лиц определен в </w:t>
      </w:r>
      <w:hyperlink w:history="0" r:id="rId170" w:tooltip="&quot;Налоговый кодекс Российской Федерации (часть вторая)&quot; от 05.08.2000 N 117-ФЗ (ред. от 15.12.2025) {КонсультантПлюс}">
        <w:r>
          <w:rPr>
            <w:sz w:val="24"/>
            <w:color w:val="0000ff"/>
          </w:rPr>
          <w:t xml:space="preserve">пункте 10 статьи 408</w:t>
        </w:r>
      </w:hyperlink>
      <w:r>
        <w:rPr>
          <w:sz w:val="24"/>
        </w:rPr>
        <w:t xml:space="preserve"> НК РФ.</w:t>
      </w:r>
    </w:p>
    <w:p>
      <w:pPr>
        <w:pStyle w:val="0"/>
        <w:spacing w:before="240" w:lineRule="auto"/>
        <w:ind w:firstLine="540"/>
        <w:jc w:val="both"/>
      </w:pPr>
      <w:r>
        <w:rPr>
          <w:sz w:val="24"/>
        </w:rPr>
        <w:t xml:space="preserve">Представление заявления о перерасчете, рассмотрение налоговым органом такого заявления, направление уведомления о перерасчете суммы ранее исчисленного налога, сообщения об отказе в перерасчете суммы ранее исчисленного налога, налогового уведомления в связи с перерасчетом суммы ранее исчисленного налога осуществляются в порядке, аналогичном порядку, предусмотренному </w:t>
      </w:r>
      <w:hyperlink w:history="0" r:id="rId171" w:tooltip="&quot;Налоговый кодекс Российской Федерации (часть вторая)&quot; от 05.08.2000 N 117-ФЗ (ред. от 15.12.2025) {КонсультантПлюс}">
        <w:r>
          <w:rPr>
            <w:sz w:val="24"/>
            <w:color w:val="0000ff"/>
          </w:rPr>
          <w:t xml:space="preserve">пунктом 8 статьи 362</w:t>
        </w:r>
      </w:hyperlink>
      <w:r>
        <w:rPr>
          <w:sz w:val="24"/>
        </w:rPr>
        <w:t xml:space="preserve"> НК РФ.</w:t>
      </w:r>
    </w:p>
    <w:p>
      <w:pPr>
        <w:pStyle w:val="0"/>
        <w:spacing w:before="240" w:lineRule="auto"/>
        <w:ind w:firstLine="540"/>
        <w:jc w:val="both"/>
      </w:pPr>
      <w:r>
        <w:rPr>
          <w:sz w:val="24"/>
        </w:rPr>
        <w:t xml:space="preserve">В случае, если налогоплательщик не представил в налоговый орган заявление о перерасчете, перерасчет суммы ранее исчисленного налога осуществляется на основании сведений, полученных налоговым органом в соответствии с </w:t>
      </w:r>
      <w:hyperlink w:history="0" r:id="rId172"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НК</w:t>
        </w:r>
      </w:hyperlink>
      <w:r>
        <w:rPr>
          <w:sz w:val="24"/>
        </w:rPr>
        <w:t xml:space="preserve"> РФ и другими федеральными законами, начиная с налогового периода, в котором возникло основание для данного перерасчета, если иное не предусмотрено </w:t>
      </w:r>
      <w:hyperlink w:history="0" r:id="rId173" w:tooltip="&quot;Налоговый кодекс Российской Федерации (часть первая)&quot; от 31.07.1998 N 146-ФЗ (ред. от 28.11.2025) (с изм. и доп., вступ. в силу с 01.01.2026) {КонсультантПлюс}">
        <w:r>
          <w:rPr>
            <w:sz w:val="24"/>
            <w:color w:val="0000ff"/>
          </w:rPr>
          <w:t xml:space="preserve">НК</w:t>
        </w:r>
      </w:hyperlink>
      <w:r>
        <w:rPr>
          <w:sz w:val="24"/>
        </w:rPr>
        <w:t xml:space="preserve"> РФ (</w:t>
      </w:r>
      <w:hyperlink w:history="0" r:id="rId174" w:tooltip="&quot;Налоговый кодекс Российской Федерации (часть вторая)&quot; от 05.08.2000 N 117-ФЗ (ред. от 15.12.2025) {КонсультантПлюс}">
        <w:r>
          <w:rPr>
            <w:sz w:val="24"/>
            <w:color w:val="0000ff"/>
          </w:rPr>
          <w:t xml:space="preserve">пункт 10 статьи 408</w:t>
        </w:r>
      </w:hyperlink>
      <w:r>
        <w:rPr>
          <w:sz w:val="24"/>
        </w:rPr>
        <w:t xml:space="preserve"> НК РФ).</w:t>
      </w:r>
    </w:p>
    <w:p>
      <w:pPr>
        <w:pStyle w:val="0"/>
        <w:spacing w:before="240" w:lineRule="auto"/>
        <w:ind w:firstLine="540"/>
        <w:jc w:val="both"/>
      </w:pPr>
      <w:r>
        <w:rPr>
          <w:sz w:val="24"/>
        </w:rPr>
        <w:t xml:space="preserve">Далее смотреть разъяснения (рекомендации) по </w:t>
      </w:r>
      <w:hyperlink w:history="0" w:anchor="P146" w:tooltip="Вопрос 1.9. В каком порядке проводится перерасчет транспортного налога, если налогоплательщик, имеющий право на налоговую льготу, получил налоговое уведомление без учета налоговой льготы?">
        <w:r>
          <w:rPr>
            <w:sz w:val="24"/>
            <w:color w:val="0000ff"/>
          </w:rPr>
          <w:t xml:space="preserve">вопросу 1.9</w:t>
        </w:r>
      </w:hyperlink>
      <w:r>
        <w:rPr>
          <w:sz w:val="24"/>
        </w:rPr>
        <w:t xml:space="preserve">.</w:t>
      </w:r>
    </w:p>
    <w:p>
      <w:pPr>
        <w:pStyle w:val="0"/>
        <w:ind w:firstLine="540"/>
        <w:jc w:val="both"/>
      </w:pPr>
      <w:r>
        <w:rPr>
          <w:sz w:val="24"/>
        </w:rPr>
      </w:r>
    </w:p>
    <w:p>
      <w:pPr>
        <w:pStyle w:val="2"/>
        <w:outlineLvl w:val="2"/>
        <w:ind w:firstLine="540"/>
        <w:jc w:val="both"/>
      </w:pPr>
      <w:r>
        <w:rPr>
          <w:sz w:val="24"/>
        </w:rPr>
        <w:t xml:space="preserve">Вопрос 3.9. За какой период проводится перерасчет налога на имущество физических лиц в связи с предоставлением налоговой льготы?</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r>
        <w:rPr>
          <w:sz w:val="24"/>
        </w:rPr>
        <w:t xml:space="preserve">Согласно </w:t>
      </w:r>
      <w:hyperlink w:history="0" r:id="rId175" w:tooltip="Федеральный закон от 28.11.2025 N 425-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quot; {КонсультантПлюс}">
        <w:r>
          <w:rPr>
            <w:sz w:val="24"/>
            <w:color w:val="0000ff"/>
          </w:rPr>
          <w:t xml:space="preserve">части 26 статьи 25</w:t>
        </w:r>
      </w:hyperlink>
      <w:r>
        <w:rPr>
          <w:sz w:val="24"/>
        </w:rPr>
        <w:t xml:space="preserve"> Федерального закона от 28.11.2025 N 425-ФЗ действие положений </w:t>
      </w:r>
      <w:hyperlink w:history="0" r:id="rId176" w:tooltip="&quot;Налоговый кодекс Российской Федерации (часть вторая)&quot; от 05.08.2000 N 117-ФЗ (ред. от 15.12.2025) {КонсультантПлюс}">
        <w:r>
          <w:rPr>
            <w:sz w:val="24"/>
            <w:color w:val="0000ff"/>
          </w:rPr>
          <w:t xml:space="preserve">подпунктов 9.1</w:t>
        </w:r>
      </w:hyperlink>
      <w:r>
        <w:rPr>
          <w:sz w:val="24"/>
        </w:rPr>
        <w:t xml:space="preserve"> - </w:t>
      </w:r>
      <w:hyperlink w:history="0" r:id="rId177" w:tooltip="&quot;Налоговый кодекс Российской Федерации (часть вторая)&quot; от 05.08.2000 N 117-ФЗ (ред. от 15.12.2025) {КонсультантПлюс}">
        <w:r>
          <w:rPr>
            <w:sz w:val="24"/>
            <w:color w:val="0000ff"/>
          </w:rPr>
          <w:t xml:space="preserve">9.4 пункта 1</w:t>
        </w:r>
      </w:hyperlink>
      <w:r>
        <w:rPr>
          <w:sz w:val="24"/>
        </w:rPr>
        <w:t xml:space="preserve">, </w:t>
      </w:r>
      <w:hyperlink w:history="0" r:id="rId178" w:tooltip="&quot;Налоговый кодекс Российской Федерации (часть вторая)&quot; от 05.08.2000 N 117-ФЗ (ред. от 15.12.2025) {КонсультантПлюс}">
        <w:r>
          <w:rPr>
            <w:sz w:val="24"/>
            <w:color w:val="0000ff"/>
          </w:rPr>
          <w:t xml:space="preserve">пунктов 1.2</w:t>
        </w:r>
      </w:hyperlink>
      <w:r>
        <w:rPr>
          <w:sz w:val="24"/>
        </w:rPr>
        <w:t xml:space="preserve"> и </w:t>
      </w:r>
      <w:hyperlink w:history="0" r:id="rId179" w:tooltip="&quot;Налоговый кодекс Российской Федерации (часть вторая)&quot; от 05.08.2000 N 117-ФЗ (ред. от 15.12.2025) {КонсультантПлюс}">
        <w:r>
          <w:rPr>
            <w:sz w:val="24"/>
            <w:color w:val="0000ff"/>
          </w:rPr>
          <w:t xml:space="preserve">1.3 статьи 407</w:t>
        </w:r>
      </w:hyperlink>
      <w:r>
        <w:rPr>
          <w:sz w:val="24"/>
        </w:rPr>
        <w:t xml:space="preserve"> НК РФ распространяется на правоотношения, связанные с исчислением налога на имущество физических лиц за налоговые периоды 2022 - 2025 годов.</w:t>
      </w:r>
    </w:p>
    <w:p>
      <w:pPr>
        <w:pStyle w:val="0"/>
        <w:spacing w:before="240" w:lineRule="auto"/>
        <w:ind w:firstLine="540"/>
        <w:jc w:val="both"/>
      </w:pPr>
      <w:r>
        <w:rPr>
          <w:sz w:val="24"/>
        </w:rPr>
        <w:t xml:space="preserve">С учетом изложенного перерасчет налога в связи с предоставлением налоговой льготы для категорий лиц, указанных в </w:t>
      </w:r>
      <w:hyperlink w:history="0" r:id="rId180" w:tooltip="&quot;Налоговый кодекс Российской Федерации (часть вторая)&quot; от 05.08.2000 N 117-ФЗ (ред. от 15.12.2025) {КонсультантПлюс}">
        <w:r>
          <w:rPr>
            <w:sz w:val="24"/>
            <w:color w:val="0000ff"/>
          </w:rPr>
          <w:t xml:space="preserve">подпунктах 9.1</w:t>
        </w:r>
      </w:hyperlink>
      <w:r>
        <w:rPr>
          <w:sz w:val="24"/>
        </w:rPr>
        <w:t xml:space="preserve"> - </w:t>
      </w:r>
      <w:hyperlink w:history="0" r:id="rId181" w:tooltip="&quot;Налоговый кодекс Российской Федерации (часть вторая)&quot; от 05.08.2000 N 117-ФЗ (ред. от 15.12.2025) {КонсультантПлюс}">
        <w:r>
          <w:rPr>
            <w:sz w:val="24"/>
            <w:color w:val="0000ff"/>
          </w:rPr>
          <w:t xml:space="preserve">9.4 пункта 1 статьи 407</w:t>
        </w:r>
      </w:hyperlink>
      <w:r>
        <w:rPr>
          <w:sz w:val="24"/>
        </w:rPr>
        <w:t xml:space="preserve"> НК РФ, проводится начиная с налогового периода, в котором у налогоплательщика возникло право на налоговую льготу, но не ранее налогового периода 2022 года.</w:t>
      </w:r>
    </w:p>
    <w:p>
      <w:pPr>
        <w:pStyle w:val="0"/>
        <w:spacing w:before="240" w:lineRule="auto"/>
        <w:ind w:firstLine="540"/>
        <w:jc w:val="both"/>
      </w:pPr>
      <w:r>
        <w:rPr>
          <w:sz w:val="24"/>
        </w:rPr>
        <w:t xml:space="preserve">О результатах перерасчета с изменением размера совокупной обязанности на едином налоговом счете налогоплательщика за соответствующий период можно получить информацию в ЛКН или обратившись в налоговый орган в установленном порядке.</w:t>
      </w:r>
    </w:p>
    <w:p>
      <w:pPr>
        <w:pStyle w:val="0"/>
        <w:ind w:firstLine="540"/>
        <w:jc w:val="both"/>
      </w:pPr>
      <w:r>
        <w:rPr>
          <w:sz w:val="24"/>
        </w:rPr>
      </w:r>
    </w:p>
    <w:p>
      <w:pPr>
        <w:pStyle w:val="2"/>
        <w:outlineLvl w:val="2"/>
        <w:ind w:firstLine="540"/>
        <w:jc w:val="both"/>
      </w:pPr>
      <w:r>
        <w:rPr>
          <w:sz w:val="24"/>
        </w:rPr>
        <w:t xml:space="preserve">Вопрос 3.10. Как налогоплательщик может убедиться в предоставлении ему налоговой льготы?</w:t>
      </w:r>
    </w:p>
    <w:p>
      <w:pPr>
        <w:pStyle w:val="0"/>
        <w:spacing w:before="240" w:lineRule="auto"/>
        <w:ind w:firstLine="540"/>
        <w:jc w:val="both"/>
      </w:pPr>
      <w:r>
        <w:rPr>
          <w:sz w:val="24"/>
        </w:rPr>
        <w:t xml:space="preserve">Смотреть разъяснения (рекомендации) по </w:t>
      </w:r>
      <w:hyperlink w:history="0" w:anchor="P167" w:tooltip="Вопрос 1.11. Как налогоплательщик может убедиться в предоставлении ему налоговой льготы?">
        <w:r>
          <w:rPr>
            <w:sz w:val="24"/>
            <w:color w:val="0000ff"/>
          </w:rPr>
          <w:t xml:space="preserve">вопросу 1.11</w:t>
        </w:r>
      </w:hyperlink>
      <w:r>
        <w:rPr>
          <w:sz w:val="24"/>
        </w:rPr>
        <w:t xml:space="preserve">.</w:t>
      </w:r>
    </w:p>
    <w:p>
      <w:pPr>
        <w:pStyle w:val="0"/>
        <w:ind w:firstLine="540"/>
        <w:jc w:val="both"/>
      </w:pPr>
      <w:r>
        <w:rPr>
          <w:sz w:val="24"/>
        </w:rPr>
      </w:r>
    </w:p>
    <w:p>
      <w:pPr>
        <w:pStyle w:val="2"/>
        <w:outlineLvl w:val="2"/>
        <w:ind w:firstLine="540"/>
        <w:jc w:val="both"/>
      </w:pPr>
      <w:r>
        <w:rPr>
          <w:sz w:val="24"/>
        </w:rPr>
        <w:t xml:space="preserve">Вопрос 3.11. Для рассмотрения заявления о предоставлении налоговой льготы налогоплательщик может представить документы, подтверждающие право на налоговую льготу. Приведите примеры таких документов.</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r>
        <w:rPr>
          <w:sz w:val="24"/>
        </w:rPr>
        <w:t xml:space="preserve">Согласно </w:t>
      </w:r>
      <w:hyperlink w:history="0" r:id="rId182" w:tooltip="Постановление Правительства РФ от 09.10.2024 N 1354 (ред. от 31.10.2024) &quot;О порядке установления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пунктам 1</w:t>
        </w:r>
      </w:hyperlink>
      <w:r>
        <w:rPr>
          <w:sz w:val="24"/>
        </w:rPr>
        <w:t xml:space="preserve">, </w:t>
      </w:r>
      <w:hyperlink w:history="0" r:id="rId183" w:tooltip="Постановление Правительства РФ от 09.10.2024 N 1354 (ред. от 31.10.2024) &quot;О порядке установления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6</w:t>
        </w:r>
      </w:hyperlink>
      <w:r>
        <w:rPr>
          <w:sz w:val="24"/>
        </w:rPr>
        <w:t xml:space="preserve"> постановления Правительства Российской Федерации от 09.10.2024 N 1354 "О порядке установления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(далее - Постановление) участие граждан Российской Федерации, принимающих (принимавших) участие в СВО, подтверждается справкой, выдаваемой федеральными органами исполнительной власти (федеральными государственными органами), направлявшими (привлекавшими) их для участия в СВО, участникам СВО по </w:t>
      </w:r>
      <w:hyperlink w:history="0" r:id="rId184" w:tooltip="Постановление Правительства РФ от 09.10.2024 N 1354 (ред. от 31.10.2024) &quot;О порядке установления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форме</w:t>
        </w:r>
      </w:hyperlink>
      <w:r>
        <w:rPr>
          <w:sz w:val="24"/>
        </w:rPr>
        <w:t xml:space="preserve"> согласно приложению N 1 к Постановлению и членам их семей по </w:t>
      </w:r>
      <w:hyperlink w:history="0" r:id="rId185" w:tooltip="Постановление Правительства РФ от 09.10.2024 N 1354 (ред. от 31.10.2024) &quot;О порядке установления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форме</w:t>
        </w:r>
      </w:hyperlink>
      <w:r>
        <w:rPr>
          <w:sz w:val="24"/>
        </w:rPr>
        <w:t xml:space="preserve"> согласно приложению N 2 к Постановлению на основании сведений, предоставляемых указанными федеральными органами исполнительной власти (федеральными государственными органами) с использованием единой системы межведомственного электронного взаимодействия.</w:t>
      </w:r>
    </w:p>
    <w:p>
      <w:pPr>
        <w:pStyle w:val="0"/>
        <w:spacing w:before="240" w:lineRule="auto"/>
        <w:ind w:firstLine="540"/>
        <w:jc w:val="both"/>
      </w:pPr>
      <w:r>
        <w:rPr>
          <w:sz w:val="24"/>
        </w:rPr>
        <w:t xml:space="preserve">Согласно </w:t>
      </w:r>
      <w:hyperlink w:history="0" r:id="rId186" w:tooltip="Постановление Правительства РФ от 09.10.2024 N 1354 (ред. от 31.10.2024) &quot;О порядке установления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пункту 2</w:t>
        </w:r>
      </w:hyperlink>
      <w:r>
        <w:rPr>
          <w:sz w:val="24"/>
        </w:rPr>
        <w:t xml:space="preserve"> Постановления, порядок выдачи справок участникам СВО и членам их семей, а также порядок предоставления сведений об участии в СВО, предусматривающие возможность выдачи участникам СВО и (или) членам их семей указанных справок и сведений об участии в СВО через единый портал государственных и муниципальных услуг, или через МФЦ, или непосредственно в федеральном органе исполнительной власти (федеральном государственном органе), его территориальном органе (подразделении) или подведомственной организации устанавливаются федеральными органами исполнительной власти (федеральными государственными органами), указанными в </w:t>
      </w:r>
      <w:hyperlink w:history="0" r:id="rId187" w:tooltip="Постановление Правительства РФ от 09.10.2024 N 1354 (ред. от 31.10.2024) &quot;О порядке установления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пункте 1</w:t>
        </w:r>
      </w:hyperlink>
      <w:r>
        <w:rPr>
          <w:sz w:val="24"/>
        </w:rPr>
        <w:t xml:space="preserve"> Постановления.</w:t>
      </w:r>
    </w:p>
    <w:p>
      <w:pPr>
        <w:pStyle w:val="0"/>
        <w:ind w:firstLine="540"/>
        <w:jc w:val="both"/>
      </w:pPr>
      <w:r>
        <w:rPr>
          <w:sz w:val="24"/>
        </w:rPr>
      </w:r>
    </w:p>
    <w:p>
      <w:pPr>
        <w:pStyle w:val="2"/>
        <w:outlineLvl w:val="2"/>
        <w:ind w:firstLine="540"/>
        <w:jc w:val="both"/>
      </w:pPr>
      <w:r>
        <w:rPr>
          <w:sz w:val="24"/>
        </w:rPr>
        <w:t xml:space="preserve">Вопрос 3.12. Статус члена семьи участника СВО у налогоплательщика возник в течение налогового периода. В каком порядке применяются налоговые льготы, предусмотренные </w:t>
      </w:r>
      <w:hyperlink w:history="0" r:id="rId188" w:tooltip="&quot;Налоговый кодекс Российской Федерации (часть вторая)&quot; от 05.08.2000 N 117-ФЗ (ред. от 15.12.2025) {КонсультантПлюс}">
        <w:r>
          <w:rPr>
            <w:sz w:val="24"/>
            <w:color w:val="0000ff"/>
          </w:rPr>
          <w:t xml:space="preserve">подпунктами 9.4</w:t>
        </w:r>
      </w:hyperlink>
      <w:r>
        <w:rPr>
          <w:sz w:val="24"/>
        </w:rPr>
        <w:t xml:space="preserve"> и </w:t>
      </w:r>
      <w:hyperlink w:history="0" r:id="rId189" w:tooltip="&quot;Налоговый кодекс Российской Федерации (часть вторая)&quot; от 05.08.2000 N 117-ФЗ (ред. от 15.12.2025) {КонсультантПлюс}">
        <w:r>
          <w:rPr>
            <w:sz w:val="24"/>
            <w:color w:val="0000ff"/>
          </w:rPr>
          <w:t xml:space="preserve">9.5 пункта 1 статьи 407</w:t>
        </w:r>
      </w:hyperlink>
      <w:r>
        <w:rPr>
          <w:sz w:val="24"/>
        </w:rPr>
        <w:t xml:space="preserve"> НК РФ?</w:t>
      </w:r>
    </w:p>
    <w:p>
      <w:pPr>
        <w:pStyle w:val="0"/>
        <w:spacing w:before="240" w:lineRule="auto"/>
        <w:ind w:firstLine="540"/>
        <w:jc w:val="both"/>
      </w:pPr>
      <w:r>
        <w:rPr>
          <w:sz w:val="24"/>
        </w:rPr>
        <w:t xml:space="preserve">Разъяснения (рекомендации)</w:t>
      </w:r>
    </w:p>
    <w:p>
      <w:pPr>
        <w:pStyle w:val="0"/>
        <w:spacing w:before="240" w:lineRule="auto"/>
        <w:ind w:firstLine="540"/>
        <w:jc w:val="both"/>
      </w:pPr>
      <w:r>
        <w:rPr>
          <w:sz w:val="24"/>
        </w:rPr>
        <w:t xml:space="preserve">Сведения об отнесении налогоплательщика к членам семей участников СВО, указанных в </w:t>
      </w:r>
      <w:hyperlink w:history="0" r:id="rId190" w:tooltip="&quot;Налоговый кодекс Российской Федерации (часть вторая)&quot; от 05.08.2000 N 117-ФЗ (ред. от 15.12.2025) {КонсультантПлюс}">
        <w:r>
          <w:rPr>
            <w:sz w:val="24"/>
            <w:color w:val="0000ff"/>
          </w:rPr>
          <w:t xml:space="preserve">подпунктах 9.4</w:t>
        </w:r>
      </w:hyperlink>
      <w:r>
        <w:rPr>
          <w:sz w:val="24"/>
        </w:rPr>
        <w:t xml:space="preserve"> и </w:t>
      </w:r>
      <w:hyperlink w:history="0" r:id="rId191" w:tooltip="&quot;Налоговый кодекс Российской Федерации (часть вторая)&quot; от 05.08.2000 N 117-ФЗ (ред. от 15.12.2025) {КонсультантПлюс}">
        <w:r>
          <w:rPr>
            <w:sz w:val="24"/>
            <w:color w:val="0000ff"/>
          </w:rPr>
          <w:t xml:space="preserve">9.5 пункта 1 статьи 407</w:t>
        </w:r>
      </w:hyperlink>
      <w:r>
        <w:rPr>
          <w:sz w:val="24"/>
        </w:rPr>
        <w:t xml:space="preserve"> НК РФ, представляются в налоговые органы органами или иными лицами, уполномоченными федеральным органом исполнительной власти, федеральным государственным органом, в которых федеральными законами предусмотрена военная служба (приравненная к ней служба), в соответствии с </w:t>
      </w:r>
      <w:hyperlink w:history="0" r:id="rId192" w:tooltip="&quot;Налоговый кодекс Российской Федерации (часть вторая)&quot; от 05.08.2000 N 117-ФЗ (ред. от 15.12.2025) {КонсультантПлюс}">
        <w:r>
          <w:rPr>
            <w:sz w:val="24"/>
            <w:color w:val="0000ff"/>
          </w:rPr>
          <w:t xml:space="preserve">пунктом 11 статьи 408</w:t>
        </w:r>
      </w:hyperlink>
      <w:r>
        <w:rPr>
          <w:sz w:val="24"/>
        </w:rPr>
        <w:t xml:space="preserve"> НК РФ, либо по запросам налоговых органов в соответствии с </w:t>
      </w:r>
      <w:hyperlink w:history="0" r:id="rId193" w:tooltip="&quot;Налоговый кодекс Российской Федерации (часть вторая)&quot; от 05.08.2000 N 117-ФЗ (ред. от 15.12.2025) {КонсультантПлюс}">
        <w:r>
          <w:rPr>
            <w:sz w:val="24"/>
            <w:color w:val="0000ff"/>
          </w:rPr>
          <w:t xml:space="preserve">пунктом 3 статьи 361.1</w:t>
        </w:r>
      </w:hyperlink>
      <w:r>
        <w:rPr>
          <w:sz w:val="24"/>
        </w:rPr>
        <w:t xml:space="preserve">, </w:t>
      </w:r>
      <w:hyperlink w:history="0" r:id="rId194" w:tooltip="&quot;Налоговый кодекс Российской Федерации (часть вторая)&quot; от 05.08.2000 N 117-ФЗ (ред. от 15.12.2025) {КонсультантПлюс}">
        <w:r>
          <w:rPr>
            <w:sz w:val="24"/>
            <w:color w:val="0000ff"/>
          </w:rPr>
          <w:t xml:space="preserve">пунктом 6 статьи 407</w:t>
        </w:r>
      </w:hyperlink>
      <w:r>
        <w:rPr>
          <w:sz w:val="24"/>
        </w:rPr>
        <w:t xml:space="preserve">, </w:t>
      </w:r>
      <w:hyperlink w:history="0" r:id="rId195" w:tooltip="&quot;Налоговый кодекс Российской Федерации (часть вторая)&quot; от 05.08.2000 N 117-ФЗ (ред. от 15.12.2025) {КонсультантПлюс}">
        <w:r>
          <w:rPr>
            <w:sz w:val="24"/>
            <w:color w:val="0000ff"/>
          </w:rPr>
          <w:t xml:space="preserve">пунктом 11 статьи 408</w:t>
        </w:r>
      </w:hyperlink>
      <w:r>
        <w:rPr>
          <w:sz w:val="24"/>
        </w:rPr>
        <w:t xml:space="preserve"> НК РФ.</w:t>
      </w:r>
    </w:p>
    <w:p>
      <w:pPr>
        <w:pStyle w:val="0"/>
        <w:spacing w:before="240" w:lineRule="auto"/>
        <w:ind w:firstLine="540"/>
        <w:jc w:val="both"/>
      </w:pPr>
      <w:r>
        <w:rPr>
          <w:sz w:val="24"/>
        </w:rPr>
        <w:t xml:space="preserve">Налоговые льготы, предусмотренные </w:t>
      </w:r>
      <w:hyperlink w:history="0" r:id="rId196" w:tooltip="&quot;Налоговый кодекс Российской Федерации (часть вторая)&quot; от 05.08.2000 N 117-ФЗ (ред. от 15.12.2025) {КонсультантПлюс}">
        <w:r>
          <w:rPr>
            <w:sz w:val="24"/>
            <w:color w:val="0000ff"/>
          </w:rPr>
          <w:t xml:space="preserve">подпунктами 9.4</w:t>
        </w:r>
      </w:hyperlink>
      <w:r>
        <w:rPr>
          <w:sz w:val="24"/>
        </w:rPr>
        <w:t xml:space="preserve"> и </w:t>
      </w:r>
      <w:hyperlink w:history="0" r:id="rId197" w:tooltip="&quot;Налоговый кодекс Российской Федерации (часть вторая)&quot; от 05.08.2000 N 117-ФЗ (ред. от 15.12.2025) {КонсультантПлюс}">
        <w:r>
          <w:rPr>
            <w:sz w:val="24"/>
            <w:color w:val="0000ff"/>
          </w:rPr>
          <w:t xml:space="preserve">9.5 пункта 1 статьи 407</w:t>
        </w:r>
      </w:hyperlink>
      <w:r>
        <w:rPr>
          <w:sz w:val="24"/>
        </w:rPr>
        <w:t xml:space="preserve"> НК РФ, применяются за период, начиная с которого у налогоплательщика возникло право на такие налоговые льготы, исходя из вышеуказанных сведений, представленных в налоговый орган.</w:t>
      </w:r>
    </w:p>
    <w:p>
      <w:pPr>
        <w:pStyle w:val="0"/>
        <w:spacing w:before="240" w:lineRule="auto"/>
        <w:ind w:firstLine="540"/>
        <w:jc w:val="both"/>
      </w:pPr>
      <w:r>
        <w:rPr>
          <w:sz w:val="24"/>
        </w:rPr>
        <w:t xml:space="preserve">При этом если на основании вышеуказанных сведений статус члена семьи участника СВО возник в течение налогового периода исчисление налога производится с учетом коэффициента, предусмотренного </w:t>
      </w:r>
      <w:hyperlink w:history="0" r:id="rId198" w:tooltip="&quot;Налоговый кодекс Российской Федерации (часть вторая)&quot; от 05.08.2000 N 117-ФЗ (ред. от 15.12.2025) {КонсультантПлюс}">
        <w:r>
          <w:rPr>
            <w:sz w:val="24"/>
            <w:color w:val="0000ff"/>
          </w:rPr>
          <w:t xml:space="preserve">пунктом 6 статьи 408</w:t>
        </w:r>
      </w:hyperlink>
      <w:r>
        <w:rPr>
          <w:sz w:val="24"/>
        </w:rPr>
        <w:t xml:space="preserve"> НК РФ. По данному вопросу в ФНС России направлены разъяснения Минфина России (</w:t>
      </w:r>
      <w:hyperlink w:history="0" r:id="rId199" w:tooltip="Вопрос: О льготах по налогу на имущество физлиц при возникновении статуса члена семьи в течение налогового периода. (Письмо Минфина России от 15.10.2024 N 03-05-04-01/100025) {КонсультантПлюс}">
        <w:r>
          <w:rPr>
            <w:sz w:val="24"/>
            <w:color w:val="0000ff"/>
          </w:rPr>
          <w:t xml:space="preserve">письмо</w:t>
        </w:r>
      </w:hyperlink>
      <w:r>
        <w:rPr>
          <w:sz w:val="24"/>
        </w:rPr>
        <w:t xml:space="preserve"> от 15.10.2024 N 03-05-04-01/100025).</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ФНС России от 12.01.2026 N БС-4-21/3@</w:t>
            <w:br/>
            <w:t>"О типовых (рекомендуемых) разъяснениях по вопросам предоставления налого...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14.01.2026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495706&amp;date=14.01.2026&amp;dst=103910&amp;field=134&amp;demo=2" TargetMode = "External"/><Relationship Id="rId9" Type="http://schemas.openxmlformats.org/officeDocument/2006/relationships/hyperlink" Target="https://login.consultant.ru/link/?req=doc&amp;base=LAW&amp;n=495706&amp;date=14.01.2026&amp;dst=1345&amp;field=134&amp;demo=2" TargetMode = "External"/><Relationship Id="rId10" Type="http://schemas.openxmlformats.org/officeDocument/2006/relationships/hyperlink" Target="https://login.consultant.ru/link/?req=doc&amp;base=LAW&amp;n=495706&amp;date=14.01.2026&amp;dst=10316&amp;field=134&amp;demo=2" TargetMode = "External"/><Relationship Id="rId11" Type="http://schemas.openxmlformats.org/officeDocument/2006/relationships/hyperlink" Target="https://login.consultant.ru/link/?req=doc&amp;base=LAW&amp;n=488355&amp;date=14.01.2026&amp;demo=2" TargetMode = "External"/><Relationship Id="rId12" Type="http://schemas.openxmlformats.org/officeDocument/2006/relationships/hyperlink" Target="https://login.consultant.ru/link/?req=doc&amp;base=LAW&amp;n=488305&amp;date=14.01.2026&amp;demo=2" TargetMode = "External"/><Relationship Id="rId13" Type="http://schemas.openxmlformats.org/officeDocument/2006/relationships/hyperlink" Target="https://login.consultant.ru/link/?req=doc&amp;base=LAW&amp;n=495706&amp;date=14.01.2026&amp;dst=27709&amp;field=134&amp;demo=2" TargetMode = "External"/><Relationship Id="rId14" Type="http://schemas.openxmlformats.org/officeDocument/2006/relationships/hyperlink" Target="https://login.consultant.ru/link/?req=doc&amp;base=LAW&amp;n=495706&amp;date=14.01.2026&amp;dst=27710&amp;field=134&amp;demo=2" TargetMode = "External"/><Relationship Id="rId15" Type="http://schemas.openxmlformats.org/officeDocument/2006/relationships/hyperlink" Target="https://login.consultant.ru/link/?req=doc&amp;base=LAW&amp;n=495706&amp;date=14.01.2026&amp;dst=27709&amp;field=134&amp;demo=2" TargetMode = "External"/><Relationship Id="rId16" Type="http://schemas.openxmlformats.org/officeDocument/2006/relationships/hyperlink" Target="https://login.consultant.ru/link/?req=doc&amp;base=LAW&amp;n=495706&amp;date=14.01.2026&amp;dst=27710&amp;field=134&amp;demo=2" TargetMode = "External"/><Relationship Id="rId17" Type="http://schemas.openxmlformats.org/officeDocument/2006/relationships/hyperlink" Target="https://login.consultant.ru/link/?req=doc&amp;base=LAW&amp;n=495706&amp;date=14.01.2026&amp;dst=26530&amp;field=134&amp;demo=2" TargetMode = "External"/><Relationship Id="rId18" Type="http://schemas.openxmlformats.org/officeDocument/2006/relationships/hyperlink" Target="https://login.consultant.ru/link/?req=doc&amp;base=LAW&amp;n=495706&amp;date=14.01.2026&amp;dst=26546&amp;field=134&amp;demo=2" TargetMode = "External"/><Relationship Id="rId19" Type="http://schemas.openxmlformats.org/officeDocument/2006/relationships/hyperlink" Target="https://login.consultant.ru/link/?req=doc&amp;base=LAW&amp;n=495706&amp;date=14.01.2026&amp;dst=26530&amp;field=134&amp;demo=2" TargetMode = "External"/><Relationship Id="rId20" Type="http://schemas.openxmlformats.org/officeDocument/2006/relationships/hyperlink" Target="https://login.consultant.ru/link/?req=doc&amp;base=LAW&amp;n=495706&amp;date=14.01.2026&amp;dst=27723&amp;field=134&amp;demo=2" TargetMode = "External"/><Relationship Id="rId21" Type="http://schemas.openxmlformats.org/officeDocument/2006/relationships/hyperlink" Target="https://login.consultant.ru/link/?req=doc&amp;base=LAW&amp;n=495706&amp;date=14.01.2026&amp;dst=26530&amp;field=134&amp;demo=2" TargetMode = "External"/><Relationship Id="rId22" Type="http://schemas.openxmlformats.org/officeDocument/2006/relationships/hyperlink" Target="https://login.consultant.ru/link/?req=doc&amp;base=LAW&amp;n=495706&amp;date=14.01.2026&amp;dst=27723&amp;field=134&amp;demo=2" TargetMode = "External"/><Relationship Id="rId23" Type="http://schemas.openxmlformats.org/officeDocument/2006/relationships/hyperlink" Target="https://login.consultant.ru/link/?req=doc&amp;base=LAW&amp;n=523269&amp;date=14.01.2026&amp;dst=100543&amp;field=134&amp;demo=2" TargetMode = "External"/><Relationship Id="rId24" Type="http://schemas.openxmlformats.org/officeDocument/2006/relationships/hyperlink" Target="https://login.consultant.ru/link/?req=doc&amp;base=LAW&amp;n=523269&amp;date=14.01.2026&amp;dst=100549&amp;field=134&amp;demo=2" TargetMode = "External"/><Relationship Id="rId25" Type="http://schemas.openxmlformats.org/officeDocument/2006/relationships/hyperlink" Target="https://login.consultant.ru/link/?req=doc&amp;base=LAW&amp;n=495706&amp;date=14.01.2026&amp;dst=27713&amp;field=134&amp;demo=2" TargetMode = "External"/><Relationship Id="rId26" Type="http://schemas.openxmlformats.org/officeDocument/2006/relationships/hyperlink" Target="https://login.consultant.ru/link/?req=doc&amp;base=LAW&amp;n=495706&amp;date=14.01.2026&amp;dst=26549&amp;field=134&amp;demo=2" TargetMode = "External"/><Relationship Id="rId27" Type="http://schemas.openxmlformats.org/officeDocument/2006/relationships/hyperlink" Target="https://login.consultant.ru/link/?req=doc&amp;base=LAW&amp;n=495706&amp;date=14.01.2026&amp;dst=26538&amp;field=134&amp;demo=2" TargetMode = "External"/><Relationship Id="rId28" Type="http://schemas.openxmlformats.org/officeDocument/2006/relationships/hyperlink" Target="https://login.consultant.ru/link/?req=doc&amp;base=LAW&amp;n=495706&amp;date=14.01.2026&amp;dst=26546&amp;field=134&amp;demo=2" TargetMode = "External"/><Relationship Id="rId29" Type="http://schemas.openxmlformats.org/officeDocument/2006/relationships/hyperlink" Target="https://login.consultant.ru/link/?req=doc&amp;base=LAW&amp;n=495706&amp;date=14.01.2026&amp;dst=27713&amp;field=134&amp;demo=2" TargetMode = "External"/><Relationship Id="rId30" Type="http://schemas.openxmlformats.org/officeDocument/2006/relationships/hyperlink" Target="https://login.consultant.ru/link/?req=doc&amp;base=LAW&amp;n=495706&amp;date=14.01.2026&amp;dst=26550&amp;field=134&amp;demo=2" TargetMode = "External"/><Relationship Id="rId31" Type="http://schemas.openxmlformats.org/officeDocument/2006/relationships/hyperlink" Target="https://login.consultant.ru/link/?req=doc&amp;base=LAW&amp;n=495706&amp;date=14.01.2026&amp;dst=27727&amp;field=134&amp;demo=2" TargetMode = "External"/><Relationship Id="rId32" Type="http://schemas.openxmlformats.org/officeDocument/2006/relationships/hyperlink" Target="https://login.consultant.ru/link/?req=doc&amp;base=LAW&amp;n=495706&amp;date=14.01.2026&amp;dst=10354&amp;field=134&amp;demo=2" TargetMode = "External"/><Relationship Id="rId33" Type="http://schemas.openxmlformats.org/officeDocument/2006/relationships/hyperlink" Target="https://login.consultant.ru/link/?req=doc&amp;base=LAW&amp;n=495706&amp;date=14.01.2026&amp;dst=27727&amp;field=134&amp;demo=2" TargetMode = "External"/><Relationship Id="rId34" Type="http://schemas.openxmlformats.org/officeDocument/2006/relationships/hyperlink" Target="https://login.consultant.ru/link/?req=doc&amp;base=LAW&amp;n=495706&amp;date=14.01.2026&amp;dst=26538&amp;field=134&amp;demo=2" TargetMode = "External"/><Relationship Id="rId35" Type="http://schemas.openxmlformats.org/officeDocument/2006/relationships/hyperlink" Target="https://login.consultant.ru/link/?req=doc&amp;base=LAW&amp;n=495706&amp;date=14.01.2026&amp;dst=26550&amp;field=134&amp;demo=2" TargetMode = "External"/><Relationship Id="rId36" Type="http://schemas.openxmlformats.org/officeDocument/2006/relationships/hyperlink" Target="https://login.consultant.ru/link/?req=doc&amp;base=LAW&amp;n=495706&amp;date=14.01.2026&amp;dst=27714&amp;field=134&amp;demo=2" TargetMode = "External"/><Relationship Id="rId37" Type="http://schemas.openxmlformats.org/officeDocument/2006/relationships/hyperlink" Target="https://login.consultant.ru/link/?req=doc&amp;base=LAW&amp;n=495706&amp;date=14.01.2026&amp;dst=27713&amp;field=134&amp;demo=2" TargetMode = "External"/><Relationship Id="rId38" Type="http://schemas.openxmlformats.org/officeDocument/2006/relationships/hyperlink" Target="https://login.consultant.ru/link/?req=doc&amp;base=LAW&amp;n=495706&amp;date=14.01.2026&amp;dst=17837&amp;field=134&amp;demo=2" TargetMode = "External"/><Relationship Id="rId39" Type="http://schemas.openxmlformats.org/officeDocument/2006/relationships/hyperlink" Target="https://login.consultant.ru/link/?req=doc&amp;base=LAW&amp;n=495706&amp;date=14.01.2026&amp;dst=2333&amp;field=134&amp;demo=2" TargetMode = "External"/><Relationship Id="rId40" Type="http://schemas.openxmlformats.org/officeDocument/2006/relationships/hyperlink" Target="https://login.consultant.ru/link/?req=doc&amp;base=LAW&amp;n=495706&amp;date=14.01.2026&amp;dst=27714&amp;field=134&amp;demo=2" TargetMode = "External"/><Relationship Id="rId41" Type="http://schemas.openxmlformats.org/officeDocument/2006/relationships/hyperlink" Target="https://login.consultant.ru/link/?req=doc&amp;base=LAW&amp;n=495617&amp;date=14.01.2026&amp;dst=77&amp;field=134&amp;demo=2" TargetMode = "External"/><Relationship Id="rId42" Type="http://schemas.openxmlformats.org/officeDocument/2006/relationships/hyperlink" Target="https://login.consultant.ru/link/?req=doc&amp;base=LAW&amp;n=495617&amp;date=14.01.2026&amp;dst=96&amp;field=134&amp;demo=2" TargetMode = "External"/><Relationship Id="rId43" Type="http://schemas.openxmlformats.org/officeDocument/2006/relationships/hyperlink" Target="https://login.consultant.ru/link/?req=doc&amp;base=LAW&amp;n=495617&amp;date=14.01.2026&amp;demo=2" TargetMode = "External"/><Relationship Id="rId44" Type="http://schemas.openxmlformats.org/officeDocument/2006/relationships/hyperlink" Target="https://login.consultant.ru/link/?req=doc&amp;base=LAW&amp;n=495617&amp;date=14.01.2026&amp;dst=96&amp;field=134&amp;demo=2" TargetMode = "External"/><Relationship Id="rId45" Type="http://schemas.openxmlformats.org/officeDocument/2006/relationships/hyperlink" Target="https://login.consultant.ru/link/?req=doc&amp;base=LAW&amp;n=495706&amp;date=14.01.2026&amp;dst=21044&amp;field=134&amp;demo=2" TargetMode = "External"/><Relationship Id="rId46" Type="http://schemas.openxmlformats.org/officeDocument/2006/relationships/hyperlink" Target="https://login.consultant.ru/link/?req=doc&amp;base=LAW&amp;n=495706&amp;date=14.01.2026&amp;dst=24244&amp;field=134&amp;demo=2" TargetMode = "External"/><Relationship Id="rId47" Type="http://schemas.openxmlformats.org/officeDocument/2006/relationships/hyperlink" Target="https://login.consultant.ru/link/?req=doc&amp;base=LAW&amp;n=495617&amp;date=14.01.2026&amp;dst=6345&amp;field=134&amp;demo=2" TargetMode = "External"/><Relationship Id="rId48" Type="http://schemas.openxmlformats.org/officeDocument/2006/relationships/hyperlink" Target="https://login.consultant.ru/link/?req=doc&amp;base=LAW&amp;n=351697&amp;date=14.01.2026&amp;dst=100021&amp;field=134&amp;demo=2" TargetMode = "External"/><Relationship Id="rId49" Type="http://schemas.openxmlformats.org/officeDocument/2006/relationships/hyperlink" Target="https://login.consultant.ru/link/?req=doc&amp;base=LAW&amp;n=495617&amp;date=14.01.2026&amp;demo=2" TargetMode = "External"/><Relationship Id="rId50" Type="http://schemas.openxmlformats.org/officeDocument/2006/relationships/hyperlink" Target="https://login.consultant.ru/link/?req=doc&amp;base=LAW&amp;n=495706&amp;date=14.01.2026&amp;dst=26763&amp;field=134&amp;demo=2" TargetMode = "External"/><Relationship Id="rId51" Type="http://schemas.openxmlformats.org/officeDocument/2006/relationships/hyperlink" Target="https://login.consultant.ru/link/?req=doc&amp;base=LAW&amp;n=495617&amp;date=14.01.2026&amp;demo=2" TargetMode = "External"/><Relationship Id="rId52" Type="http://schemas.openxmlformats.org/officeDocument/2006/relationships/hyperlink" Target="https://login.consultant.ru/link/?req=doc&amp;base=LAW&amp;n=495706&amp;date=14.01.2026&amp;dst=24244&amp;field=134&amp;demo=2" TargetMode = "External"/><Relationship Id="rId53" Type="http://schemas.openxmlformats.org/officeDocument/2006/relationships/hyperlink" Target="https://login.consultant.ru/link/?req=doc&amp;base=LAW&amp;n=495706&amp;date=14.01.2026&amp;dst=27714&amp;field=134&amp;demo=2" TargetMode = "External"/><Relationship Id="rId54" Type="http://schemas.openxmlformats.org/officeDocument/2006/relationships/hyperlink" Target="https://login.consultant.ru/link/?req=doc&amp;base=LAW&amp;n=495706&amp;date=14.01.2026&amp;dst=27713&amp;field=134&amp;demo=2" TargetMode = "External"/><Relationship Id="rId55" Type="http://schemas.openxmlformats.org/officeDocument/2006/relationships/hyperlink" Target="https://login.consultant.ru/link/?req=doc&amp;base=LAW&amp;n=495706&amp;date=14.01.2026&amp;dst=17837&amp;field=134&amp;demo=2" TargetMode = "External"/><Relationship Id="rId56" Type="http://schemas.openxmlformats.org/officeDocument/2006/relationships/hyperlink" Target="https://login.consultant.ru/link/?req=doc&amp;base=LAW&amp;n=495617&amp;date=14.01.2026&amp;dst=6345&amp;field=134&amp;demo=2" TargetMode = "External"/><Relationship Id="rId57" Type="http://schemas.openxmlformats.org/officeDocument/2006/relationships/hyperlink" Target="https://login.consultant.ru/link/?req=doc&amp;base=LAW&amp;n=495617&amp;date=14.01.2026&amp;dst=6260&amp;field=134&amp;demo=2" TargetMode = "External"/><Relationship Id="rId58" Type="http://schemas.openxmlformats.org/officeDocument/2006/relationships/hyperlink" Target="https://login.consultant.ru/link/?req=doc&amp;base=LAW&amp;n=495706&amp;date=14.01.2026&amp;dst=27713&amp;field=134&amp;demo=2" TargetMode = "External"/><Relationship Id="rId59" Type="http://schemas.openxmlformats.org/officeDocument/2006/relationships/hyperlink" Target="https://login.consultant.ru/link/?req=doc&amp;base=LAW&amp;n=495706&amp;date=14.01.2026&amp;dst=17837&amp;field=134&amp;demo=2" TargetMode = "External"/><Relationship Id="rId60" Type="http://schemas.openxmlformats.org/officeDocument/2006/relationships/hyperlink" Target="https://login.consultant.ru/link/?req=doc&amp;base=LAW&amp;n=495617&amp;date=14.01.2026&amp;demo=2" TargetMode = "External"/><Relationship Id="rId61" Type="http://schemas.openxmlformats.org/officeDocument/2006/relationships/hyperlink" Target="https://login.consultant.ru/link/?req=doc&amp;base=LAW&amp;n=495706&amp;date=14.01.2026&amp;dst=24244&amp;field=134&amp;demo=2" TargetMode = "External"/><Relationship Id="rId62" Type="http://schemas.openxmlformats.org/officeDocument/2006/relationships/hyperlink" Target="https://login.consultant.ru/link/?req=doc&amp;base=LAW&amp;n=495617&amp;date=14.01.2026&amp;dst=6823&amp;field=134&amp;demo=2" TargetMode = "External"/><Relationship Id="rId63" Type="http://schemas.openxmlformats.org/officeDocument/2006/relationships/hyperlink" Target="https://login.consultant.ru/link/?req=doc&amp;base=LAW&amp;n=489970&amp;date=14.01.2026&amp;demo=2" TargetMode = "External"/><Relationship Id="rId64" Type="http://schemas.openxmlformats.org/officeDocument/2006/relationships/hyperlink" Target="https://login.consultant.ru/link/?req=doc&amp;base=LAW&amp;n=495706&amp;date=14.01.2026&amp;dst=26794&amp;field=134&amp;demo=2" TargetMode = "External"/><Relationship Id="rId65" Type="http://schemas.openxmlformats.org/officeDocument/2006/relationships/hyperlink" Target="https://login.consultant.ru/link/?req=doc&amp;base=LAW&amp;n=489850&amp;date=14.01.2026&amp;demo=2" TargetMode = "External"/><Relationship Id="rId66" Type="http://schemas.openxmlformats.org/officeDocument/2006/relationships/hyperlink" Target="https://login.consultant.ru/link/?req=doc&amp;base=LAW&amp;n=509243&amp;date=14.01.2026&amp;demo=2" TargetMode = "External"/><Relationship Id="rId67" Type="http://schemas.openxmlformats.org/officeDocument/2006/relationships/hyperlink" Target="https://login.consultant.ru/link/?req=doc&amp;base=LAW&amp;n=509243&amp;date=14.01.2026&amp;dst=100033&amp;field=134&amp;demo=2" TargetMode = "External"/><Relationship Id="rId68" Type="http://schemas.openxmlformats.org/officeDocument/2006/relationships/hyperlink" Target="https://login.consultant.ru/link/?req=doc&amp;base=LAW&amp;n=495617&amp;date=14.01.2026&amp;dst=6260&amp;field=134&amp;demo=2" TargetMode = "External"/><Relationship Id="rId69" Type="http://schemas.openxmlformats.org/officeDocument/2006/relationships/hyperlink" Target="https://login.consultant.ru/link/?req=doc&amp;base=LAW&amp;n=495706&amp;date=14.01.2026&amp;dst=24244&amp;field=134&amp;demo=2" TargetMode = "External"/><Relationship Id="rId70" Type="http://schemas.openxmlformats.org/officeDocument/2006/relationships/hyperlink" Target="https://login.consultant.ru/link/?req=doc&amp;base=LAW&amp;n=495706&amp;date=14.01.2026&amp;dst=26794&amp;field=134&amp;demo=2" TargetMode = "External"/><Relationship Id="rId71" Type="http://schemas.openxmlformats.org/officeDocument/2006/relationships/hyperlink" Target="https://login.consultant.ru/link/?req=doc&amp;base=LAW&amp;n=495706&amp;date=14.01.2026&amp;dst=26763&amp;field=134&amp;demo=2" TargetMode = "External"/><Relationship Id="rId72" Type="http://schemas.openxmlformats.org/officeDocument/2006/relationships/hyperlink" Target="https://login.consultant.ru/link/?req=doc&amp;base=LAW&amp;n=495617&amp;date=14.01.2026&amp;dst=6345&amp;field=134&amp;demo=2" TargetMode = "External"/><Relationship Id="rId73" Type="http://schemas.openxmlformats.org/officeDocument/2006/relationships/hyperlink" Target="https://login.consultant.ru/link/?req=doc&amp;base=LAW&amp;n=488548&amp;date=14.01.2026&amp;dst=100023&amp;field=134&amp;demo=2" TargetMode = "External"/><Relationship Id="rId74" Type="http://schemas.openxmlformats.org/officeDocument/2006/relationships/hyperlink" Target="https://login.consultant.ru/link/?req=doc&amp;base=LAW&amp;n=495617&amp;date=14.01.2026&amp;demo=2" TargetMode = "External"/><Relationship Id="rId75" Type="http://schemas.openxmlformats.org/officeDocument/2006/relationships/hyperlink" Target="https://login.consultant.ru/link/?req=doc&amp;base=LAW&amp;n=495617&amp;date=14.01.2026&amp;demo=2" TargetMode = "External"/><Relationship Id="rId76" Type="http://schemas.openxmlformats.org/officeDocument/2006/relationships/hyperlink" Target="https://login.consultant.ru/link/?req=doc&amp;base=LAW&amp;n=495706&amp;date=14.01.2026&amp;dst=26763&amp;field=134&amp;demo=2" TargetMode = "External"/><Relationship Id="rId77" Type="http://schemas.openxmlformats.org/officeDocument/2006/relationships/hyperlink" Target="https://login.consultant.ru/link/?req=doc&amp;base=LAW&amp;n=495706&amp;date=14.01.2026&amp;dst=24244&amp;field=134&amp;demo=2" TargetMode = "External"/><Relationship Id="rId78" Type="http://schemas.openxmlformats.org/officeDocument/2006/relationships/hyperlink" Target="https://login.consultant.ru/link/?req=doc&amp;base=LAW&amp;n=495706&amp;date=14.01.2026&amp;dst=26763&amp;field=134&amp;demo=2" TargetMode = "External"/><Relationship Id="rId79" Type="http://schemas.openxmlformats.org/officeDocument/2006/relationships/hyperlink" Target="https://login.consultant.ru/link/?req=doc&amp;base=LAW&amp;n=495706&amp;date=14.01.2026&amp;dst=13059&amp;field=134&amp;demo=2" TargetMode = "External"/><Relationship Id="rId80" Type="http://schemas.openxmlformats.org/officeDocument/2006/relationships/hyperlink" Target="https://login.consultant.ru/link/?req=doc&amp;base=LAW&amp;n=520020&amp;date=14.01.2026&amp;demo=2" TargetMode = "External"/><Relationship Id="rId81" Type="http://schemas.openxmlformats.org/officeDocument/2006/relationships/hyperlink" Target="https://login.consultant.ru/link/?req=doc&amp;base=LAW&amp;n=520020&amp;date=14.01.2026&amp;dst=101865&amp;field=134&amp;demo=2" TargetMode = "External"/><Relationship Id="rId82" Type="http://schemas.openxmlformats.org/officeDocument/2006/relationships/hyperlink" Target="https://login.consultant.ru/link/?req=doc&amp;base=LAW&amp;n=495706&amp;date=14.01.2026&amp;dst=27709&amp;field=134&amp;demo=2" TargetMode = "External"/><Relationship Id="rId83" Type="http://schemas.openxmlformats.org/officeDocument/2006/relationships/hyperlink" Target="https://login.consultant.ru/link/?req=doc&amp;base=LAW&amp;n=495706&amp;date=14.01.2026&amp;dst=27710&amp;field=134&amp;demo=2" TargetMode = "External"/><Relationship Id="rId84" Type="http://schemas.openxmlformats.org/officeDocument/2006/relationships/hyperlink" Target="https://login.consultant.ru/link/?req=doc&amp;base=LAW&amp;n=495706&amp;date=14.01.2026&amp;dst=27713&amp;field=134&amp;demo=2" TargetMode = "External"/><Relationship Id="rId85" Type="http://schemas.openxmlformats.org/officeDocument/2006/relationships/hyperlink" Target="https://login.consultant.ru/link/?req=doc&amp;base=LAW&amp;n=495706&amp;date=14.01.2026&amp;dst=27714&amp;field=134&amp;demo=2" TargetMode = "External"/><Relationship Id="rId86" Type="http://schemas.openxmlformats.org/officeDocument/2006/relationships/hyperlink" Target="https://login.consultant.ru/link/?req=doc&amp;base=LAW&amp;n=495706&amp;date=14.01.2026&amp;dst=26763&amp;field=134&amp;demo=2" TargetMode = "External"/><Relationship Id="rId87" Type="http://schemas.openxmlformats.org/officeDocument/2006/relationships/hyperlink" Target="https://login.consultant.ru/link/?req=doc&amp;base=LAW&amp;n=495706&amp;date=14.01.2026&amp;dst=24244&amp;field=134&amp;demo=2" TargetMode = "External"/><Relationship Id="rId88" Type="http://schemas.openxmlformats.org/officeDocument/2006/relationships/hyperlink" Target="https://login.consultant.ru/link/?req=doc&amp;base=LAW&amp;n=495706&amp;date=14.01.2026&amp;dst=17536&amp;field=134&amp;demo=2" TargetMode = "External"/><Relationship Id="rId89" Type="http://schemas.openxmlformats.org/officeDocument/2006/relationships/hyperlink" Target="https://login.consultant.ru/link/?req=doc&amp;base=LAW&amp;n=495706&amp;date=14.01.2026&amp;dst=14399&amp;field=134&amp;demo=2" TargetMode = "External"/><Relationship Id="rId90" Type="http://schemas.openxmlformats.org/officeDocument/2006/relationships/hyperlink" Target="https://login.consultant.ru/link/?req=doc&amp;base=LAW&amp;n=495706&amp;date=14.01.2026&amp;dst=26763&amp;field=134&amp;demo=2" TargetMode = "External"/><Relationship Id="rId91" Type="http://schemas.openxmlformats.org/officeDocument/2006/relationships/hyperlink" Target="https://login.consultant.ru/link/?req=doc&amp;base=LAW&amp;n=495706&amp;date=14.01.2026&amp;dst=26777&amp;field=134&amp;demo=2" TargetMode = "External"/><Relationship Id="rId92" Type="http://schemas.openxmlformats.org/officeDocument/2006/relationships/hyperlink" Target="https://login.consultant.ru/link/?req=doc&amp;base=LAW&amp;n=495706&amp;date=14.01.2026&amp;dst=26789&amp;field=134&amp;demo=2" TargetMode = "External"/><Relationship Id="rId93" Type="http://schemas.openxmlformats.org/officeDocument/2006/relationships/hyperlink" Target="https://login.consultant.ru/link/?req=doc&amp;base=LAW&amp;n=495617&amp;date=14.01.2026&amp;dst=6345&amp;field=134&amp;demo=2" TargetMode = "External"/><Relationship Id="rId94" Type="http://schemas.openxmlformats.org/officeDocument/2006/relationships/hyperlink" Target="https://login.consultant.ru/link/?req=doc&amp;base=LAW&amp;n=495617&amp;date=14.01.2026&amp;dst=5823&amp;field=134&amp;demo=2" TargetMode = "External"/><Relationship Id="rId95" Type="http://schemas.openxmlformats.org/officeDocument/2006/relationships/hyperlink" Target="https://login.consultant.ru/link/?req=doc&amp;base=LAW&amp;n=495617&amp;date=14.01.2026&amp;dst=293&amp;field=134&amp;demo=2" TargetMode = "External"/><Relationship Id="rId96" Type="http://schemas.openxmlformats.org/officeDocument/2006/relationships/hyperlink" Target="https://login.consultant.ru/link/?req=doc&amp;base=LAW&amp;n=495706&amp;date=14.01.2026&amp;dst=1375&amp;field=134&amp;demo=2" TargetMode = "External"/><Relationship Id="rId97" Type="http://schemas.openxmlformats.org/officeDocument/2006/relationships/hyperlink" Target="https://login.consultant.ru/link/?req=doc&amp;base=LAW&amp;n=495706&amp;date=14.01.2026&amp;dst=27716&amp;field=134&amp;demo=2" TargetMode = "External"/><Relationship Id="rId98" Type="http://schemas.openxmlformats.org/officeDocument/2006/relationships/hyperlink" Target="https://login.consultant.ru/link/?req=doc&amp;base=LAW&amp;n=495706&amp;date=14.01.2026&amp;dst=1375&amp;field=134&amp;demo=2" TargetMode = "External"/><Relationship Id="rId99" Type="http://schemas.openxmlformats.org/officeDocument/2006/relationships/hyperlink" Target="https://login.consultant.ru/link/?req=doc&amp;base=LAW&amp;n=495706&amp;date=14.01.2026&amp;dst=27716&amp;field=134&amp;demo=2" TargetMode = "External"/><Relationship Id="rId100" Type="http://schemas.openxmlformats.org/officeDocument/2006/relationships/hyperlink" Target="https://login.consultant.ru/link/?req=doc&amp;base=LAW&amp;n=495706&amp;date=14.01.2026&amp;dst=26530&amp;field=134&amp;demo=2" TargetMode = "External"/><Relationship Id="rId101" Type="http://schemas.openxmlformats.org/officeDocument/2006/relationships/hyperlink" Target="https://login.consultant.ru/link/?req=doc&amp;base=LAW&amp;n=495706&amp;date=14.01.2026&amp;dst=26546&amp;field=134&amp;demo=2" TargetMode = "External"/><Relationship Id="rId102" Type="http://schemas.openxmlformats.org/officeDocument/2006/relationships/hyperlink" Target="https://login.consultant.ru/link/?req=doc&amp;base=LAW&amp;n=495706&amp;date=14.01.2026&amp;dst=27717&amp;field=134&amp;demo=2" TargetMode = "External"/><Relationship Id="rId103" Type="http://schemas.openxmlformats.org/officeDocument/2006/relationships/hyperlink" Target="https://login.consultant.ru/link/?req=doc&amp;base=LAW&amp;n=495706&amp;date=14.01.2026&amp;dst=27716&amp;field=134&amp;demo=2" TargetMode = "External"/><Relationship Id="rId104" Type="http://schemas.openxmlformats.org/officeDocument/2006/relationships/hyperlink" Target="https://login.consultant.ru/link/?req=doc&amp;base=LAW&amp;n=495706&amp;date=14.01.2026&amp;dst=26549&amp;field=134&amp;demo=2" TargetMode = "External"/><Relationship Id="rId105" Type="http://schemas.openxmlformats.org/officeDocument/2006/relationships/hyperlink" Target="https://login.consultant.ru/link/?req=doc&amp;base=LAW&amp;n=495706&amp;date=14.01.2026&amp;dst=27717&amp;field=134&amp;demo=2" TargetMode = "External"/><Relationship Id="rId106" Type="http://schemas.openxmlformats.org/officeDocument/2006/relationships/hyperlink" Target="https://login.consultant.ru/link/?req=doc&amp;base=LAW&amp;n=495706&amp;date=14.01.2026&amp;dst=27716&amp;field=134&amp;demo=2" TargetMode = "External"/><Relationship Id="rId107" Type="http://schemas.openxmlformats.org/officeDocument/2006/relationships/hyperlink" Target="https://login.consultant.ru/link/?req=doc&amp;base=LAW&amp;n=495706&amp;date=14.01.2026&amp;dst=26550&amp;field=134&amp;demo=2" TargetMode = "External"/><Relationship Id="rId108" Type="http://schemas.openxmlformats.org/officeDocument/2006/relationships/hyperlink" Target="https://login.consultant.ru/link/?req=doc&amp;base=LAW&amp;n=495706&amp;date=14.01.2026&amp;dst=27727&amp;field=134&amp;demo=2" TargetMode = "External"/><Relationship Id="rId109" Type="http://schemas.openxmlformats.org/officeDocument/2006/relationships/hyperlink" Target="https://login.consultant.ru/link/?req=doc&amp;base=LAW&amp;n=495706&amp;date=14.01.2026&amp;dst=15358&amp;field=134&amp;demo=2" TargetMode = "External"/><Relationship Id="rId110" Type="http://schemas.openxmlformats.org/officeDocument/2006/relationships/hyperlink" Target="https://login.consultant.ru/link/?req=doc&amp;base=LAW&amp;n=495706&amp;date=14.01.2026&amp;dst=15360&amp;field=134&amp;demo=2" TargetMode = "External"/><Relationship Id="rId111" Type="http://schemas.openxmlformats.org/officeDocument/2006/relationships/hyperlink" Target="https://login.consultant.ru/link/?req=doc&amp;base=LAW&amp;n=495706&amp;date=14.01.2026&amp;dst=15360&amp;field=134&amp;demo=2" TargetMode = "External"/><Relationship Id="rId112" Type="http://schemas.openxmlformats.org/officeDocument/2006/relationships/hyperlink" Target="https://login.consultant.ru/link/?req=doc&amp;base=LAW&amp;n=495617&amp;date=14.01.2026&amp;dst=3279&amp;field=134&amp;demo=2" TargetMode = "External"/><Relationship Id="rId113" Type="http://schemas.openxmlformats.org/officeDocument/2006/relationships/hyperlink" Target="https://login.consultant.ru/link/?req=doc&amp;base=LAW&amp;n=495617&amp;date=14.01.2026&amp;dst=96&amp;field=134&amp;demo=2" TargetMode = "External"/><Relationship Id="rId114" Type="http://schemas.openxmlformats.org/officeDocument/2006/relationships/hyperlink" Target="https://login.consultant.ru/link/?req=doc&amp;base=LAW&amp;n=495617&amp;date=14.01.2026&amp;demo=2" TargetMode = "External"/><Relationship Id="rId115" Type="http://schemas.openxmlformats.org/officeDocument/2006/relationships/hyperlink" Target="https://login.consultant.ru/link/?req=doc&amp;base=LAW&amp;n=495617&amp;date=14.01.2026&amp;dst=96&amp;field=134&amp;demo=2" TargetMode = "External"/><Relationship Id="rId116" Type="http://schemas.openxmlformats.org/officeDocument/2006/relationships/hyperlink" Target="https://login.consultant.ru/link/?req=doc&amp;base=LAW&amp;n=495706&amp;date=14.01.2026&amp;dst=1345&amp;field=134&amp;demo=2" TargetMode = "External"/><Relationship Id="rId117" Type="http://schemas.openxmlformats.org/officeDocument/2006/relationships/hyperlink" Target="https://login.consultant.ru/link/?req=doc&amp;base=LAW&amp;n=495706&amp;date=14.01.2026&amp;dst=24254&amp;field=134&amp;demo=2" TargetMode = "External"/><Relationship Id="rId118" Type="http://schemas.openxmlformats.org/officeDocument/2006/relationships/hyperlink" Target="https://login.consultant.ru/link/?req=doc&amp;base=LAW&amp;n=495706&amp;date=14.01.2026&amp;dst=17536&amp;field=134&amp;demo=2" TargetMode = "External"/><Relationship Id="rId119" Type="http://schemas.openxmlformats.org/officeDocument/2006/relationships/hyperlink" Target="https://login.consultant.ru/link/?req=doc&amp;base=LAW&amp;n=495706&amp;date=14.01.2026&amp;dst=24244&amp;field=134&amp;demo=2" TargetMode = "External"/><Relationship Id="rId120" Type="http://schemas.openxmlformats.org/officeDocument/2006/relationships/hyperlink" Target="https://login.consultant.ru/link/?req=doc&amp;base=LAW&amp;n=495706&amp;date=14.01.2026&amp;dst=15360&amp;field=134&amp;demo=2" TargetMode = "External"/><Relationship Id="rId121" Type="http://schemas.openxmlformats.org/officeDocument/2006/relationships/hyperlink" Target="https://login.consultant.ru/link/?req=doc&amp;base=LAW&amp;n=495617&amp;date=14.01.2026&amp;dst=6345&amp;field=134&amp;demo=2" TargetMode = "External"/><Relationship Id="rId122" Type="http://schemas.openxmlformats.org/officeDocument/2006/relationships/hyperlink" Target="https://login.consultant.ru/link/?req=doc&amp;base=LAW&amp;n=351694&amp;date=14.01.2026&amp;dst=100017&amp;field=134&amp;demo=2" TargetMode = "External"/><Relationship Id="rId123" Type="http://schemas.openxmlformats.org/officeDocument/2006/relationships/hyperlink" Target="https://login.consultant.ru/link/?req=doc&amp;base=LAW&amp;n=495617&amp;date=14.01.2026&amp;dst=6260&amp;field=134&amp;demo=2" TargetMode = "External"/><Relationship Id="rId124" Type="http://schemas.openxmlformats.org/officeDocument/2006/relationships/hyperlink" Target="https://login.consultant.ru/link/?req=doc&amp;base=LAW&amp;n=495617&amp;date=14.01.2026&amp;demo=2" TargetMode = "External"/><Relationship Id="rId125" Type="http://schemas.openxmlformats.org/officeDocument/2006/relationships/hyperlink" Target="https://login.consultant.ru/link/?req=doc&amp;base=LAW&amp;n=495706&amp;date=14.01.2026&amp;dst=15360&amp;field=134&amp;demo=2" TargetMode = "External"/><Relationship Id="rId126" Type="http://schemas.openxmlformats.org/officeDocument/2006/relationships/hyperlink" Target="https://login.consultant.ru/link/?req=doc&amp;base=LAW&amp;n=495706&amp;date=14.01.2026&amp;dst=17536&amp;field=134&amp;demo=2" TargetMode = "External"/><Relationship Id="rId127" Type="http://schemas.openxmlformats.org/officeDocument/2006/relationships/hyperlink" Target="https://login.consultant.ru/link/?req=doc&amp;base=LAW&amp;n=495706&amp;date=14.01.2026&amp;dst=26777&amp;field=134&amp;demo=2" TargetMode = "External"/><Relationship Id="rId128" Type="http://schemas.openxmlformats.org/officeDocument/2006/relationships/hyperlink" Target="https://login.consultant.ru/link/?req=doc&amp;base=LAW&amp;n=495706&amp;date=14.01.2026&amp;dst=26763&amp;field=134&amp;demo=2" TargetMode = "External"/><Relationship Id="rId129" Type="http://schemas.openxmlformats.org/officeDocument/2006/relationships/hyperlink" Target="https://login.consultant.ru/link/?req=doc&amp;base=LAW&amp;n=495617&amp;date=14.01.2026&amp;demo=2" TargetMode = "External"/><Relationship Id="rId130" Type="http://schemas.openxmlformats.org/officeDocument/2006/relationships/hyperlink" Target="https://login.consultant.ru/link/?req=doc&amp;base=LAW&amp;n=495617&amp;date=14.01.2026&amp;demo=2" TargetMode = "External"/><Relationship Id="rId131" Type="http://schemas.openxmlformats.org/officeDocument/2006/relationships/hyperlink" Target="https://login.consultant.ru/link/?req=doc&amp;base=LAW&amp;n=495706&amp;date=14.01.2026&amp;dst=26777&amp;field=134&amp;demo=2" TargetMode = "External"/><Relationship Id="rId132" Type="http://schemas.openxmlformats.org/officeDocument/2006/relationships/hyperlink" Target="https://login.consultant.ru/link/?req=doc&amp;base=LAW&amp;n=495706&amp;date=14.01.2026&amp;dst=1365&amp;field=134&amp;demo=2" TargetMode = "External"/><Relationship Id="rId133" Type="http://schemas.openxmlformats.org/officeDocument/2006/relationships/hyperlink" Target="https://login.consultant.ru/link/?req=doc&amp;base=LAW&amp;n=520020&amp;date=14.01.2026&amp;demo=2" TargetMode = "External"/><Relationship Id="rId134" Type="http://schemas.openxmlformats.org/officeDocument/2006/relationships/hyperlink" Target="https://login.consultant.ru/link/?req=doc&amp;base=LAW&amp;n=520020&amp;date=14.01.2026&amp;dst=101865&amp;field=134&amp;demo=2" TargetMode = "External"/><Relationship Id="rId135" Type="http://schemas.openxmlformats.org/officeDocument/2006/relationships/hyperlink" Target="https://login.consultant.ru/link/?req=doc&amp;base=LAW&amp;n=495706&amp;date=14.01.2026&amp;dst=27716&amp;field=134&amp;demo=2" TargetMode = "External"/><Relationship Id="rId136" Type="http://schemas.openxmlformats.org/officeDocument/2006/relationships/hyperlink" Target="https://login.consultant.ru/link/?req=doc&amp;base=LAW&amp;n=495706&amp;date=14.01.2026&amp;dst=27717&amp;field=134&amp;demo=2" TargetMode = "External"/><Relationship Id="rId137" Type="http://schemas.openxmlformats.org/officeDocument/2006/relationships/hyperlink" Target="https://login.consultant.ru/link/?req=doc&amp;base=LAW&amp;n=495706&amp;date=14.01.2026&amp;dst=10385&amp;field=134&amp;demo=2" TargetMode = "External"/><Relationship Id="rId138" Type="http://schemas.openxmlformats.org/officeDocument/2006/relationships/hyperlink" Target="https://login.consultant.ru/link/?req=doc&amp;base=LAW&amp;n=495706&amp;date=14.01.2026&amp;dst=12466&amp;field=134&amp;demo=2" TargetMode = "External"/><Relationship Id="rId139" Type="http://schemas.openxmlformats.org/officeDocument/2006/relationships/hyperlink" Target="https://login.consultant.ru/link/?req=doc&amp;base=LAW&amp;n=521804&amp;date=14.01.2026&amp;demo=2" TargetMode = "External"/><Relationship Id="rId140" Type="http://schemas.openxmlformats.org/officeDocument/2006/relationships/hyperlink" Target="https://login.consultant.ru/link/?req=doc&amp;base=LAW&amp;n=495706&amp;date=14.01.2026&amp;dst=12467&amp;field=134&amp;demo=2" TargetMode = "External"/><Relationship Id="rId141" Type="http://schemas.openxmlformats.org/officeDocument/2006/relationships/hyperlink" Target="https://login.consultant.ru/link/?req=doc&amp;base=LAW&amp;n=495706&amp;date=14.01.2026&amp;dst=26530&amp;field=134&amp;demo=2" TargetMode = "External"/><Relationship Id="rId142" Type="http://schemas.openxmlformats.org/officeDocument/2006/relationships/hyperlink" Target="https://login.consultant.ru/link/?req=doc&amp;base=LAW&amp;n=495706&amp;date=14.01.2026&amp;dst=26546&amp;field=134&amp;demo=2" TargetMode = "External"/><Relationship Id="rId143" Type="http://schemas.openxmlformats.org/officeDocument/2006/relationships/hyperlink" Target="https://login.consultant.ru/link/?req=doc&amp;base=LAW&amp;n=495706&amp;date=14.01.2026&amp;dst=10399&amp;field=134&amp;demo=2" TargetMode = "External"/><Relationship Id="rId144" Type="http://schemas.openxmlformats.org/officeDocument/2006/relationships/hyperlink" Target="https://login.consultant.ru/link/?req=doc&amp;base=LAW&amp;n=495706&amp;date=14.01.2026&amp;dst=26549&amp;field=134&amp;demo=2" TargetMode = "External"/><Relationship Id="rId145" Type="http://schemas.openxmlformats.org/officeDocument/2006/relationships/hyperlink" Target="https://login.consultant.ru/link/?req=doc&amp;base=LAW&amp;n=495706&amp;date=14.01.2026&amp;dst=26538&amp;field=134&amp;demo=2" TargetMode = "External"/><Relationship Id="rId146" Type="http://schemas.openxmlformats.org/officeDocument/2006/relationships/hyperlink" Target="https://login.consultant.ru/link/?req=doc&amp;base=LAW&amp;n=495706&amp;date=14.01.2026&amp;dst=26546&amp;field=134&amp;demo=2" TargetMode = "External"/><Relationship Id="rId147" Type="http://schemas.openxmlformats.org/officeDocument/2006/relationships/hyperlink" Target="https://login.consultant.ru/link/?req=doc&amp;base=LAW&amp;n=495706&amp;date=14.01.2026&amp;dst=27727&amp;field=134&amp;demo=2" TargetMode = "External"/><Relationship Id="rId148" Type="http://schemas.openxmlformats.org/officeDocument/2006/relationships/hyperlink" Target="https://login.consultant.ru/link/?req=doc&amp;base=LAW&amp;n=495706&amp;date=14.01.2026&amp;dst=26538&amp;field=134&amp;demo=2" TargetMode = "External"/><Relationship Id="rId149" Type="http://schemas.openxmlformats.org/officeDocument/2006/relationships/hyperlink" Target="https://login.consultant.ru/link/?req=doc&amp;base=LAW&amp;n=495706&amp;date=14.01.2026&amp;dst=26550&amp;field=134&amp;demo=2" TargetMode = "External"/><Relationship Id="rId150" Type="http://schemas.openxmlformats.org/officeDocument/2006/relationships/hyperlink" Target="https://login.consultant.ru/link/?req=doc&amp;base=LAW&amp;n=495706&amp;date=14.01.2026&amp;dst=27728&amp;field=134&amp;demo=2" TargetMode = "External"/><Relationship Id="rId151" Type="http://schemas.openxmlformats.org/officeDocument/2006/relationships/hyperlink" Target="https://login.consultant.ru/link/?req=doc&amp;base=LAW&amp;n=495706&amp;date=14.01.2026&amp;dst=10403&amp;field=134&amp;demo=2" TargetMode = "External"/><Relationship Id="rId152" Type="http://schemas.openxmlformats.org/officeDocument/2006/relationships/hyperlink" Target="https://login.consultant.ru/link/?req=doc&amp;base=LAW&amp;n=495706&amp;date=14.01.2026&amp;dst=10404&amp;field=134&amp;demo=2" TargetMode = "External"/><Relationship Id="rId153" Type="http://schemas.openxmlformats.org/officeDocument/2006/relationships/hyperlink" Target="https://login.consultant.ru/link/?req=doc&amp;base=LAW&amp;n=495706&amp;date=14.01.2026&amp;dst=14398&amp;field=134&amp;demo=2" TargetMode = "External"/><Relationship Id="rId154" Type="http://schemas.openxmlformats.org/officeDocument/2006/relationships/hyperlink" Target="https://login.consultant.ru/link/?req=doc&amp;base=LAW&amp;n=495706&amp;date=14.01.2026&amp;dst=17836&amp;field=134&amp;demo=2" TargetMode = "External"/><Relationship Id="rId155" Type="http://schemas.openxmlformats.org/officeDocument/2006/relationships/hyperlink" Target="https://login.consultant.ru/link/?req=doc&amp;base=LAW&amp;n=495706&amp;date=14.01.2026&amp;dst=26404&amp;field=134&amp;demo=2" TargetMode = "External"/><Relationship Id="rId156" Type="http://schemas.openxmlformats.org/officeDocument/2006/relationships/hyperlink" Target="https://login.consultant.ru/link/?req=doc&amp;base=LAW&amp;n=495706&amp;date=14.01.2026&amp;dst=28393&amp;field=134&amp;demo=2" TargetMode = "External"/><Relationship Id="rId157" Type="http://schemas.openxmlformats.org/officeDocument/2006/relationships/hyperlink" Target="https://login.consultant.ru/link/?req=doc&amp;base=LAW&amp;n=495706&amp;date=14.01.2026&amp;dst=28395&amp;field=134&amp;demo=2" TargetMode = "External"/><Relationship Id="rId158" Type="http://schemas.openxmlformats.org/officeDocument/2006/relationships/hyperlink" Target="https://login.consultant.ru/link/?req=doc&amp;base=LAW&amp;n=495706&amp;date=14.01.2026&amp;dst=28416&amp;field=134&amp;demo=2" TargetMode = "External"/><Relationship Id="rId159" Type="http://schemas.openxmlformats.org/officeDocument/2006/relationships/hyperlink" Target="https://login.consultant.ru/link/?req=doc&amp;base=LAW&amp;n=495706&amp;date=14.01.2026&amp;dst=26406&amp;field=134&amp;demo=2" TargetMode = "External"/><Relationship Id="rId160" Type="http://schemas.openxmlformats.org/officeDocument/2006/relationships/hyperlink" Target="https://login.consultant.ru/link/?req=doc&amp;base=LAW&amp;n=495706&amp;date=14.01.2026&amp;dst=10385&amp;field=134&amp;demo=2" TargetMode = "External"/><Relationship Id="rId161" Type="http://schemas.openxmlformats.org/officeDocument/2006/relationships/hyperlink" Target="https://login.consultant.ru/link/?req=doc&amp;base=LAW&amp;n=495706&amp;date=14.01.2026&amp;dst=24254&amp;field=134&amp;demo=2" TargetMode = "External"/><Relationship Id="rId162" Type="http://schemas.openxmlformats.org/officeDocument/2006/relationships/hyperlink" Target="https://login.consultant.ru/link/?req=doc&amp;base=LAW&amp;n=495706&amp;date=14.01.2026&amp;dst=14399&amp;field=134&amp;demo=2" TargetMode = "External"/><Relationship Id="rId163" Type="http://schemas.openxmlformats.org/officeDocument/2006/relationships/hyperlink" Target="https://login.consultant.ru/link/?req=doc&amp;base=LAW&amp;n=495706&amp;date=14.01.2026&amp;dst=24244&amp;field=134&amp;demo=2" TargetMode = "External"/><Relationship Id="rId164" Type="http://schemas.openxmlformats.org/officeDocument/2006/relationships/hyperlink" Target="https://login.consultant.ru/link/?req=doc&amp;base=LAW&amp;n=495706&amp;date=14.01.2026&amp;dst=17837&amp;field=134&amp;demo=2" TargetMode = "External"/><Relationship Id="rId165" Type="http://schemas.openxmlformats.org/officeDocument/2006/relationships/hyperlink" Target="https://login.consultant.ru/link/?req=doc&amp;base=LAW&amp;n=495617&amp;date=14.01.2026&amp;dst=6345&amp;field=134&amp;demo=2" TargetMode = "External"/><Relationship Id="rId166" Type="http://schemas.openxmlformats.org/officeDocument/2006/relationships/hyperlink" Target="https://login.consultant.ru/link/?req=doc&amp;base=LAW&amp;n=351693&amp;date=14.01.2026&amp;dst=7&amp;field=134&amp;demo=2" TargetMode = "External"/><Relationship Id="rId167" Type="http://schemas.openxmlformats.org/officeDocument/2006/relationships/hyperlink" Target="https://login.consultant.ru/link/?req=doc&amp;base=LAW&amp;n=495617&amp;date=14.01.2026&amp;dst=6260&amp;field=134&amp;demo=2" TargetMode = "External"/><Relationship Id="rId168" Type="http://schemas.openxmlformats.org/officeDocument/2006/relationships/hyperlink" Target="https://login.consultant.ru/link/?req=doc&amp;base=LAW&amp;n=495617&amp;date=14.01.2026&amp;demo=2" TargetMode = "External"/><Relationship Id="rId169" Type="http://schemas.openxmlformats.org/officeDocument/2006/relationships/hyperlink" Target="https://login.consultant.ru/link/?req=doc&amp;base=LAW&amp;n=495706&amp;date=14.01.2026&amp;dst=14399&amp;field=134&amp;demo=2" TargetMode = "External"/><Relationship Id="rId170" Type="http://schemas.openxmlformats.org/officeDocument/2006/relationships/hyperlink" Target="https://login.consultant.ru/link/?req=doc&amp;base=LAW&amp;n=495706&amp;date=14.01.2026&amp;dst=26789&amp;field=134&amp;demo=2" TargetMode = "External"/><Relationship Id="rId171" Type="http://schemas.openxmlformats.org/officeDocument/2006/relationships/hyperlink" Target="https://login.consultant.ru/link/?req=doc&amp;base=LAW&amp;n=495706&amp;date=14.01.2026&amp;dst=26763&amp;field=134&amp;demo=2" TargetMode = "External"/><Relationship Id="rId172" Type="http://schemas.openxmlformats.org/officeDocument/2006/relationships/hyperlink" Target="https://login.consultant.ru/link/?req=doc&amp;base=LAW&amp;n=495617&amp;date=14.01.2026&amp;demo=2" TargetMode = "External"/><Relationship Id="rId173" Type="http://schemas.openxmlformats.org/officeDocument/2006/relationships/hyperlink" Target="https://login.consultant.ru/link/?req=doc&amp;base=LAW&amp;n=495617&amp;date=14.01.2026&amp;demo=2" TargetMode = "External"/><Relationship Id="rId174" Type="http://schemas.openxmlformats.org/officeDocument/2006/relationships/hyperlink" Target="https://login.consultant.ru/link/?req=doc&amp;base=LAW&amp;n=495706&amp;date=14.01.2026&amp;dst=26789&amp;field=134&amp;demo=2" TargetMode = "External"/><Relationship Id="rId175" Type="http://schemas.openxmlformats.org/officeDocument/2006/relationships/hyperlink" Target="https://login.consultant.ru/link/?req=doc&amp;base=LAW&amp;n=520020&amp;date=14.01.2026&amp;dst=101865&amp;field=134&amp;demo=2" TargetMode = "External"/><Relationship Id="rId176" Type="http://schemas.openxmlformats.org/officeDocument/2006/relationships/hyperlink" Target="https://login.consultant.ru/link/?req=doc&amp;base=LAW&amp;n=495706&amp;date=14.01.2026&amp;dst=26530&amp;field=134&amp;demo=2" TargetMode = "External"/><Relationship Id="rId177" Type="http://schemas.openxmlformats.org/officeDocument/2006/relationships/hyperlink" Target="https://login.consultant.ru/link/?req=doc&amp;base=LAW&amp;n=495706&amp;date=14.01.2026&amp;dst=26538&amp;field=134&amp;demo=2" TargetMode = "External"/><Relationship Id="rId178" Type="http://schemas.openxmlformats.org/officeDocument/2006/relationships/hyperlink" Target="https://login.consultant.ru/link/?req=doc&amp;base=LAW&amp;n=495706&amp;date=14.01.2026&amp;dst=26550&amp;field=134&amp;demo=2" TargetMode = "External"/><Relationship Id="rId179" Type="http://schemas.openxmlformats.org/officeDocument/2006/relationships/hyperlink" Target="https://login.consultant.ru/link/?req=doc&amp;base=LAW&amp;n=495706&amp;date=14.01.2026&amp;dst=27727&amp;field=134&amp;demo=2" TargetMode = "External"/><Relationship Id="rId180" Type="http://schemas.openxmlformats.org/officeDocument/2006/relationships/hyperlink" Target="https://login.consultant.ru/link/?req=doc&amp;base=LAW&amp;n=495706&amp;date=14.01.2026&amp;dst=26530&amp;field=134&amp;demo=2" TargetMode = "External"/><Relationship Id="rId181" Type="http://schemas.openxmlformats.org/officeDocument/2006/relationships/hyperlink" Target="https://login.consultant.ru/link/?req=doc&amp;base=LAW&amp;n=495706&amp;date=14.01.2026&amp;dst=26538&amp;field=134&amp;demo=2" TargetMode = "External"/><Relationship Id="rId182" Type="http://schemas.openxmlformats.org/officeDocument/2006/relationships/hyperlink" Target="https://login.consultant.ru/link/?req=doc&amp;base=LAW&amp;n=489643&amp;date=14.01.2026&amp;dst=100005&amp;field=134&amp;demo=2" TargetMode = "External"/><Relationship Id="rId183" Type="http://schemas.openxmlformats.org/officeDocument/2006/relationships/hyperlink" Target="https://login.consultant.ru/link/?req=doc&amp;base=LAW&amp;n=489643&amp;date=14.01.2026&amp;dst=100012&amp;field=134&amp;demo=2" TargetMode = "External"/><Relationship Id="rId184" Type="http://schemas.openxmlformats.org/officeDocument/2006/relationships/hyperlink" Target="https://login.consultant.ru/link/?req=doc&amp;base=LAW&amp;n=489643&amp;date=14.01.2026&amp;dst=100023&amp;field=134&amp;demo=2" TargetMode = "External"/><Relationship Id="rId185" Type="http://schemas.openxmlformats.org/officeDocument/2006/relationships/hyperlink" Target="https://login.consultant.ru/link/?req=doc&amp;base=LAW&amp;n=489643&amp;date=14.01.2026&amp;dst=100049&amp;field=134&amp;demo=2" TargetMode = "External"/><Relationship Id="rId186" Type="http://schemas.openxmlformats.org/officeDocument/2006/relationships/hyperlink" Target="https://login.consultant.ru/link/?req=doc&amp;base=LAW&amp;n=489643&amp;date=14.01.2026&amp;dst=100076&amp;field=134&amp;demo=2" TargetMode = "External"/><Relationship Id="rId187" Type="http://schemas.openxmlformats.org/officeDocument/2006/relationships/hyperlink" Target="https://login.consultant.ru/link/?req=doc&amp;base=LAW&amp;n=489643&amp;date=14.01.2026&amp;dst=100005&amp;field=134&amp;demo=2" TargetMode = "External"/><Relationship Id="rId188" Type="http://schemas.openxmlformats.org/officeDocument/2006/relationships/hyperlink" Target="https://login.consultant.ru/link/?req=doc&amp;base=LAW&amp;n=495706&amp;date=14.01.2026&amp;dst=26538&amp;field=134&amp;demo=2" TargetMode = "External"/><Relationship Id="rId189" Type="http://schemas.openxmlformats.org/officeDocument/2006/relationships/hyperlink" Target="https://login.consultant.ru/link/?req=doc&amp;base=LAW&amp;n=495706&amp;date=14.01.2026&amp;dst=26546&amp;field=134&amp;demo=2" TargetMode = "External"/><Relationship Id="rId190" Type="http://schemas.openxmlformats.org/officeDocument/2006/relationships/hyperlink" Target="https://login.consultant.ru/link/?req=doc&amp;base=LAW&amp;n=495706&amp;date=14.01.2026&amp;dst=26538&amp;field=134&amp;demo=2" TargetMode = "External"/><Relationship Id="rId191" Type="http://schemas.openxmlformats.org/officeDocument/2006/relationships/hyperlink" Target="https://login.consultant.ru/link/?req=doc&amp;base=LAW&amp;n=495706&amp;date=14.01.2026&amp;dst=26546&amp;field=134&amp;demo=2" TargetMode = "External"/><Relationship Id="rId192" Type="http://schemas.openxmlformats.org/officeDocument/2006/relationships/hyperlink" Target="https://login.consultant.ru/link/?req=doc&amp;base=LAW&amp;n=495706&amp;date=14.01.2026&amp;dst=26794&amp;field=134&amp;demo=2" TargetMode = "External"/><Relationship Id="rId193" Type="http://schemas.openxmlformats.org/officeDocument/2006/relationships/hyperlink" Target="https://login.consultant.ru/link/?req=doc&amp;base=LAW&amp;n=495706&amp;date=14.01.2026&amp;dst=24244&amp;field=134&amp;demo=2" TargetMode = "External"/><Relationship Id="rId194" Type="http://schemas.openxmlformats.org/officeDocument/2006/relationships/hyperlink" Target="https://login.consultant.ru/link/?req=doc&amp;base=LAW&amp;n=495706&amp;date=14.01.2026&amp;dst=14399&amp;field=134&amp;demo=2" TargetMode = "External"/><Relationship Id="rId195" Type="http://schemas.openxmlformats.org/officeDocument/2006/relationships/hyperlink" Target="https://login.consultant.ru/link/?req=doc&amp;base=LAW&amp;n=495706&amp;date=14.01.2026&amp;dst=26794&amp;field=134&amp;demo=2" TargetMode = "External"/><Relationship Id="rId196" Type="http://schemas.openxmlformats.org/officeDocument/2006/relationships/hyperlink" Target="https://login.consultant.ru/link/?req=doc&amp;base=LAW&amp;n=495706&amp;date=14.01.2026&amp;dst=26538&amp;field=134&amp;demo=2" TargetMode = "External"/><Relationship Id="rId197" Type="http://schemas.openxmlformats.org/officeDocument/2006/relationships/hyperlink" Target="https://login.consultant.ru/link/?req=doc&amp;base=LAW&amp;n=495706&amp;date=14.01.2026&amp;dst=26546&amp;field=134&amp;demo=2" TargetMode = "External"/><Relationship Id="rId198" Type="http://schemas.openxmlformats.org/officeDocument/2006/relationships/hyperlink" Target="https://login.consultant.ru/link/?req=doc&amp;base=LAW&amp;n=495706&amp;date=14.01.2026&amp;dst=10426&amp;field=134&amp;demo=2" TargetMode = "External"/><Relationship Id="rId199" Type="http://schemas.openxmlformats.org/officeDocument/2006/relationships/hyperlink" Target="https://login.consultant.ru/link/?req=doc&amp;base=QUEST&amp;n=226570&amp;date=14.01.2026&amp;dst=100004&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ФНС России от 12.01.2026 N БС-4-21/3@
"О типовых (рекомендуемых) разъяснениях по вопросам предоставления налоговых льгот по налогам на имущество физических лиц в отношении лиц, принимающих (принимавших) участие в специальной военной операции, и членов их семей"</dc:title>
  <dcterms:created xsi:type="dcterms:W3CDTF">2026-01-14T12:36:22Z</dcterms:created>
</cp:coreProperties>
</file>