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22 января 2026 г. N БС-36-21/367@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ПРИМЕНЕНИИ ЛЬГОТ ПО ТРАНСПОРТНОМУ НАЛОГУ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связи с письмом Департамента налоговой политики Минфина России от 22.01.2026 N 03-05-04-04/3441 о поддержке позиции, изложенной в письме Федеральной налоговой службы от 13.01.2026 N БС-4-21/46@ по вопросу применения льгот по транспортному налогу, предусмотренных подпунктами 1 и 2 пункта 2.1 статьи 361.1 Налогового кодекса Российской Федерации, в </w:t>
      </w:r>
      <w:hyperlink w:history="0" r:id="rId7" w:tooltip="&lt;Письмо&gt; ФНС России от 12.01.2026 N БС-4-21/3@ &quot;О типовых (рекомендуемых) разъяснениях по вопросам предоставления налоговых льгот по налогам на имущество физических лиц в отношении лиц, принимающих (принимавших) участие в специальной военной операции, и членов их семей&quot; ------------ Недействующая редакция {КонсультантПлюс}">
        <w:r>
          <w:rPr>
            <w:sz w:val="24"/>
            <w:color w:val="0000ff"/>
          </w:rPr>
          <w:t xml:space="preserve">приложение</w:t>
        </w:r>
      </w:hyperlink>
      <w:r>
        <w:rPr>
          <w:sz w:val="24"/>
        </w:rPr>
        <w:t xml:space="preserve"> к письму ФНС России от 12.01.2026 N БС-4-21/3@ "О типовых (рекомендуемых) разъяснениях по вопросам предоставления налоговых льгот по налогам на имущество физических лиц в отношении лиц, принимающих (принимавших) участие в специальной военной операции, и членов их семей" вносятся прилагаемые </w:t>
      </w:r>
      <w:hyperlink w:history="0" r:id="rId8" w:tooltip="&quot;Изменения, вносимые в приложение &quot;Типовые (рекомендуемые) разъяснения по вопросам предоставления налоговых льгот по налогам на имущество в отношении лиц, принимающих (принимавших) участие в специальной военной операции, и членов их семей&quot; к письму ФНС России от 12.01.2026 N БС-4-21/3@&quot; (приложение к письму ФНС России от 13.01.2026 N БС-4-21/46@) {КонсультантПлюс}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Доведите информацию сотрудникам налоговых органов, обеспечивающим предоставление налоговых льгот по налогам на имущество физических лиц, в том числе прием и обработку заявлений о предоставлении налоговых льгот и о перерасчете суммы ранее исчисленного налога.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Настоящее письмо носит информационно - справочный (рекомендательный) характер, не устанавливает общеобязательных правовых норм и не препятствует применению нормативно-правовых актов и судебных постановлений в значении, отличающемся от разъяснений (рекомендаций), изложенных в настоящем письме.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Действительный</w:t>
      </w:r>
    </w:p>
    <w:p>
      <w:pPr>
        <w:pStyle w:val="0"/>
        <w:jc w:val="right"/>
      </w:pPr>
      <w:r>
        <w:rPr>
          <w:sz w:val="24"/>
        </w:rPr>
        <w:t xml:space="preserve">государственный советник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2 класса</w:t>
      </w:r>
    </w:p>
    <w:p>
      <w:pPr>
        <w:pStyle w:val="0"/>
        <w:jc w:val="right"/>
      </w:pPr>
      <w:r>
        <w:rPr>
          <w:sz w:val="24"/>
        </w:rPr>
        <w:t xml:space="preserve">С.Л.БОНДАРЧУК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ФНС России от 22.01.2026 N БС-36-21/367@</w:t>
            <w:br/>
            <w:t>"О применении льгот по транспортному налогу"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ФНС России от 22.01.2026 N БС-36-21/367@ "О применении льгот по транспортному налогу"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24234&amp;date=26.01.2026&amp;dst=100012&amp;field=134&amp;demo=2" TargetMode = "External"/><Relationship Id="rId8" Type="http://schemas.openxmlformats.org/officeDocument/2006/relationships/hyperlink" Target="https://login.consultant.ru/link/?req=doc&amp;base=LAW&amp;n=524995&amp;date=26.01.2026&amp;dst=100002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ФНС России от 22.01.2026 N БС-36-21/367@
"О применении льгот по транспортному налогу"</dc:title>
  <dcterms:created xsi:type="dcterms:W3CDTF">2026-01-26T13:40:51Z</dcterms:created>
</cp:coreProperties>
</file>