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24 декабря 2025 г. N 36560-ОГ/00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Минстроя России рассмотрел обращение и в пределах своей компетенции сообщает.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7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пункту 6.2</w:t>
        </w:r>
      </w:hyperlink>
      <w:r>
        <w:rPr>
          <w:sz w:val="24"/>
        </w:rPr>
        <w:t xml:space="preserve"> Положения о Министерстве строительства и жилищно-коммунального хозяйства Российской Федерации, утвержденного постановлением Правительства Российской Федерации от 18 ноября 2013 г. N 1038 (далее - Положение N 1038), к полномочиям Минстроя России относится предоставление юридическим и физическим лицам разъяснений по вопросам, отнесенным к установленной сфере деятельности Минстроя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Постановление Правительства РФ от 18.11.2013 N 1038 (ред. от 09.06.2025) &quot;О Министерстве строительства и жилищно-коммунального хозяйства Российской Федерации&quot; (вместе с &quot;Положением о Министерстве строительства и жилищно-коммунального хозяйства Российской Федерации&quot;) {КонсультантПлюс}">
        <w:r>
          <w:rPr>
            <w:sz w:val="24"/>
            <w:color w:val="0000ff"/>
          </w:rPr>
          <w:t xml:space="preserve">Положением</w:t>
        </w:r>
      </w:hyperlink>
      <w:r>
        <w:rPr>
          <w:sz w:val="24"/>
        </w:rPr>
        <w:t xml:space="preserve"> N 1038, установление и исследование фактических обстоятельств конкретного дела, их юридическая оценка не входят в компетенцию Минстроя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считаем возможным отметить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Приведенные в обращении санитарные правила </w:t>
      </w:r>
      <w:hyperlink w:history="0" r:id="rId9" w:tooltip="Постановление Главного государственного санитарного врача РФ от 08.11.2001 N 31 (ред. от 10.06.2016) &quot;О введении в действие санитарных правил&quot; (вместе с &quot;СП 2.3.6.1079-01. 2.3.6. Организации общественного питания. Санитарно-эпидемиологические требования к организациям общественного питания, изготовлению и оборотоспособности в них пищевых продуктов и продовольственного сырья. Санитарно-эпидемиологические правила&quot;, утв. Главным государственным санитарным врачом РФ 06.11.2001) (Зарегистрировано в Минюсте Росси ------------ Утратил силу или отменен {КонсультантПлюс}">
        <w:r>
          <w:rPr>
            <w:sz w:val="24"/>
            <w:color w:val="0000ff"/>
          </w:rPr>
          <w:t xml:space="preserve">СП 2.3.6.1079-01. 2.3.6</w:t>
        </w:r>
      </w:hyperlink>
      <w:r>
        <w:rPr>
          <w:sz w:val="24"/>
        </w:rPr>
        <w:t xml:space="preserve">. "Организации общественного питания. Санитарно-эпидемиологические требования к организациям общественного питания, изготовлению и оборотоспособности в них пищевых продуктов и продовольственного сырья. Санитарно-эпидемиологические правила", утвержденные постановлением Главного государственного санитарного врача Российской Федерации от 8 ноября 2001 г. N 31, утратили силу с 1 января 2021 года в связи с изданием постановления Главного государственного санитарного врача Российской Федерации от 27 октября 2020 г. N 32, утвердившего санитарно-эпидемиологические правила и нормы </w:t>
      </w:r>
      <w:hyperlink w:history="0" r:id="rId10" w:tooltip="Постановление Главного государственного санитарного врача РФ от 27.10.2020 N 32 (ред. от 22.08.2024) &quot;Об утверждении санитарно-эпидемиологических правил и норм СанПиН 2.3/2.4.3590-20 &quot;Санитарно-эпидемиологические требования к организации общественного питания населения&quot; (вместе с &quot;СанПиН 2.3/2.4.3590-20. Санитарно-эпидемиологические правила и нормы...&quot;) (Зарегистрировано в Минюсте России 11.11.2020 N 60833) {КонсультантПлюс}">
        <w:r>
          <w:rPr>
            <w:sz w:val="24"/>
            <w:color w:val="0000ff"/>
          </w:rPr>
          <w:t xml:space="preserve">СанПиН 2.3/2.4.3590-20</w:t>
        </w:r>
      </w:hyperlink>
      <w:r>
        <w:rPr>
          <w:sz w:val="24"/>
        </w:rPr>
        <w:t xml:space="preserve"> "Санитарно-эпидемиологические требования к организации общественного питания населения" (далее - СанПиН 2.3/2.4.3590-20).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Так, в соответствии с </w:t>
      </w:r>
      <w:hyperlink w:history="0" r:id="rId11" w:tooltip="Постановление Главного государственного санитарного врача РФ от 27.10.2020 N 32 (ред. от 22.08.2024) &quot;Об утверждении санитарно-эпидемиологических правил и норм СанПиН 2.3/2.4.3590-20 &quot;Санитарно-эпидемиологические требования к организации общественного питания населения&quot; (вместе с &quot;СанПиН 2.3/2.4.3590-20. Санитарно-эпидемиологические правила и нормы...&quot;) (Зарегистрировано в Минюсте России 11.11.2020 N 60833) {КонсультантПлюс}">
        <w:r>
          <w:rPr>
            <w:sz w:val="24"/>
            <w:color w:val="0000ff"/>
          </w:rPr>
          <w:t xml:space="preserve">пунктом 2.11</w:t>
        </w:r>
      </w:hyperlink>
      <w:r>
        <w:rPr>
          <w:sz w:val="24"/>
        </w:rPr>
        <w:t xml:space="preserve"> 2.3/2.4.3590-20 СанПиН, при размещении предприятий общественного питания в жилых зданиях должны соблюдаться санитарно-эпидемиологические требования к условиям проживания в жилых зданиях и помещениях согласно санитарным правилам и нормам </w:t>
      </w:r>
      <w:hyperlink w:history="0" r:id="rId12" w:tooltip="Постановление Главного государственного санитарного врача РФ от 28.01.2021 N 3 (ред. от 29.12.2025) &quot;Об утверждении санитарных правил и норм СанПиН 2.1.3684-21 &quot;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&quot; (вме {КонсультантПлюс}">
        <w:r>
          <w:rPr>
            <w:sz w:val="24"/>
            <w:color w:val="0000ff"/>
          </w:rPr>
          <w:t xml:space="preserve">СанПиН 2.1.3684-21</w:t>
        </w:r>
      </w:hyperlink>
      <w:r>
        <w:rPr>
          <w:sz w:val="24"/>
        </w:rPr>
        <w:t xml:space="preserve">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мероприятий", утвержденным постановлением Главного государственного санитарного врача Российской Федерации от 28 января 2021 г. N 3 (далее - СанПиН 2.1.3684-21).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3" w:tooltip="Постановление Главного государственного санитарного врача РФ от 28.01.2021 N 3 (ред. от 29.12.2025) &quot;Об утверждении санитарных правил и норм СанПиН 2.1.3684-21 &quot;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&quot; (вме {КонсультантПлюс}">
        <w:r>
          <w:rPr>
            <w:sz w:val="24"/>
            <w:color w:val="0000ff"/>
          </w:rPr>
          <w:t xml:space="preserve">пункту 128</w:t>
        </w:r>
      </w:hyperlink>
      <w:r>
        <w:rPr>
          <w:sz w:val="24"/>
        </w:rPr>
        <w:t xml:space="preserve"> СанПиН 2.1.3684-21 вентиляция объектов общественного назначения, эксплуатируемых в многоквартирных жилых домах, должна быть автономной. Допускается присоединять к общей вытяжной системе жилого здания вытяжную вентиляцию нежилых помещений, выбросы которых не будут приводить к превышению гигиенических нормативов качества атмосферного воздуха, установленных для территорий жилой застройки.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Требования к оборудованию вентиляции организации общественного питания предусмотрены </w:t>
      </w:r>
      <w:hyperlink w:history="0" r:id="rId14" w:tooltip="Постановление Главного государственного санитарного врача РФ от 27.10.2020 N 32 (ред. от 22.08.2024) &quot;Об утверждении санитарно-эпидемиологических правил и норм СанПиН 2.3/2.4.3590-20 &quot;Санитарно-эпидемиологические требования к организации общественного питания населения&quot; (вместе с &quot;СанПиН 2.3/2.4.3590-20. Санитарно-эпидемиологические правила и нормы...&quot;) (Зарегистрировано в Минюсте России 11.11.2020 N 60833) {КонсультантПлюс}">
        <w:r>
          <w:rPr>
            <w:sz w:val="24"/>
            <w:color w:val="0000ff"/>
          </w:rPr>
          <w:t xml:space="preserve">пунктами 2.12</w:t>
        </w:r>
      </w:hyperlink>
      <w:r>
        <w:rPr>
          <w:sz w:val="24"/>
        </w:rPr>
        <w:t xml:space="preserve"> и </w:t>
      </w:r>
      <w:hyperlink w:history="0" r:id="rId15" w:tooltip="Постановление Главного государственного санитарного врача РФ от 27.10.2020 N 32 (ред. от 22.08.2024) &quot;Об утверждении санитарно-эпидемиологических правил и норм СанПиН 2.3/2.4.3590-20 &quot;Санитарно-эпидемиологические требования к организации общественного питания населения&quot; (вместе с &quot;СанПиН 2.3/2.4.3590-20. Санитарно-эпидемиологические правила и нормы...&quot;) (Зарегистрировано в Минюсте России 11.11.2020 N 60833) {КонсультантПлюс}">
        <w:r>
          <w:rPr>
            <w:sz w:val="24"/>
            <w:color w:val="0000ff"/>
          </w:rPr>
          <w:t xml:space="preserve">2.13</w:t>
        </w:r>
      </w:hyperlink>
      <w:r>
        <w:rPr>
          <w:sz w:val="24"/>
        </w:rPr>
        <w:t xml:space="preserve"> СанПиН 2.3/2.4.3590-20.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6" w:tooltip="Постановление Главного государственного санитарного врача РФ от 27.10.2020 N 32 (ред. от 22.08.2024) &quot;Об утверждении санитарно-эпидемиологических правил и норм СанПиН 2.3/2.4.3590-20 &quot;Санитарно-эпидемиологические требования к организации общественного питания населения&quot; (вместе с &quot;СанПиН 2.3/2.4.3590-20. Санитарно-эпидемиологические правила и нормы...&quot;) (Зарегистрировано в Минюсте России 11.11.2020 N 60833) {КонсультантПлюс}">
        <w:r>
          <w:rPr>
            <w:sz w:val="24"/>
            <w:color w:val="0000ff"/>
          </w:rPr>
          <w:t xml:space="preserve">пункту 2.12</w:t>
        </w:r>
      </w:hyperlink>
      <w:r>
        <w:rPr>
          <w:sz w:val="24"/>
        </w:rPr>
        <w:t xml:space="preserve"> СанПиН 2.3/2.4.3590-20 система приточно-вытяжной вентиляции производственных помещений должна быть оборудована отдельно от систем вентиляции помещений, не связанных с организацией питания.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Зоны (участки) и (или) размещенное в них оборудование, являющееся источниками выделения газов, пыли (мучной), влаги, тепла, должны быть оборудованы локальными вытяжными системами, которые могут присоединяться к системе вытяжной вентиляции производственных помещений. Воздух рабочей зоны и параметры микроклимата должны соответствовать гигиеническим нормативам (</w:t>
      </w:r>
      <w:hyperlink w:history="0" r:id="rId17" w:tooltip="Постановление Главного государственного санитарного врача РФ от 27.10.2020 N 32 (ред. от 22.08.2024) &quot;Об утверждении санитарно-эпидемиологических правил и норм СанПиН 2.3/2.4.3590-20 &quot;Санитарно-эпидемиологические требования к организации общественного питания населения&quot; (вместе с &quot;СанПиН 2.3/2.4.3590-20. Санитарно-эпидемиологические правила и нормы...&quot;) (Зарегистрировано в Минюсте России 11.11.2020 N 60833) {КонсультантПлюс}">
        <w:r>
          <w:rPr>
            <w:sz w:val="24"/>
            <w:color w:val="0000ff"/>
          </w:rPr>
          <w:t xml:space="preserve">пункт 2.13</w:t>
        </w:r>
      </w:hyperlink>
      <w:r>
        <w:rPr>
          <w:sz w:val="24"/>
        </w:rPr>
        <w:t xml:space="preserve"> СанПиН 2.3/2.4.3590-20).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требованиями </w:t>
      </w:r>
      <w:hyperlink w:history="0" r:id="rId18" w:tooltip="Постановление Главного государственного санитарного врача РФ от 28.01.2021 N 3 (ред. от 29.12.2025) &quot;Об утверждении санитарных правил и норм СанПиН 2.1.3684-21 &quot;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&quot; (вме {КонсультантПлюс}">
        <w:r>
          <w:rPr>
            <w:sz w:val="24"/>
            <w:color w:val="0000ff"/>
          </w:rPr>
          <w:t xml:space="preserve">пункта 4</w:t>
        </w:r>
      </w:hyperlink>
      <w:r>
        <w:rPr>
          <w:sz w:val="24"/>
        </w:rPr>
        <w:t xml:space="preserve"> СанПиН 2.1.3684-21 расстояние от контейнерных и (или) специальных площадок до многоквартирных жилых домов, индивидуальных жилых домов, детских игровых и спортивных площадок, зданий и игровых, прогулочных и спортивных площадок организаций воспитания и обучения, отдыха и оздоровления детей и молодежи должно быть не менее 20 метров, но не более 100 метров.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тем, согласно </w:t>
      </w:r>
      <w:hyperlink w:history="0" r:id="rId19" w:tooltip="&quot;Кодекс Российской Федерации об административных правонарушениях&quot; от 30.12.2001 N 195-ФЗ (ред. от 29.12.2025) (с изм. и доп., вступ. в силу с 09.01.2026) {КонсультантПлюс}">
        <w:r>
          <w:rPr>
            <w:sz w:val="24"/>
            <w:color w:val="0000ff"/>
          </w:rPr>
          <w:t xml:space="preserve">статье 6.4</w:t>
        </w:r>
      </w:hyperlink>
      <w:r>
        <w:rPr>
          <w:sz w:val="24"/>
        </w:rPr>
        <w:t xml:space="preserve"> Кодекса Российской Федерации об административных правонарушениях (КоАП РФ), за нарушение санитарно-эпидемиологических требований, предъявляемых к эксплуатации жилых помещений, зданий и сооружений, может быть наложен штраф.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А.В.РАДЬКО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24.12.2025 N 36560-ОГ/00</w:t>
            <w:br/>
            <w:t>&lt;Об условиях функционирования предприятий общественного питания в ж...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24.12.2025 N 36560-ОГ/00 &lt;Об условиях функционирования предприятий общественного питания в ж...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7478&amp;date=27.01.2026&amp;dst=100219&amp;field=134&amp;demo=2" TargetMode = "External"/><Relationship Id="rId8" Type="http://schemas.openxmlformats.org/officeDocument/2006/relationships/hyperlink" Target="https://login.consultant.ru/link/?req=doc&amp;base=LAW&amp;n=507478&amp;date=27.01.2026&amp;dst=100015&amp;field=134&amp;demo=2" TargetMode = "External"/><Relationship Id="rId9" Type="http://schemas.openxmlformats.org/officeDocument/2006/relationships/hyperlink" Target="https://login.consultant.ru/link/?req=doc&amp;base=LAW&amp;n=200192&amp;date=27.01.2026&amp;dst=100017&amp;field=134&amp;demo=2" TargetMode = "External"/><Relationship Id="rId10" Type="http://schemas.openxmlformats.org/officeDocument/2006/relationships/hyperlink" Target="https://login.consultant.ru/link/?req=doc&amp;base=LAW&amp;n=494597&amp;date=27.01.2026&amp;dst=100037&amp;field=134&amp;demo=2" TargetMode = "External"/><Relationship Id="rId11" Type="http://schemas.openxmlformats.org/officeDocument/2006/relationships/hyperlink" Target="https://login.consultant.ru/link/?req=doc&amp;base=LAW&amp;n=494597&amp;date=27.01.2026&amp;dst=100075&amp;field=134&amp;demo=2" TargetMode = "External"/><Relationship Id="rId12" Type="http://schemas.openxmlformats.org/officeDocument/2006/relationships/hyperlink" Target="https://login.consultant.ru/link/?req=doc&amp;base=LAW&amp;n=523616&amp;date=27.01.2026&amp;dst=100041&amp;field=134&amp;demo=2" TargetMode = "External"/><Relationship Id="rId13" Type="http://schemas.openxmlformats.org/officeDocument/2006/relationships/hyperlink" Target="https://login.consultant.ru/link/?req=doc&amp;base=LAW&amp;n=523616&amp;date=27.01.2026&amp;dst=100396&amp;field=134&amp;demo=2" TargetMode = "External"/><Relationship Id="rId14" Type="http://schemas.openxmlformats.org/officeDocument/2006/relationships/hyperlink" Target="https://login.consultant.ru/link/?req=doc&amp;base=LAW&amp;n=494597&amp;date=27.01.2026&amp;dst=100078&amp;field=134&amp;demo=2" TargetMode = "External"/><Relationship Id="rId15" Type="http://schemas.openxmlformats.org/officeDocument/2006/relationships/hyperlink" Target="https://login.consultant.ru/link/?req=doc&amp;base=LAW&amp;n=494597&amp;date=27.01.2026&amp;dst=6&amp;field=134&amp;demo=2" TargetMode = "External"/><Relationship Id="rId16" Type="http://schemas.openxmlformats.org/officeDocument/2006/relationships/hyperlink" Target="https://login.consultant.ru/link/?req=doc&amp;base=LAW&amp;n=494597&amp;date=27.01.2026&amp;dst=100078&amp;field=134&amp;demo=2" TargetMode = "External"/><Relationship Id="rId17" Type="http://schemas.openxmlformats.org/officeDocument/2006/relationships/hyperlink" Target="https://login.consultant.ru/link/?req=doc&amp;base=LAW&amp;n=494597&amp;date=27.01.2026&amp;dst=6&amp;field=134&amp;demo=2" TargetMode = "External"/><Relationship Id="rId18" Type="http://schemas.openxmlformats.org/officeDocument/2006/relationships/hyperlink" Target="https://login.consultant.ru/link/?req=doc&amp;base=LAW&amp;n=523616&amp;date=27.01.2026&amp;dst=100056&amp;field=134&amp;demo=2" TargetMode = "External"/><Relationship Id="rId19" Type="http://schemas.openxmlformats.org/officeDocument/2006/relationships/hyperlink" Target="https://login.consultant.ru/link/?req=doc&amp;base=LAW&amp;n=523865&amp;date=27.01.2026&amp;dst=100338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24.12.2025 N 36560-ОГ/00
&lt;Об условиях функционирования предприятий общественного питания в жилых зданиях&gt;</dc:title>
  <dcterms:created xsi:type="dcterms:W3CDTF">2026-01-27T15:43:37Z</dcterms:created>
</cp:coreProperties>
</file>