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ЭНЕРГЕТИКИ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ДЕПАРТАМЕНТ РАЗВИТИЯ ЭЛЕКТРОЭНЕРГЕТИКИ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февраля 2026 г. N 07-352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электроэнергетики Минэнерго России (далее - Департамент) рассмотрел обращение по вопросу заключения договора теплоснабжения в переходный период в ценовых зонах теплоснабжения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частью 4 статьи 23.3</w:t>
        </w:r>
      </w:hyperlink>
      <w:r>
        <w:rPr>
          <w:sz w:val="24"/>
        </w:rPr>
        <w:t xml:space="preserve"> Федерального закона от 27.07.2010 N 190-ФЗ "О теплоснабжении" (далее - Закон о теплоснабжении) решение об отнесении или неотнесении поселения, муниципального округа, городского округа к ценовой зоне теплоснабжения принимается Правительством Российской Федерации на основании предложения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топливно-энергетического комплекса.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Отнесение муниципального образования к ценовым зонам теплоснабжения предполагает, в том числе, изменение договорной модели взаимоотношений сторон, направленной на реализацию правового режима поставки тепловой энергии в ценовых зонах теплоснабжения. В связи с этим, сохранение в силе договоров теплоснабжения, заключенных до отнесения муниципального образования к ценовой зоне теплоснабжения, не соответствует положениям </w:t>
      </w:r>
      <w:hyperlink w:history="0" r:id="rId8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 теплоснабжении.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23.8</w:t>
        </w:r>
      </w:hyperlink>
      <w:r>
        <w:rPr>
          <w:sz w:val="24"/>
        </w:rPr>
        <w:t xml:space="preserve"> Закона о теплоснабжении в ценовых зонах теплоснабжения потребители тепловой энергии приобретают тепловую энергию (мощность) и (или) теплоноситель только у единой теплоснабжающей организации, в зоне деятельности которой они находятся, по договору теплоснабжения.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части 3 статьи 23.8</w:t>
        </w:r>
      </w:hyperlink>
      <w:r>
        <w:rPr>
          <w:sz w:val="24"/>
        </w:rPr>
        <w:t xml:space="preserve"> Закона о теплоснабжении единая теплоснабжающая организация в течение трех месяцев с даты начала переходного периода обязана направить потребителям, за исключением потребителей, заключивших договоры теплоснабжения в соответствии с </w:t>
      </w:r>
      <w:hyperlink w:history="0" r:id="rId11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частью 2.1</w:t>
        </w:r>
      </w:hyperlink>
      <w:r>
        <w:rPr>
          <w:sz w:val="24"/>
        </w:rPr>
        <w:t xml:space="preserve">, </w:t>
      </w:r>
      <w:hyperlink w:history="0" r:id="rId12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2 части 2.2</w:t>
        </w:r>
      </w:hyperlink>
      <w:r>
        <w:rPr>
          <w:sz w:val="24"/>
        </w:rPr>
        <w:t xml:space="preserve"> и </w:t>
      </w:r>
      <w:hyperlink w:history="0" r:id="rId13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частью 2.3 статьи 8</w:t>
        </w:r>
      </w:hyperlink>
      <w:r>
        <w:rPr>
          <w:sz w:val="24"/>
        </w:rPr>
        <w:t xml:space="preserve">, </w:t>
      </w:r>
      <w:hyperlink w:history="0" r:id="rId14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частями 9</w:t>
        </w:r>
      </w:hyperlink>
      <w:r>
        <w:rPr>
          <w:sz w:val="24"/>
        </w:rPr>
        <w:t xml:space="preserve"> и </w:t>
      </w:r>
      <w:hyperlink w:history="0" r:id="rId15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10 статьи 10</w:t>
        </w:r>
      </w:hyperlink>
      <w:r>
        <w:rPr>
          <w:sz w:val="24"/>
        </w:rPr>
        <w:t xml:space="preserve">, </w:t>
      </w:r>
      <w:hyperlink w:history="0" r:id="rId16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частью 9 статьи 23</w:t>
        </w:r>
      </w:hyperlink>
      <w:r>
        <w:rPr>
          <w:sz w:val="24"/>
        </w:rPr>
        <w:t xml:space="preserve"> Закона о теплоснабжении, теплоснабжающим организациям, владеющим на праве собственности и (или) ином законном основании источниками тепловой энергии, теплосетевым организациям, расположенным в зоне ее деятельности, предложения о заключении договора теплоснабжения, договора поставки тепловой энергии (мощности) и (или) теплоносителя и (или) договора оказания услуг по передаче тепловой энергии, теплоносителя.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Потребитель в течение тридцати дней со дня поступления ему предложения о заключении договора теплоснабжения обязан заключить соответствующий договор с единой теплоснабжающей организацией либо представить единой теплоснабжающей организации письменный мотивированный отказ от заключения договора, если условия такого договора не соответствуют требованиям </w:t>
      </w:r>
      <w:hyperlink w:history="0" r:id="rId17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 теплоснабжении. В случае, если по истечении этого срока потребитель не подписал договор теплоснабжения и не представил письменный мотивированный отказ от заключения такого договора, такой договор считается заключенным.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Обязательства сторон по договорам теплоснабжения, заключенным до начала переходного периода, прекращаются с даты начала исполнения обязательств сторон по договорам, заключенным с единой теплоснабжающей организацией в соответствии со </w:t>
      </w:r>
      <w:hyperlink w:history="0" r:id="rId18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23.8</w:t>
        </w:r>
      </w:hyperlink>
      <w:r>
        <w:rPr>
          <w:sz w:val="24"/>
        </w:rPr>
        <w:t xml:space="preserve"> Закона о теплоснабжении. Договоры, заключенные с единой теплоснабжающей организацией в течение переходного периода, должны содержать условия, предусмотренные </w:t>
      </w:r>
      <w:hyperlink w:history="0" r:id="rId19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частями 5</w:t>
        </w:r>
      </w:hyperlink>
      <w:r>
        <w:rPr>
          <w:sz w:val="24"/>
        </w:rPr>
        <w:t xml:space="preserve"> - </w:t>
      </w:r>
      <w:hyperlink w:history="0" r:id="rId20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12 статьи 23.8</w:t>
        </w:r>
      </w:hyperlink>
      <w:r>
        <w:rPr>
          <w:sz w:val="24"/>
        </w:rPr>
        <w:t xml:space="preserve"> Закона о теплоснабжении и предусматривать начало исполнения обязательств сторон по таким договорам с даты окончания переходного периода (</w:t>
      </w:r>
      <w:hyperlink w:history="0" r:id="rId21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часть 4 статьи 23.8</w:t>
        </w:r>
      </w:hyperlink>
      <w:r>
        <w:rPr>
          <w:sz w:val="24"/>
        </w:rPr>
        <w:t xml:space="preserve"> Закона о теплоснабжении).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</w:t>
      </w:r>
      <w:hyperlink w:history="0" r:id="rId22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части 3 статьи 23.8</w:t>
        </w:r>
      </w:hyperlink>
      <w:r>
        <w:rPr>
          <w:sz w:val="24"/>
        </w:rPr>
        <w:t xml:space="preserve"> Закона о теплоснабжении предусматривают, что мотивированным отказом потребителя является отказ, который содержит однозначное указание на несоответствие направленного договора требованиям </w:t>
      </w:r>
      <w:hyperlink w:history="0" r:id="rId23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 теплоснабжении. Иные возражения потребителя в отношении договора, включая ссылки на наличие действующего договора, заключенного между потребителем и единой теплоснабжающей организацией до начала переходного периода, не могут считаться мотивированным отказом по смыслу положений </w:t>
      </w:r>
      <w:hyperlink w:history="0" r:id="rId24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 теплоснабжении.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вышеизложенного, договор, направленный единой теплоснабжающей организацией в адрес потребителя в соответствии со </w:t>
      </w:r>
      <w:hyperlink w:history="0" r:id="rId25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23.8</w:t>
        </w:r>
      </w:hyperlink>
      <w:r>
        <w:rPr>
          <w:sz w:val="24"/>
        </w:rPr>
        <w:t xml:space="preserve"> Закона о теплоснабжении, является заключенным по истечении 30 календарных дней со дня получения предложения единой теплоснабжающей организации потребителем, не подписавшим договор и не направившим мотивированный отказ в подписании договора со ссылкой на несоответствие договора требованиям </w:t>
      </w:r>
      <w:hyperlink w:history="0" r:id="rId26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 теплоснабжении, и предусматривает начало исполнения обязательств сторон по такому договору с даты окончания переходного периода.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договор, заключенный до начала переходного периода между потребителем и единой теплоснабжающей организацией, в случае, когда потребитель не подписал договор, направленный в соответствии с положениями </w:t>
      </w:r>
      <w:hyperlink w:history="0" r:id="rId27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статьи 23.8</w:t>
        </w:r>
      </w:hyperlink>
      <w:r>
        <w:rPr>
          <w:sz w:val="24"/>
        </w:rPr>
        <w:t xml:space="preserve"> Закона о теплоснабжении единой теплоснабжающей организацией в адрес потребителя, и не направил мотивированный отказ в его подписании, будет считаться прекратившим свое действие с даты окончания переходного периода. Аналогичное последствие в виде прекращения действия договора, заключенного до начала переходного периода между потребителем и единой теплоснабжающей организацией, в описанной ситуации возникает в отношении договоров теплоснабжения, условия которых урегулированы в судебном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приведенная позиция Департамента не является официальными разъяснениями и не содержит предписаний нормативно-правового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Г.Э.ПОПОВ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Минэнерго России от 04.02.2026 N 07-352</w:t>
            <w:br/>
            <w:t>&lt;О заключении договора теплоснабжения в переходный период&gt;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Минэнерго России от 04.02.2026 N 07-352 &lt;О заключении договора теплоснабжения в переходный период&gt;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83239&amp;date=09.02.2026&amp;dst=477&amp;field=134&amp;demo=2" TargetMode = "External"/><Relationship Id="rId8" Type="http://schemas.openxmlformats.org/officeDocument/2006/relationships/hyperlink" Target="https://login.consultant.ru/link/?req=doc&amp;base=LAW&amp;n=483239&amp;date=09.02.2026&amp;demo=2" TargetMode = "External"/><Relationship Id="rId9" Type="http://schemas.openxmlformats.org/officeDocument/2006/relationships/hyperlink" Target="https://login.consultant.ru/link/?req=doc&amp;base=LAW&amp;n=483239&amp;date=09.02.2026&amp;dst=567&amp;field=134&amp;demo=2" TargetMode = "External"/><Relationship Id="rId10" Type="http://schemas.openxmlformats.org/officeDocument/2006/relationships/hyperlink" Target="https://login.consultant.ru/link/?req=doc&amp;base=LAW&amp;n=483239&amp;date=09.02.2026&amp;dst=568&amp;field=134&amp;demo=2" TargetMode = "External"/><Relationship Id="rId11" Type="http://schemas.openxmlformats.org/officeDocument/2006/relationships/hyperlink" Target="https://login.consultant.ru/link/?req=doc&amp;base=LAW&amp;n=483239&amp;date=09.02.2026&amp;dst=515&amp;field=134&amp;demo=2" TargetMode = "External"/><Relationship Id="rId12" Type="http://schemas.openxmlformats.org/officeDocument/2006/relationships/hyperlink" Target="https://login.consultant.ru/link/?req=doc&amp;base=LAW&amp;n=483239&amp;date=09.02.2026&amp;dst=156&amp;field=134&amp;demo=2" TargetMode = "External"/><Relationship Id="rId13" Type="http://schemas.openxmlformats.org/officeDocument/2006/relationships/hyperlink" Target="https://login.consultant.ru/link/?req=doc&amp;base=LAW&amp;n=483239&amp;date=09.02.2026&amp;dst=100600&amp;field=134&amp;demo=2" TargetMode = "External"/><Relationship Id="rId14" Type="http://schemas.openxmlformats.org/officeDocument/2006/relationships/hyperlink" Target="https://login.consultant.ru/link/?req=doc&amp;base=LAW&amp;n=483239&amp;date=09.02.2026&amp;dst=388&amp;field=134&amp;demo=2" TargetMode = "External"/><Relationship Id="rId15" Type="http://schemas.openxmlformats.org/officeDocument/2006/relationships/hyperlink" Target="https://login.consultant.ru/link/?req=doc&amp;base=LAW&amp;n=483239&amp;date=09.02.2026&amp;dst=100183&amp;field=134&amp;demo=2" TargetMode = "External"/><Relationship Id="rId16" Type="http://schemas.openxmlformats.org/officeDocument/2006/relationships/hyperlink" Target="https://login.consultant.ru/link/?req=doc&amp;base=LAW&amp;n=483239&amp;date=09.02.2026&amp;dst=395&amp;field=134&amp;demo=2" TargetMode = "External"/><Relationship Id="rId17" Type="http://schemas.openxmlformats.org/officeDocument/2006/relationships/hyperlink" Target="https://login.consultant.ru/link/?req=doc&amp;base=LAW&amp;n=483239&amp;date=09.02.2026&amp;demo=2" TargetMode = "External"/><Relationship Id="rId18" Type="http://schemas.openxmlformats.org/officeDocument/2006/relationships/hyperlink" Target="https://login.consultant.ru/link/?req=doc&amp;base=LAW&amp;n=483239&amp;date=09.02.2026&amp;dst=100681&amp;field=134&amp;demo=2" TargetMode = "External"/><Relationship Id="rId19" Type="http://schemas.openxmlformats.org/officeDocument/2006/relationships/hyperlink" Target="https://login.consultant.ru/link/?req=doc&amp;base=LAW&amp;n=483239&amp;date=09.02.2026&amp;dst=100686&amp;field=134&amp;demo=2" TargetMode = "External"/><Relationship Id="rId20" Type="http://schemas.openxmlformats.org/officeDocument/2006/relationships/hyperlink" Target="https://login.consultant.ru/link/?req=doc&amp;base=LAW&amp;n=483239&amp;date=09.02.2026&amp;dst=355&amp;field=134&amp;demo=2" TargetMode = "External"/><Relationship Id="rId21" Type="http://schemas.openxmlformats.org/officeDocument/2006/relationships/hyperlink" Target="https://login.consultant.ru/link/?req=doc&amp;base=LAW&amp;n=483239&amp;date=09.02.2026&amp;dst=569&amp;field=134&amp;demo=2" TargetMode = "External"/><Relationship Id="rId22" Type="http://schemas.openxmlformats.org/officeDocument/2006/relationships/hyperlink" Target="https://login.consultant.ru/link/?req=doc&amp;base=LAW&amp;n=483239&amp;date=09.02.2026&amp;dst=568&amp;field=134&amp;demo=2" TargetMode = "External"/><Relationship Id="rId23" Type="http://schemas.openxmlformats.org/officeDocument/2006/relationships/hyperlink" Target="https://login.consultant.ru/link/?req=doc&amp;base=LAW&amp;n=483239&amp;date=09.02.2026&amp;demo=2" TargetMode = "External"/><Relationship Id="rId24" Type="http://schemas.openxmlformats.org/officeDocument/2006/relationships/hyperlink" Target="https://login.consultant.ru/link/?req=doc&amp;base=LAW&amp;n=483239&amp;date=09.02.2026&amp;demo=2" TargetMode = "External"/><Relationship Id="rId25" Type="http://schemas.openxmlformats.org/officeDocument/2006/relationships/hyperlink" Target="https://login.consultant.ru/link/?req=doc&amp;base=LAW&amp;n=483239&amp;date=09.02.2026&amp;dst=100681&amp;field=134&amp;demo=2" TargetMode = "External"/><Relationship Id="rId26" Type="http://schemas.openxmlformats.org/officeDocument/2006/relationships/hyperlink" Target="https://login.consultant.ru/link/?req=doc&amp;base=LAW&amp;n=483239&amp;date=09.02.2026&amp;demo=2" TargetMode = "External"/><Relationship Id="rId27" Type="http://schemas.openxmlformats.org/officeDocument/2006/relationships/hyperlink" Target="https://login.consultant.ru/link/?req=doc&amp;base=LAW&amp;n=483239&amp;date=09.02.2026&amp;dst=10068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Минэнерго России от 04.02.2026 N 07-352
&lt;О заключении договора теплоснабжения в переходный период&gt;</dc:title>
  <dcterms:created xsi:type="dcterms:W3CDTF">2026-02-09T12:50:55Z</dcterms:created>
</cp:coreProperties>
</file>