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Письмо ФНС России от 04.02.2026 N БС-36-21/799@</w:t>
              <w:br/>
              <w:t xml:space="preserve">"О применении федеральных льгот по транспортному налогу в отношении ветеранов боевых действий, участников специальной военной операции и членов их семей"</w:t>
              <w:br/>
              <w:t xml:space="preserve">(вместе с &lt;Письмом&gt; Минфина России от 03.02.2026 N 03-05-04-04/7569)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февраля 2026 г. N БС-36-21/799@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ПРИМЕНЕНИИ</w:t>
      </w:r>
    </w:p>
    <w:p>
      <w:pPr>
        <w:pStyle w:val="2"/>
        <w:jc w:val="center"/>
      </w:pPr>
      <w:r>
        <w:rPr>
          <w:sz w:val="24"/>
        </w:rPr>
        <w:t xml:space="preserve">ФЕДЕРАЛЬНЫХ ЛЬГОТ ПО ТРАНСПОРТНОМУ НАЛОГУ В ОТНОШЕНИИ</w:t>
      </w:r>
    </w:p>
    <w:p>
      <w:pPr>
        <w:pStyle w:val="2"/>
        <w:jc w:val="center"/>
      </w:pPr>
      <w:r>
        <w:rPr>
          <w:sz w:val="24"/>
        </w:rPr>
        <w:t xml:space="preserve">ВЕТЕРАНОВ БОЕВЫХ ДЕЙСТВИЙ, УЧАСТНИКОВ СПЕЦИАЛЬНОЙ ВОЕННОЙ</w:t>
      </w:r>
    </w:p>
    <w:p>
      <w:pPr>
        <w:pStyle w:val="2"/>
        <w:jc w:val="center"/>
      </w:pPr>
      <w:r>
        <w:rPr>
          <w:sz w:val="24"/>
        </w:rPr>
        <w:t xml:space="preserve">ОПЕРАЦИИ И ЧЛЕНОВ ИХ СЕМЕЙ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направляет для руководства в работе прилагаемое </w:t>
      </w:r>
      <w:hyperlink w:history="0" w:anchor="P28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Департамента налоговой политики Минфина России от 03.02.2026 N 03-05-04-04/7569 по вопросу применения налоговых льгот по транспортному налогу в отношении ветеранов боевых действий, участников специальной военной операции и членов их семей в соответствии с Федеральным </w:t>
      </w:r>
      <w:hyperlink w:history="0" r:id="rId8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28.11.2025 N 425-ФЗ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Доведите информацию сотрудникам налоговых органов, обеспечивающим предоставление налоговых льгот по налогам на имущество физических лиц, в том числе прием и обработку заявлений о предоставлении налоговых льгот и о перерасчете суммы ранее исчисленного налога.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февраля 2026 г. N 03-05-04-04/7569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налоговой политики, рассмотрев указанное письмо Федеральной налоговой службы по вопросу применения налоговых льгот по транспортному налогу в отношении ветеранов боевых действий, а также участников специальной военной операции и членов их семей,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пунктом 3 статьи 56</w:t>
        </w:r>
      </w:hyperlink>
      <w:r>
        <w:rPr>
          <w:sz w:val="24"/>
        </w:rPr>
        <w:t xml:space="preserve"> Налогового кодекса Российской Федерации (далее - Кодекс) льготы по региональным налогам устанавливаются и отменяются </w:t>
      </w:r>
      <w:hyperlink w:history="0" r:id="rId10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и (или) законами субъектов Российской Федерации о налогах, если иное не предусмотрено данным пунктом.</w:t>
      </w:r>
    </w:p>
    <w:p>
      <w:pPr>
        <w:pStyle w:val="0"/>
        <w:spacing w:before="240" w:lineRule="auto"/>
        <w:ind w:firstLine="540"/>
        <w:jc w:val="both"/>
      </w:pPr>
      <w:hyperlink w:history="0" r:id="rId11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Статьей 356</w:t>
        </w:r>
      </w:hyperlink>
      <w:r>
        <w:rPr>
          <w:sz w:val="24"/>
        </w:rPr>
        <w:t xml:space="preserve"> Кодекса установлено, что транспортный налог устанавливается </w:t>
      </w:r>
      <w:hyperlink w:history="0" r:id="rId12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и законами субъектов Российской Федерации о налоге, вводится в действие в соответствии с </w:t>
      </w:r>
      <w:hyperlink w:history="0" r:id="rId13" w:tooltip="&quot;Налоговый кодекс Российской Федерации (часть первая)&quot; от 31.07.1998 N 146-ФЗ (ред. от 28.11.2025) (с изм. и доп., вступ. в силу с 01.01.2026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законами субъектов Российской Федерации о налоге и обязателен к уплате на территории соответствующего субъекта Российской Федерации, если иное не предусмотрено </w:t>
      </w:r>
      <w:hyperlink w:history="0" r:id="rId14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статьей 356.1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установлении транспортного налога законами субъектов Российской Федерации могут также предусматриваться налоговые льготы, основания и порядок их применения (</w:t>
      </w:r>
      <w:hyperlink w:history="0" r:id="rId15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статья 356</w:t>
        </w:r>
      </w:hyperlink>
      <w:r>
        <w:rPr>
          <w:sz w:val="24"/>
        </w:rPr>
        <w:t xml:space="preserve"> Кодекса).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6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28.11.2025 N 425-ФЗ "О внесении изменений в части первую и вторую Налогового кодекса Российской Федерации, отдельные законодательные акты Российской Федерации и о признании утратившими силу законодательных актов (отдельных положений законодательных актов) Российской Федерации" (далее - Федеральный закон N 425-ФЗ) в </w:t>
      </w:r>
      <w:hyperlink w:history="0" r:id="rId17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статью 361.1</w:t>
        </w:r>
      </w:hyperlink>
      <w:r>
        <w:rPr>
          <w:sz w:val="24"/>
        </w:rPr>
        <w:t xml:space="preserve"> Кодекса внесены изменения, в соответствии с которыми освобождаются от налогообложения транспортным налогом ветераны боевых действий, а также участники специальной военной операции и члены их семей, вступившие в силу с 1 января 2026 года. Данное освобождение распространяется на правоотношения, связанные с исчислением транспортного налога за налоговые периоды 2022 - 2025 годы.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налоговые льготы, установленные </w:t>
      </w:r>
      <w:hyperlink w:history="0" r:id="rId18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подпунктами 1</w:t>
        </w:r>
      </w:hyperlink>
      <w:r>
        <w:rPr>
          <w:sz w:val="24"/>
        </w:rPr>
        <w:t xml:space="preserve">, </w:t>
      </w:r>
      <w:hyperlink w:history="0" r:id="rId19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2 пункта 2.1 статьи 361.1</w:t>
        </w:r>
      </w:hyperlink>
      <w:r>
        <w:rPr>
          <w:sz w:val="24"/>
        </w:rPr>
        <w:t xml:space="preserve"> Кодекса, с учетом положений </w:t>
      </w:r>
      <w:hyperlink w:history="0" r:id="rId20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пунктов 2.2</w:t>
        </w:r>
      </w:hyperlink>
      <w:r>
        <w:rPr>
          <w:sz w:val="24"/>
        </w:rPr>
        <w:t xml:space="preserve"> и </w:t>
      </w:r>
      <w:hyperlink w:history="0" r:id="rId21" w:tooltip="&quot;Налоговый кодекс Российской Федерации (часть вторая)&quot; от 05.08.2000 N 117-ФЗ (ред. от 30.01.2026) {КонсультантПлюс}">
        <w:r>
          <w:rPr>
            <w:sz w:val="24"/>
            <w:color w:val="0000ff"/>
          </w:rPr>
          <w:t xml:space="preserve">2.3 статьи 361.1</w:t>
        </w:r>
      </w:hyperlink>
      <w:r>
        <w:rPr>
          <w:sz w:val="24"/>
        </w:rPr>
        <w:t xml:space="preserve"> Кодекса предоставляются вне зависимости от оснований и порядка применения региональных налоговых льгот, предусмотренных законами субъектов Российской Федерации, начиная с налогового периода 2022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налоговой политики</w:t>
      </w:r>
    </w:p>
    <w:p>
      <w:pPr>
        <w:pStyle w:val="0"/>
        <w:jc w:val="right"/>
      </w:pPr>
      <w:r>
        <w:rPr>
          <w:sz w:val="24"/>
        </w:rPr>
        <w:t xml:space="preserve">Д.В.ВОЛКОВ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ФНС России от 04.02.2026 N БС-36-21/799@</w:t>
            <w:br/>
            <w:t>"О применении федеральных льгот по транспортному налогу в отношении вете...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0020&amp;date=09.02.2026&amp;demo=2" TargetMode = "External"/><Relationship Id="rId9" Type="http://schemas.openxmlformats.org/officeDocument/2006/relationships/hyperlink" Target="https://login.consultant.ru/link/?req=doc&amp;base=LAW&amp;n=495617&amp;date=09.02.2026&amp;dst=96&amp;field=134&amp;demo=2" TargetMode = "External"/><Relationship Id="rId10" Type="http://schemas.openxmlformats.org/officeDocument/2006/relationships/hyperlink" Target="https://login.consultant.ru/link/?req=doc&amp;base=LAW&amp;n=495617&amp;date=09.02.2026&amp;demo=2" TargetMode = "External"/><Relationship Id="rId11" Type="http://schemas.openxmlformats.org/officeDocument/2006/relationships/hyperlink" Target="https://login.consultant.ru/link/?req=doc&amp;base=LAW&amp;n=525528&amp;date=09.02.2026&amp;dst=103912&amp;field=134&amp;demo=2" TargetMode = "External"/><Relationship Id="rId12" Type="http://schemas.openxmlformats.org/officeDocument/2006/relationships/hyperlink" Target="https://login.consultant.ru/link/?req=doc&amp;base=LAW&amp;n=495617&amp;date=09.02.2026&amp;demo=2" TargetMode = "External"/><Relationship Id="rId13" Type="http://schemas.openxmlformats.org/officeDocument/2006/relationships/hyperlink" Target="https://login.consultant.ru/link/?req=doc&amp;base=LAW&amp;n=495617&amp;date=09.02.2026&amp;demo=2" TargetMode = "External"/><Relationship Id="rId14" Type="http://schemas.openxmlformats.org/officeDocument/2006/relationships/hyperlink" Target="https://login.consultant.ru/link/?req=doc&amp;base=LAW&amp;n=525528&amp;date=09.02.2026&amp;dst=20541&amp;field=134&amp;demo=2" TargetMode = "External"/><Relationship Id="rId15" Type="http://schemas.openxmlformats.org/officeDocument/2006/relationships/hyperlink" Target="https://login.consultant.ru/link/?req=doc&amp;base=LAW&amp;n=525528&amp;date=09.02.2026&amp;dst=21044&amp;field=134&amp;demo=2" TargetMode = "External"/><Relationship Id="rId16" Type="http://schemas.openxmlformats.org/officeDocument/2006/relationships/hyperlink" Target="https://login.consultant.ru/link/?req=doc&amp;base=LAW&amp;n=520020&amp;date=09.02.2026&amp;demo=2" TargetMode = "External"/><Relationship Id="rId17" Type="http://schemas.openxmlformats.org/officeDocument/2006/relationships/hyperlink" Target="https://login.consultant.ru/link/?req=doc&amp;base=LAW&amp;n=525528&amp;date=09.02.2026&amp;dst=27712&amp;field=134&amp;demo=2" TargetMode = "External"/><Relationship Id="rId18" Type="http://schemas.openxmlformats.org/officeDocument/2006/relationships/hyperlink" Target="https://login.consultant.ru/link/?req=doc&amp;base=LAW&amp;n=525528&amp;date=09.02.2026&amp;dst=27709&amp;field=134&amp;demo=2" TargetMode = "External"/><Relationship Id="rId19" Type="http://schemas.openxmlformats.org/officeDocument/2006/relationships/hyperlink" Target="https://login.consultant.ru/link/?req=doc&amp;base=LAW&amp;n=525528&amp;date=09.02.2026&amp;dst=27710&amp;field=134&amp;demo=2" TargetMode = "External"/><Relationship Id="rId20" Type="http://schemas.openxmlformats.org/officeDocument/2006/relationships/hyperlink" Target="https://login.consultant.ru/link/?req=doc&amp;base=LAW&amp;n=525528&amp;date=09.02.2026&amp;dst=27713&amp;field=134&amp;demo=2" TargetMode = "External"/><Relationship Id="rId21" Type="http://schemas.openxmlformats.org/officeDocument/2006/relationships/hyperlink" Target="https://login.consultant.ru/link/?req=doc&amp;base=LAW&amp;n=525528&amp;date=09.02.2026&amp;dst=2771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04.02.2026 N БС-36-21/799@
"О применении федеральных льгот по транспортному налогу в отношении ветеранов боевых действий, участников специальной военной операции и членов их семей"
(вместе с &lt;Письмом&gt; Минфина России от 03.02.2026 N 03-05-04-04/7569)</dc:title>
  <dcterms:created xsi:type="dcterms:W3CDTF">2026-02-09T13:00:05Z</dcterms:created>
</cp:coreProperties>
</file>