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30 января 2026 г. N 4375-ДН/04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письмо и в рамках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7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Положения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Минстрой России является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установленной сфере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Постановление Правительства РФ от 07.06.2019 N 733 &quot;Об общероссийских классификаторах технико-экономической и социальной информации&quot; (вместе с &quot;Правилами разработки, ведения, изменения и применения общероссийских классификаторов технико-экономической и социальной информации&quot;) {КонсультантПлюс}">
        <w:r>
          <w:rPr>
            <w:sz w:val="24"/>
            <w:color w:val="0000ff"/>
          </w:rPr>
          <w:t xml:space="preserve">пунктом 13</w:t>
        </w:r>
      </w:hyperlink>
      <w:r>
        <w:rPr>
          <w:sz w:val="24"/>
        </w:rPr>
        <w:t xml:space="preserve"> Правил разработки, ведения, изменения и применения общероссийских классификаторов технико-экономической и социальной информации, утвержденных Постановлением Правительства РФ от 07.06.2019 N 733, определение по общероссийскому классификатору кода объекта классификации, относящегося к сфере деятельности юридических и физических лиц, осуществляется ими самостоятельно путем отнесения этого объекта к соответствующему коду и наименованию позиции общероссийского классификатора, за исключением случаев, установленных законодательством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9" w:tooltip="&quot;ОК 029-2014 (КДЕС Ред. 2). Общероссийский классификатор видов экономической деятельности&quot; (утв. Приказом Росстандарта от 31.01.2014 N 14-ст) (ред. от 11.09.2025) {КонсультантПлюс}">
        <w:r>
          <w:rPr>
            <w:sz w:val="24"/>
            <w:color w:val="0000ff"/>
          </w:rPr>
          <w:t xml:space="preserve">ОКВЭД</w:t>
        </w:r>
      </w:hyperlink>
      <w:r>
        <w:rPr>
          <w:sz w:val="24"/>
        </w:rPr>
        <w:t xml:space="preserve"> "ОК 029-2014 (КДЕС Ред. 2). Общероссийский классификатор видов экономической деятельности", утвержденным </w:t>
      </w:r>
      <w:hyperlink w:history="0" r:id="rId10" w:tooltip="Приказ Росстандарта от 31.01.2014 N 14-ст (ред. от 27.12.2024) &quot;О принятии и введении в действие Общероссийского классификатора видов экономической деятельности (ОКВЭД2) ОК 029-2014 (КДЕС Ред. 2) и Общероссийского классификатора продукции по видам экономической деятельности (ОКПД2) ОК 034-2014 (КПЕС 2008)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Росстандарта от 31 января 2014 г. N 14-ст), входит </w:t>
      </w:r>
      <w:hyperlink w:history="0" r:id="rId11" w:tooltip="&quot;ОК 029-2014 (КДЕС Ред. 2). Общероссийский классификатор видов экономической деятельности&quot; (утв. Приказом Росстандарта от 31.01.2014 N 14-ст) (ред. от 11.09.2025) {КонсультантПлюс}">
        <w:r>
          <w:rPr>
            <w:sz w:val="24"/>
            <w:color w:val="0000ff"/>
          </w:rPr>
          <w:t xml:space="preserve">класс 68</w:t>
        </w:r>
      </w:hyperlink>
      <w:r>
        <w:rPr>
          <w:sz w:val="24"/>
        </w:rPr>
        <w:t xml:space="preserve"> Операции с недвижимым имуществом, в который включена </w:t>
      </w:r>
      <w:hyperlink w:history="0" r:id="rId12" w:tooltip="&quot;ОК 029-2014 (КДЕС Ред. 2). Общероссийский классификатор видов экономической деятельности&quot; (утв. Приказом Росстандарта от 31.01.2014 N 14-ст) (ред. от 11.09.2025) {КонсультантПлюс}">
        <w:r>
          <w:rPr>
            <w:sz w:val="24"/>
            <w:color w:val="0000ff"/>
          </w:rPr>
          <w:t xml:space="preserve">группировка 68.32</w:t>
        </w:r>
      </w:hyperlink>
      <w:r>
        <w:rPr>
          <w:sz w:val="24"/>
        </w:rPr>
        <w:t xml:space="preserve"> "Управление недвижимым имуществом за вознаграждение или на договорной основе", а также включена </w:t>
      </w:r>
      <w:hyperlink w:history="0" r:id="rId13" w:tooltip="&quot;ОК 029-2014 (КДЕС Ред. 2). Общероссийский классификатор видов экономической деятельности&quot; (утв. Приказом Росстандарта от 31.01.2014 N 14-ст) (ред. от 11.09.2025) {КонсультантПлюс}">
        <w:r>
          <w:rPr>
            <w:sz w:val="24"/>
            <w:color w:val="0000ff"/>
          </w:rPr>
          <w:t xml:space="preserve">подгруппа 68.32.1</w:t>
        </w:r>
      </w:hyperlink>
      <w:r>
        <w:rPr>
          <w:sz w:val="24"/>
        </w:rPr>
        <w:t xml:space="preserve"> "Управление эксплуатацией жилого фонда за вознаграждение или на договорной основе".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</w:t>
      </w:r>
      <w:hyperlink w:history="0" r:id="rId14" w:tooltip="&quot;ОК 029-2014 (КДЕС Ред. 2). Общероссийский классификатор видов экономической деятельности&quot; (утв. Приказом Росстандарта от 31.01.2014 N 14-ст) (ред. от 11.09.2025) {КонсультантПлюс}">
        <w:r>
          <w:rPr>
            <w:sz w:val="24"/>
            <w:color w:val="0000ff"/>
          </w:rPr>
          <w:t xml:space="preserve">группировке 68.32</w:t>
        </w:r>
      </w:hyperlink>
      <w:r>
        <w:rPr>
          <w:sz w:val="24"/>
        </w:rPr>
        <w:t xml:space="preserve"> указано, что эта группировка не включает деятельность служб коммунальной поддержки (сочетание услуг, таких как уборка, содержание и проведение мелких ремонтных работ, вывоз мусора, охрана помещений и обеспечение безопасности), указанную в </w:t>
      </w:r>
      <w:hyperlink w:history="0" r:id="rId15" w:tooltip="&quot;ОК 029-2014 (КДЕС Ред. 2). Общероссийский классификатор видов экономической деятельности&quot; (утв. Приказом Росстандарта от 31.01.2014 N 14-ст) (ред. от 11.09.2025) {КонсультантПлюс}">
        <w:r>
          <w:rPr>
            <w:sz w:val="24"/>
            <w:color w:val="0000ff"/>
          </w:rPr>
          <w:t xml:space="preserve">группировке 81.10</w:t>
        </w:r>
      </w:hyperlink>
      <w:r>
        <w:rPr>
          <w:sz w:val="24"/>
        </w:rPr>
        <w:t xml:space="preserve">. К </w:t>
      </w:r>
      <w:hyperlink w:history="0" r:id="rId16" w:tooltip="&quot;ОК 029-2014 (КДЕС Ред. 2). Общероссийский классификатор видов экономической деятельности&quot; (утв. Приказом Росстандарта от 31.01.2014 N 14-ст) (ред. от 11.09.2025) {КонсультантПлюс}">
        <w:r>
          <w:rPr>
            <w:sz w:val="24"/>
            <w:color w:val="0000ff"/>
          </w:rPr>
          <w:t xml:space="preserve">группировке 81.10</w:t>
        </w:r>
      </w:hyperlink>
      <w:r>
        <w:rPr>
          <w:sz w:val="24"/>
        </w:rPr>
        <w:t xml:space="preserve"> относится "Деятельность по комплексному обслуживанию помещений", которая включает - комплексные услуги в части обслуживания помещений клиента, которые в свою очередь включают уборку внутренних помещений в зданиях всех типов, ремонт, охрану, удаление отходов, маршрутизацию и прием почты, услуги прачечной и сопутствующие услуги.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Товарищество собственников жилья не осуществляет деятельность по комплексному обслуживанию помещений, и более того, для клиентов, под которыми признаются сторонние лица, по заказам которых оказываются услуги, указанные в </w:t>
      </w:r>
      <w:hyperlink w:history="0" r:id="rId17" w:tooltip="&quot;ОК 029-2014 (КДЕС Ред. 2). Общероссийский классификатор видов экономической деятельности&quot; (утв. Приказом Росстандарта от 31.01.2014 N 14-ст) (ред. от 11.09.2025) {КонсультантПлюс}">
        <w:r>
          <w:rPr>
            <w:sz w:val="24"/>
            <w:color w:val="0000ff"/>
          </w:rPr>
          <w:t xml:space="preserve">группировке 81.10</w:t>
        </w:r>
      </w:hyperlink>
      <w:r>
        <w:rPr>
          <w:sz w:val="24"/>
        </w:rPr>
        <w:t xml:space="preserve">. В соответствии с </w:t>
      </w:r>
      <w:hyperlink w:history="0" r:id="rId18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частью 1 статьи 135</w:t>
        </w:r>
      </w:hyperlink>
      <w:r>
        <w:rPr>
          <w:sz w:val="24"/>
        </w:rPr>
        <w:t xml:space="preserve"> Жилищного кодекса Российской Федерации (далее - ЖК РФ) товарищество собственников жилья (далее также - товарищество или ТСЖ) представляет собой объединение собственников помещений в многоквартирном доме для совместного управления общим имуществом в многоквартирном доме, а также для осуществления иной деятельности, направленной для достижения целей управления многоквартирным домом. В соответствии с </w:t>
      </w:r>
      <w:hyperlink w:history="0" r:id="rId19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частью 2 статьи 152</w:t>
        </w:r>
      </w:hyperlink>
      <w:r>
        <w:rPr>
          <w:sz w:val="24"/>
        </w:rPr>
        <w:t xml:space="preserve"> ЖК РФ деятельность товарищества собственников жилья в части обслуживания, эксплуатации и ремонта недвижимого имущества в многоквартирном доме, относится к хозяйственной деятельности, осуществляемой для членов товарищества и всех собственников помещений в многоквартирном доме, которые не выступают в качестве клиентов в понятии, применяемом в </w:t>
      </w:r>
      <w:hyperlink w:history="0" r:id="rId20" w:tooltip="&quot;ОК 029-2014 (КДЕС Ред. 2). Общероссийский классификатор видов экономической деятельности&quot; (утв. Приказом Росстандарта от 31.01.2014 N 14-ст) (ред. от 11.09.2025) {КонсультантПлюс}">
        <w:r>
          <w:rPr>
            <w:sz w:val="24"/>
            <w:color w:val="0000ff"/>
          </w:rPr>
          <w:t xml:space="preserve">группировке 81.10</w:t>
        </w:r>
      </w:hyperlink>
      <w:r>
        <w:rPr>
          <w:sz w:val="24"/>
        </w:rPr>
        <w:t xml:space="preserve">. Кроме того, такая деятельность товарищества осуществляется в отношении всего общего имущества в многоквартирном доме, поименованного в </w:t>
      </w:r>
      <w:hyperlink w:history="0" r:id="rId21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части 1 статьи 36</w:t>
        </w:r>
      </w:hyperlink>
      <w:r>
        <w:rPr>
          <w:sz w:val="24"/>
        </w:rPr>
        <w:t xml:space="preserve"> ЖК РФ, а не в отношении помещений, принадлежащих собственникам помещений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22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части 1 статьи 161</w:t>
        </w:r>
      </w:hyperlink>
      <w:r>
        <w:rPr>
          <w:sz w:val="24"/>
        </w:rPr>
        <w:t xml:space="preserve"> ЖК РФ управление многоквартирным домом должно обеспечивать благоприятные и безопасные условия проживания граждан, надлежащее содержание общего имущества в многоквартирном доме, решение вопросов пользования указанным имуществом, а также предоставление коммунальных услуг гражданам, проживающим в таком доме, или в случаях, предусмотренных </w:t>
      </w:r>
      <w:hyperlink w:history="0" r:id="rId23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статьей 157.2</w:t>
        </w:r>
      </w:hyperlink>
      <w:r>
        <w:rPr>
          <w:sz w:val="24"/>
        </w:rPr>
        <w:t xml:space="preserve"> ЖК РФ, постоянную готовность инженерных коммуникаций и другого оборудования, входящих в состав общего имущества собственников помещений в многоквартирном доме, к предоставлению коммунальных услуг (далее - обеспечение готовности инженерных систем). Правительство Российской Федерации устанавливает стандарты и правила деятельности по управлению многоквартирными домами.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24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частью 2 статьи 161</w:t>
        </w:r>
      </w:hyperlink>
      <w:r>
        <w:rPr>
          <w:sz w:val="24"/>
        </w:rPr>
        <w:t xml:space="preserve"> ЖК РФ одним из способов управления многоквартирным домом является управление товариществом собственников жилья.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5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части 2.2 статьи 161</w:t>
        </w:r>
      </w:hyperlink>
      <w:r>
        <w:rPr>
          <w:sz w:val="24"/>
        </w:rPr>
        <w:t xml:space="preserve"> ЖК РФ указано, что при управлении многоквартирным домом товариществом собственников жилья либо жилищным кооперативом или иным специализированным потребительским кооперативом указанные товарищество или кооператив несут ответственность за содержание общего имущества в данном доме в соответствии с требованиями технических регламентов и установленных Правительством Российской Федерации правил содержания общего имущества в многоквартирном доме, за предоставление коммунальных услуг в зависимости от уровня благоустройства данного дома, качество которых должно соответствовать требованиям установленных Правительством Российской Федерации правил 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домов, правил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газоснабжения, или в случаях, предусмотренных </w:t>
      </w:r>
      <w:hyperlink w:history="0" r:id="rId26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статьей 157.2</w:t>
        </w:r>
      </w:hyperlink>
      <w:r>
        <w:rPr>
          <w:sz w:val="24"/>
        </w:rPr>
        <w:t xml:space="preserve"> ЖК РФ, за обеспечение готовности инженерных систем. Указанные товарищество или кооператив могут оказывать услуги и (или) выполнять работы по содержанию и ремонту общего имущества в многоквартирном доме своими силами или привлекать на основании договоров лиц, осуществляющих соответствующие виды деятельности. При заключении договора управления многоквартирным домом с управляющей организацией указанные товарищество или кооператив осуществляют контроль за выполнением управляющей организацией обязательств по такому договору, в том числе за оказанием всех услуг и (или) выполнением работ, обеспечивающих надлежащее содержание общего имущества в данном доме, за предоставлением коммунальных услуг в зависимости от уровня благоустройства данного дома, качество которых должно соответствовать требованиям установленных Правительством Российской Федерации правил 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домов, правил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газоснабжения.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Поскольку из обращения следует, что ТСЖ управляет многоквартирным домом, в том числе осуществляет содержание и ремонт общего имущества в многоквартирном доме за счет целевых взносов и иных платежей, вносимых в товарищество членами товарищества и иными собственниками помещений в многоквартирном доме, в том числе за счет платы за содержание жилого помещения, для ТСЖ необходимо определить ОКВЭД по </w:t>
      </w:r>
      <w:hyperlink w:history="0" r:id="rId27" w:tooltip="&quot;ОК 029-2014 (КДЕС Ред. 2). Общероссийский классификатор видов экономической деятельности&quot; (утв. Приказом Росстандарта от 31.01.2014 N 14-ст) (ред. от 11.09.2025) {КонсультантПлюс}">
        <w:r>
          <w:rPr>
            <w:sz w:val="24"/>
            <w:color w:val="0000ff"/>
          </w:rPr>
          <w:t xml:space="preserve">подгруппе 68.32.1</w:t>
        </w:r>
      </w:hyperlink>
      <w:r>
        <w:rPr>
          <w:sz w:val="24"/>
        </w:rPr>
        <w:t xml:space="preserve"> "Управление эксплуатацией жилого фонда за вознаграждение или на договорной основе".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ОКВЭД </w:t>
      </w:r>
      <w:hyperlink w:history="0" r:id="rId28" w:tooltip="&quot;ОК 029-2014 (КДЕС Ред. 2). Общероссийский классификатор видов экономической деятельности&quot; (утв. Приказом Росстандарта от 31.01.2014 N 14-ст) (ред. от 11.09.2025) {КонсультантПлюс}">
        <w:r>
          <w:rPr>
            <w:sz w:val="24"/>
            <w:color w:val="0000ff"/>
          </w:rPr>
          <w:t xml:space="preserve">68.32</w:t>
        </w:r>
      </w:hyperlink>
      <w:r>
        <w:rPr>
          <w:sz w:val="24"/>
        </w:rPr>
        <w:t xml:space="preserve">, определяемый для деятельности служб коммунальной поддержки, к деятельности товарищества не относится.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30.01.2026 N 4375-ДН/04</w:t>
            <w:br/>
            <w:t>&lt;Об определении ОКВЭД товарищества собственников жилья&gt;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30.01.2026 N 4375-ДН/04 &lt;Об определении ОКВЭД товарищества собственников жилья&gt;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478&amp;date=10.02.2026&amp;dst=100015&amp;field=134&amp;demo=2" TargetMode = "External"/><Relationship Id="rId8" Type="http://schemas.openxmlformats.org/officeDocument/2006/relationships/hyperlink" Target="https://login.consultant.ru/link/?req=doc&amp;base=LAW&amp;n=326675&amp;date=10.02.2026&amp;dst=100034&amp;field=134&amp;demo=2" TargetMode = "External"/><Relationship Id="rId9" Type="http://schemas.openxmlformats.org/officeDocument/2006/relationships/hyperlink" Target="https://login.consultant.ru/link/?req=doc&amp;base=LAW&amp;n=518477&amp;date=10.02.2026&amp;demo=2" TargetMode = "External"/><Relationship Id="rId10" Type="http://schemas.openxmlformats.org/officeDocument/2006/relationships/hyperlink" Target="https://login.consultant.ru/link/?req=doc&amp;base=LAW&amp;n=496142&amp;date=10.02.2026&amp;demo=2" TargetMode = "External"/><Relationship Id="rId11" Type="http://schemas.openxmlformats.org/officeDocument/2006/relationships/hyperlink" Target="https://login.consultant.ru/link/?req=doc&amp;base=LAW&amp;n=518477&amp;date=10.02.2026&amp;dst=104724&amp;field=134&amp;demo=2" TargetMode = "External"/><Relationship Id="rId12" Type="http://schemas.openxmlformats.org/officeDocument/2006/relationships/hyperlink" Target="https://login.consultant.ru/link/?req=doc&amp;base=LAW&amp;n=518477&amp;date=10.02.2026&amp;dst=104786&amp;field=134&amp;demo=2" TargetMode = "External"/><Relationship Id="rId13" Type="http://schemas.openxmlformats.org/officeDocument/2006/relationships/hyperlink" Target="https://login.consultant.ru/link/?req=doc&amp;base=LAW&amp;n=518477&amp;date=10.02.2026&amp;dst=104788&amp;field=134&amp;demo=2" TargetMode = "External"/><Relationship Id="rId14" Type="http://schemas.openxmlformats.org/officeDocument/2006/relationships/hyperlink" Target="https://login.consultant.ru/link/?req=doc&amp;base=LAW&amp;n=518477&amp;date=10.02.2026&amp;dst=104786&amp;field=134&amp;demo=2" TargetMode = "External"/><Relationship Id="rId15" Type="http://schemas.openxmlformats.org/officeDocument/2006/relationships/hyperlink" Target="https://login.consultant.ru/link/?req=doc&amp;base=LAW&amp;n=518477&amp;date=10.02.2026&amp;dst=105165&amp;field=134&amp;demo=2" TargetMode = "External"/><Relationship Id="rId16" Type="http://schemas.openxmlformats.org/officeDocument/2006/relationships/hyperlink" Target="https://login.consultant.ru/link/?req=doc&amp;base=LAW&amp;n=518477&amp;date=10.02.2026&amp;dst=105165&amp;field=134&amp;demo=2" TargetMode = "External"/><Relationship Id="rId17" Type="http://schemas.openxmlformats.org/officeDocument/2006/relationships/hyperlink" Target="https://login.consultant.ru/link/?req=doc&amp;base=LAW&amp;n=518477&amp;date=10.02.2026&amp;dst=105165&amp;field=134&amp;demo=2" TargetMode = "External"/><Relationship Id="rId18" Type="http://schemas.openxmlformats.org/officeDocument/2006/relationships/hyperlink" Target="https://login.consultant.ru/link/?req=doc&amp;base=LAW&amp;n=523355&amp;date=10.02.2026&amp;dst=742&amp;field=134&amp;demo=2" TargetMode = "External"/><Relationship Id="rId19" Type="http://schemas.openxmlformats.org/officeDocument/2006/relationships/hyperlink" Target="https://login.consultant.ru/link/?req=doc&amp;base=LAW&amp;n=523355&amp;date=10.02.2026&amp;dst=100885&amp;field=134&amp;demo=2" TargetMode = "External"/><Relationship Id="rId20" Type="http://schemas.openxmlformats.org/officeDocument/2006/relationships/hyperlink" Target="https://login.consultant.ru/link/?req=doc&amp;base=LAW&amp;n=518477&amp;date=10.02.2026&amp;dst=105165&amp;field=134&amp;demo=2" TargetMode = "External"/><Relationship Id="rId21" Type="http://schemas.openxmlformats.org/officeDocument/2006/relationships/hyperlink" Target="https://login.consultant.ru/link/?req=doc&amp;base=LAW&amp;n=523355&amp;date=10.02.2026&amp;dst=101029&amp;field=134&amp;demo=2" TargetMode = "External"/><Relationship Id="rId22" Type="http://schemas.openxmlformats.org/officeDocument/2006/relationships/hyperlink" Target="https://login.consultant.ru/link/?req=doc&amp;base=LAW&amp;n=523355&amp;date=10.02.2026&amp;dst=767&amp;field=134&amp;demo=2" TargetMode = "External"/><Relationship Id="rId23" Type="http://schemas.openxmlformats.org/officeDocument/2006/relationships/hyperlink" Target="https://login.consultant.ru/link/?req=doc&amp;base=LAW&amp;n=523355&amp;date=10.02.2026&amp;dst=749&amp;field=134&amp;demo=2" TargetMode = "External"/><Relationship Id="rId24" Type="http://schemas.openxmlformats.org/officeDocument/2006/relationships/hyperlink" Target="https://login.consultant.ru/link/?req=doc&amp;base=LAW&amp;n=523355&amp;date=10.02.2026&amp;dst=100972&amp;field=134&amp;demo=2" TargetMode = "External"/><Relationship Id="rId25" Type="http://schemas.openxmlformats.org/officeDocument/2006/relationships/hyperlink" Target="https://login.consultant.ru/link/?req=doc&amp;base=LAW&amp;n=523355&amp;date=10.02.2026&amp;dst=1117&amp;field=134&amp;demo=2" TargetMode = "External"/><Relationship Id="rId26" Type="http://schemas.openxmlformats.org/officeDocument/2006/relationships/hyperlink" Target="https://login.consultant.ru/link/?req=doc&amp;base=LAW&amp;n=523355&amp;date=10.02.2026&amp;dst=749&amp;field=134&amp;demo=2" TargetMode = "External"/><Relationship Id="rId27" Type="http://schemas.openxmlformats.org/officeDocument/2006/relationships/hyperlink" Target="https://login.consultant.ru/link/?req=doc&amp;base=LAW&amp;n=518477&amp;date=10.02.2026&amp;dst=104788&amp;field=134&amp;demo=2" TargetMode = "External"/><Relationship Id="rId28" Type="http://schemas.openxmlformats.org/officeDocument/2006/relationships/hyperlink" Target="https://login.consultant.ru/link/?req=doc&amp;base=LAW&amp;n=518477&amp;date=10.02.2026&amp;dst=104786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30.01.2026 N 4375-ДН/04
&lt;Об определении ОКВЭД товарищества собственников жилья&gt;</dc:title>
  <dcterms:created xsi:type="dcterms:W3CDTF">2026-02-10T14:42:58Z</dcterms:created>
</cp:coreProperties>
</file>