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6 февраля 2026 г. N 5924-ДН/06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положениям </w:t>
      </w:r>
      <w:hyperlink w:history="0" r:id="rId7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1 статьи 157</w:t>
        </w:r>
      </w:hyperlink>
      <w:r>
        <w:rPr>
          <w:sz w:val="24"/>
        </w:rPr>
        <w:t xml:space="preserve"> Жилищного кодекса Российской Федерации при расчете платы за коммунальные услуги для собственников помещений в многоквартирных домах, которые имеют установленную законодательством Российской Федерации обязанность по оснащению принадлежащих им помещений приборами учета используемой воды и помещения которых не оснащены такими приборами учета, применяются повышающие коэффициенты к нормативу потребления соответствующего вида коммунальной услуги в размере и в порядке, которые установлены Правительством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 1 января 2017 г. </w:t>
      </w:r>
      <w:hyperlink w:history="0" r:id="rId8" w:tooltip="Постановление Правительства РФ от 06.05.2011 N 354 (ред. от 29.06.2016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------------ Недействующая редакция {КонсультантПлюс}">
        <w:r>
          <w:rPr>
            <w:sz w:val="24"/>
            <w:color w:val="0000ff"/>
          </w:rPr>
          <w:t xml:space="preserve">подпунктом "у(1)" пункта 31</w:t>
        </w:r>
      </w:hyperlink>
      <w:r>
        <w:rPr>
          <w:sz w:val="24"/>
        </w:rPr>
        <w:t xml:space="preserve">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6 мая 2011 г. N 354 (далее - Правила N 354), устанавливалась обязанность исполнителя направлять средства, полученные в качестве разницы при расчете размера платы за коммунальные услуги с применением повышающих коэффициентов, на реализацию мероприятий по энергосбережению и повышению энергетической эффективности.</w:t>
      </w:r>
    </w:p>
    <w:p>
      <w:pPr>
        <w:pStyle w:val="0"/>
        <w:spacing w:before="240" w:lineRule="auto"/>
        <w:ind w:firstLine="540"/>
        <w:jc w:val="both"/>
      </w:pPr>
      <w:hyperlink w:history="0" r:id="rId9" w:tooltip="Постановление Правительства РФ от 26.12.2016 N 1498 (ред. от 13.09.2022) &quot;О вопросах предоставления коммунальных услуг и содержания общего имущества в многоквартирном доме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26 декабря 2016 г. N 1498 "О вопросах предоставления коммунальных услуг и содержания общего имущества в многоквартирном доме" </w:t>
      </w:r>
      <w:hyperlink w:history="0" r:id="rId10" w:tooltip="Постановление Правительства РФ от 06.05.2011 N 354 (ред. от 29.06.2016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------------ Недействующая редакция {КонсультантПлюс}">
        <w:r>
          <w:rPr>
            <w:sz w:val="24"/>
            <w:color w:val="0000ff"/>
          </w:rPr>
          <w:t xml:space="preserve">подпункт "у(1)" пункта 31</w:t>
        </w:r>
      </w:hyperlink>
      <w:r>
        <w:rPr>
          <w:sz w:val="24"/>
        </w:rPr>
        <w:t xml:space="preserve"> Правил N 354 признан утратившим силу.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настоящее время целевое назначение средств, полученных от применения повышающего коэффициента, законом не установлено.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в соответствии с </w:t>
      </w:r>
      <w:hyperlink w:history="0" r:id="rId11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06.02.2026 N 5924-ДН/06</w:t>
            <w:br/>
            <w:t>&lt;О расчете размера платы за коммунальные услуги при применении повыш...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06.02.2026 N 5924-ДН/06 &lt;О расчете размера платы за коммунальные услуги при применении повыш...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355&amp;date=19.02.2026&amp;dst=922&amp;field=134&amp;demo=2" TargetMode = "External"/><Relationship Id="rId8" Type="http://schemas.openxmlformats.org/officeDocument/2006/relationships/hyperlink" Target="https://login.consultant.ru/link/?req=doc&amp;base=LAW&amp;n=200518&amp;date=19.02.2026&amp;dst=6&amp;field=134&amp;demo=2" TargetMode = "External"/><Relationship Id="rId9" Type="http://schemas.openxmlformats.org/officeDocument/2006/relationships/hyperlink" Target="https://login.consultant.ru/link/?req=doc&amp;base=LAW&amp;n=426859&amp;date=19.02.2026&amp;demo=2" TargetMode = "External"/><Relationship Id="rId10" Type="http://schemas.openxmlformats.org/officeDocument/2006/relationships/hyperlink" Target="https://login.consultant.ru/link/?req=doc&amp;base=LAW&amp;n=200518&amp;date=19.02.2026&amp;dst=6&amp;field=134&amp;demo=2" TargetMode = "External"/><Relationship Id="rId11" Type="http://schemas.openxmlformats.org/officeDocument/2006/relationships/hyperlink" Target="https://login.consultant.ru/link/?req=doc&amp;base=LAW&amp;n=490536&amp;date=19.02.2026&amp;dst=157&amp;field=134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06.02.2026 N 5924-ДН/06
&lt;О расчете размера платы за коммунальные услуги при применении повышающего коэффициента&gt;</dc:title>
  <dcterms:created xsi:type="dcterms:W3CDTF">2026-02-19T12:53:25Z</dcterms:created>
</cp:coreProperties>
</file>