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20.02.2026 N 40-ФЗ</w:t>
              <w:br/>
              <w:t xml:space="preserve">"О внесении изменений в статьи 333.35 и 333.36 части второй Налогового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февраля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333.35 И 333.36 ЧАСТИ ВТОРОЙ НАЛОГОВОГО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февраля 2026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февраля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часть вторую Налогового </w:t>
      </w:r>
      <w:hyperlink w:history="0" r:id="rId8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2000, N 32, ст. 3340; 2004, N 45, ст. 4377; 2005, N 30, ст. 3117; 2006, N 1, ст. 12; 2007, N 49, ст. 6071; 2008, N 52, ст. 6218, 6219; 2009, N 1, ст. 19; N 29, ст. 3582; N 52, ст. 6450; 2010, N 15, ст. 1737; N 19, ст. 2291; N 32, ст. 4298; N 40, ст. 4969; N 48, ст. 6247; 2011, N 1, ст. 7; N 30, ст. 4587; N 47, ст. 6608; 2012, N 29, ст. 3980; N 49, ст. 6750; N 50, ст. 6958; 2013, N 23, ст. 2866; N 30, ст. 4084; N 48, ст. 6165; 2014, N 16, ст. 1835; N 26, ст. 3404; N 30, ст. 4222; N 45, ст. 6159; N 48, ст. 6662; 2015, N 10, ст. 1393; N 27, ст. 3948; 2016, N 6, ст. 763; N 11, ст. 1480; N 49, ст. 6844, 6845, 6847; 2017, N 49, ст. 7318, 7324; 2018, N 1, ст. 14; N 11, ст. 1585; N 31, ст. 4822, 4823; N 45, ст. 6828; N 53, ст. 8412, 8416; 2019, N 18, ст. 2225; N 22, ст. 2665; N 27, ст. 3523; N 39, ст. 5371, 5375; 2020, N 17, ст. 2707; N 48, ст. 7627; 2021, N 8, ст. 1197; N 17, ст. 2887; N 18, ст. 3049; N 24, ст. 4217; N 27, ст. 5133; 2022, N 27, ст. 4610; N 29, ст. 5206, 5273, 5289, 5290; N 48, ст. 8310; 2023, N 23, ст. 4007; N 32, ст. 6121; N 47, ст. 8313; N 52, ст. 9524; 2024, N 1, ст. 24; N 13, ст. 1688; N 18, ст. 2401; N 29, ст. 4105; N 33, ст. 4955; N 45, ст. 6693; N 48, ст. 7196; N 49, ст. 7407; N 53, ст. 8540; 2025, N 30, ст. 4379, 4380; N 31, ст. 4629; N 44, ст. 6503; N 48, ст. 7236)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статье 333.35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0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1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подпункт 4</w:t>
        </w:r>
      </w:hyperlink>
      <w:r>
        <w:rPr>
          <w:sz w:val="24"/>
        </w:rPr>
        <w:t xml:space="preserve"> дополнить словами ", которые не освобождены от уплаты государственной пошлины за совершение таких юридически значимых действий";</w:t>
      </w:r>
    </w:p>
    <w:p>
      <w:pPr>
        <w:pStyle w:val="0"/>
        <w:spacing w:before="240" w:lineRule="auto"/>
        <w:ind w:firstLine="540"/>
        <w:jc w:val="both"/>
      </w:pPr>
      <w:hyperlink w:history="0" r:id="rId12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"21) религиозные организации - за государственную регистрацию права собственности на недвижимое имущество и договоров безвозмездного пользования недвижимым имуществом при передаче указанного имущества религиозным организациям в соответствии с Федеральным </w:t>
      </w:r>
      <w:hyperlink w:history="0" r:id="rId13" w:tooltip="Федеральный закон от 30.11.2010 N 327-ФЗ (ред. от 22.06.2024) &quot;О передаче религиозным организациям имущества религиозного назначения, находящегося в государственной или муниципальной собственн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ноября 2010 года N 327-ФЗ "О передаче религиозным организациям имущества религиозного назначения, находящегося в государственной или муниципальной собственности".";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4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5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подпункт 29.4</w:t>
        </w:r>
      </w:hyperlink>
      <w:r>
        <w:rPr>
          <w:sz w:val="24"/>
        </w:rPr>
        <w:t xml:space="preserve"> дополнить абзацем восьмым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"волонтерам, осуществляющим свою деятельность на территориях отдельных субъектов Российской Федерации в соответствии с </w:t>
      </w:r>
      <w:hyperlink w:history="0" r:id="rId16" w:tooltip="Указ Президента РФ от 30.04.2022 N 247 (ред. от 05.08.2025) &quot;О поддержке волонтерской деятельности на территориях отдельных субъекто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30 апреля 2022 года N 247 "О поддержке волонтерской деятельности на территориях отдельных субъектов Российской Федерации";";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подпункт 30.3</w:t>
        </w:r>
      </w:hyperlink>
      <w:r>
        <w:rPr>
          <w:sz w:val="24"/>
        </w:rPr>
        <w:t xml:space="preserve"> дополнить абзацем восьмым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"волонтерам, осуществляющим свою деятельность на территориях отдельных субъектов Российской Федерации в соответствии с </w:t>
      </w:r>
      <w:hyperlink w:history="0" r:id="rId18" w:tooltip="Указ Президента РФ от 30.04.2022 N 247 (ред. от 05.08.2025) &quot;О поддержке волонтерской деятельности на территориях отдельных субъекто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30 апреля 2022 года N 247 "О поддержке волонтерской деятельности на территориях отдельных субъектов Российской Федерации";";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9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статье 333.36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20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подпунктом 26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"26) административные истцы - при обращении в суд в порядке, установленном </w:t>
      </w:r>
      <w:hyperlink w:history="0" r:id="rId21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главой 22</w:t>
        </w:r>
      </w:hyperlink>
      <w:r>
        <w:rPr>
          <w:sz w:val="24"/>
        </w:rPr>
        <w:t xml:space="preserve"> Кодекса административного судопроизводства Российской Федерации, в случае, если такие лица относятся к лицам, указанным в абзацах втором - двадцатом подпункта 24 настоящего пункта.";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2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1.1</w:t>
        </w:r>
      </w:hyperlink>
      <w:r>
        <w:rPr>
          <w:sz w:val="24"/>
        </w:rPr>
        <w:t xml:space="preserve"> слова "подпунктами 24 и 25" заменить словами "подпунктами 24 - 26".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февраля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40-ФЗ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20.02.2026 N 40-ФЗ</w:t>
            <w:br/>
            <w:t>"О внесении изменений в статьи 333.35 и 333.36 части второй Налогового кодекса 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5528&amp;date=24.02.2026&amp;demo=2" TargetMode = "External"/><Relationship Id="rId9" Type="http://schemas.openxmlformats.org/officeDocument/2006/relationships/hyperlink" Target="https://login.consultant.ru/link/?req=doc&amp;base=LAW&amp;n=525528&amp;date=24.02.2026&amp;dst=1225&amp;field=134&amp;demo=2" TargetMode = "External"/><Relationship Id="rId10" Type="http://schemas.openxmlformats.org/officeDocument/2006/relationships/hyperlink" Target="https://login.consultant.ru/link/?req=doc&amp;base=LAW&amp;n=525528&amp;date=24.02.2026&amp;dst=1226&amp;field=134&amp;demo=2" TargetMode = "External"/><Relationship Id="rId11" Type="http://schemas.openxmlformats.org/officeDocument/2006/relationships/hyperlink" Target="https://login.consultant.ru/link/?req=doc&amp;base=LAW&amp;n=525528&amp;date=24.02.2026&amp;dst=27478&amp;field=134&amp;demo=2" TargetMode = "External"/><Relationship Id="rId12" Type="http://schemas.openxmlformats.org/officeDocument/2006/relationships/hyperlink" Target="https://login.consultant.ru/link/?req=doc&amp;base=LAW&amp;n=525528&amp;date=24.02.2026&amp;dst=1226&amp;field=134&amp;demo=2" TargetMode = "External"/><Relationship Id="rId13" Type="http://schemas.openxmlformats.org/officeDocument/2006/relationships/hyperlink" Target="https://login.consultant.ru/link/?req=doc&amp;base=LAW&amp;n=479326&amp;date=24.02.2026&amp;demo=2" TargetMode = "External"/><Relationship Id="rId14" Type="http://schemas.openxmlformats.org/officeDocument/2006/relationships/hyperlink" Target="https://login.consultant.ru/link/?req=doc&amp;base=LAW&amp;n=525528&amp;date=24.02.2026&amp;dst=1244&amp;field=134&amp;demo=2" TargetMode = "External"/><Relationship Id="rId15" Type="http://schemas.openxmlformats.org/officeDocument/2006/relationships/hyperlink" Target="https://login.consultant.ru/link/?req=doc&amp;base=LAW&amp;n=525528&amp;date=24.02.2026&amp;dst=23957&amp;field=134&amp;demo=2" TargetMode = "External"/><Relationship Id="rId16" Type="http://schemas.openxmlformats.org/officeDocument/2006/relationships/hyperlink" Target="https://login.consultant.ru/link/?req=doc&amp;base=LAW&amp;n=511687&amp;date=24.02.2026&amp;demo=2" TargetMode = "External"/><Relationship Id="rId17" Type="http://schemas.openxmlformats.org/officeDocument/2006/relationships/hyperlink" Target="https://login.consultant.ru/link/?req=doc&amp;base=LAW&amp;n=525528&amp;date=24.02.2026&amp;dst=23963&amp;field=134&amp;demo=2" TargetMode = "External"/><Relationship Id="rId18" Type="http://schemas.openxmlformats.org/officeDocument/2006/relationships/hyperlink" Target="https://login.consultant.ru/link/?req=doc&amp;base=LAW&amp;n=511687&amp;date=24.02.2026&amp;demo=2" TargetMode = "External"/><Relationship Id="rId19" Type="http://schemas.openxmlformats.org/officeDocument/2006/relationships/hyperlink" Target="https://login.consultant.ru/link/?req=doc&amp;base=LAW&amp;n=525528&amp;date=24.02.2026&amp;dst=9905&amp;field=134&amp;demo=2" TargetMode = "External"/><Relationship Id="rId20" Type="http://schemas.openxmlformats.org/officeDocument/2006/relationships/hyperlink" Target="https://login.consultant.ru/link/?req=doc&amp;base=LAW&amp;n=525528&amp;date=24.02.2026&amp;dst=11635&amp;field=134&amp;demo=2" TargetMode = "External"/><Relationship Id="rId21" Type="http://schemas.openxmlformats.org/officeDocument/2006/relationships/hyperlink" Target="https://login.consultant.ru/link/?req=doc&amp;base=LAW&amp;n=523314&amp;date=24.02.2026&amp;dst=101414&amp;field=134&amp;demo=2" TargetMode = "External"/><Relationship Id="rId22" Type="http://schemas.openxmlformats.org/officeDocument/2006/relationships/hyperlink" Target="https://login.consultant.ru/link/?req=doc&amp;base=LAW&amp;n=525528&amp;date=24.02.2026&amp;dst=2755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20.02.2026 N 40-ФЗ
"О внесении изменений в статьи 333.35 и 333.36 части второй Налогового кодекса Российской Федерации"</dc:title>
  <dcterms:created xsi:type="dcterms:W3CDTF">2026-02-24T16:50:54Z</dcterms:created>
</cp:coreProperties>
</file>