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НАЛОГОВАЯ СЛУЖБА</w:t>
      </w:r>
    </w:p>
    <w:p>
      <w:pPr>
        <w:pStyle w:val="2"/>
        <w:jc w:val="center"/>
      </w:pPr>
      <w:r>
        <w:rPr>
          <w:sz w:val="24"/>
        </w:rPr>
      </w:r>
    </w:p>
    <w:p>
      <w:pPr>
        <w:pStyle w:val="2"/>
        <w:jc w:val="center"/>
      </w:pPr>
      <w:r>
        <w:rPr>
          <w:sz w:val="24"/>
        </w:rPr>
        <w:t xml:space="preserve">ПИСЬМО</w:t>
      </w:r>
    </w:p>
    <w:p>
      <w:pPr>
        <w:pStyle w:val="2"/>
        <w:jc w:val="center"/>
      </w:pPr>
      <w:r>
        <w:rPr>
          <w:sz w:val="24"/>
        </w:rPr>
        <w:t xml:space="preserve">от 24 февраля 2026 г. N БС-36-21/1376@</w:t>
      </w:r>
    </w:p>
    <w:p>
      <w:pPr>
        <w:pStyle w:val="2"/>
        <w:jc w:val="center"/>
      </w:pPr>
      <w:r>
        <w:rPr>
          <w:sz w:val="24"/>
        </w:rPr>
      </w:r>
    </w:p>
    <w:p>
      <w:pPr>
        <w:pStyle w:val="2"/>
        <w:jc w:val="center"/>
      </w:pPr>
      <w:r>
        <w:rPr>
          <w:sz w:val="24"/>
        </w:rPr>
        <w:t xml:space="preserve">ОБ ИСПОЛНЕНИИ</w:t>
      </w:r>
    </w:p>
    <w:p>
      <w:pPr>
        <w:pStyle w:val="2"/>
        <w:jc w:val="center"/>
      </w:pPr>
      <w:r>
        <w:rPr>
          <w:sz w:val="24"/>
        </w:rPr>
        <w:t xml:space="preserve">ПОСТАНОВЛЕНИЯ ПРАВИТЕЛЬСТВА РОССИЙСКОЙ ФЕДЕРАЦИИ</w:t>
      </w:r>
    </w:p>
    <w:p>
      <w:pPr>
        <w:pStyle w:val="2"/>
        <w:jc w:val="center"/>
      </w:pPr>
      <w:r>
        <w:rPr>
          <w:sz w:val="24"/>
        </w:rPr>
        <w:t xml:space="preserve">ОТ 10.02.2026 N 105 (В ЧАСТИ, КАСАЮЩЕЙСЯ</w:t>
      </w:r>
    </w:p>
    <w:p>
      <w:pPr>
        <w:pStyle w:val="2"/>
        <w:jc w:val="center"/>
      </w:pPr>
      <w:r>
        <w:rPr>
          <w:sz w:val="24"/>
        </w:rPr>
        <w:t xml:space="preserve">НАЛОГООБЛОЖЕНИЯ ИМУЩЕСТВА)</w:t>
      </w:r>
    </w:p>
    <w:p>
      <w:pPr>
        <w:pStyle w:val="0"/>
        <w:jc w:val="center"/>
      </w:pPr>
      <w:r>
        <w:rPr>
          <w:sz w:val="24"/>
        </w:rPr>
      </w:r>
    </w:p>
    <w:p>
      <w:pPr>
        <w:pStyle w:val="0"/>
        <w:ind w:firstLine="540"/>
        <w:jc w:val="both"/>
      </w:pPr>
      <w:r>
        <w:rPr>
          <w:sz w:val="24"/>
        </w:rPr>
        <w:t xml:space="preserve">В связи с официальным опубликованием </w:t>
      </w:r>
      <w:hyperlink w:history="0" r:id="rId7" w:tooltip="Постановление Правительства РФ от 10.02.2026 N 105 &quot;О внесении изменений в некоторые акты Правительства Российской Федерации&quot; {КонсультантПлюс}">
        <w:r>
          <w:rPr>
            <w:sz w:val="24"/>
            <w:color w:val="0000ff"/>
          </w:rPr>
          <w:t xml:space="preserve">постановления</w:t>
        </w:r>
      </w:hyperlink>
      <w:r>
        <w:rPr>
          <w:sz w:val="24"/>
        </w:rPr>
        <w:t xml:space="preserve"> Правительства Российской Федерации от 10.02.2026 N 105 "О внесении изменений в некоторые акты Правительства Российской Федерации" (далее - постановление N 105) и в дополнение к письмам ФНС России от 09.09.2024 </w:t>
      </w:r>
      <w:hyperlink w:history="0" r:id="rId8" w:tooltip="&lt;Письмо&gt; ФНС России от 09.09.2024 N БС-4-21/10285@ &quot;Об исполнении постановления Правительства Российской Федерации от 04.09.2024 N 1222 (в части, касающейся налогов на имущество)&quot; {КонсультантПлюс}">
        <w:r>
          <w:rPr>
            <w:sz w:val="24"/>
            <w:color w:val="0000ff"/>
          </w:rPr>
          <w:t xml:space="preserve">N БС-4-21/10285@</w:t>
        </w:r>
      </w:hyperlink>
      <w:r>
        <w:rPr>
          <w:sz w:val="24"/>
        </w:rPr>
        <w:t xml:space="preserve">, от 16.05.2025 </w:t>
      </w:r>
      <w:hyperlink w:history="0" r:id="rId9" w:tooltip="&lt;Письмо&gt; ФНС России от 16.05.2025 N БС-4-21/4811@ &quot;Об исполнении постановления Правительства Российской Федерации от 08.05.2025 N 611 (в части, касающейся налогообложения имущества)&quot; {КонсультантПлюс}">
        <w:r>
          <w:rPr>
            <w:sz w:val="24"/>
            <w:color w:val="0000ff"/>
          </w:rPr>
          <w:t xml:space="preserve">N БС-4-21/4811@</w:t>
        </w:r>
      </w:hyperlink>
      <w:r>
        <w:rPr>
          <w:sz w:val="24"/>
        </w:rPr>
        <w:t xml:space="preserve">, от 10.07.2025 N БС-4-21/6579@ информирую.</w:t>
      </w:r>
    </w:p>
    <w:p>
      <w:pPr>
        <w:pStyle w:val="0"/>
        <w:spacing w:before="240" w:lineRule="auto"/>
        <w:ind w:firstLine="540"/>
        <w:jc w:val="both"/>
      </w:pPr>
      <w:hyperlink w:history="0" r:id="rId10"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Постановлением</w:t>
        </w:r>
      </w:hyperlink>
      <w:r>
        <w:rPr>
          <w:sz w:val="24"/>
        </w:rPr>
        <w:t xml:space="preserve"> Правительства Российской Федерации от 04.09.2024 N 1222 "О мерах поддержки лицам, осуществляющим деятельность на отдельных территориях Курской области" (в редакции постановления N 105) предусмотрено:</w:t>
      </w:r>
    </w:p>
    <w:p>
      <w:pPr>
        <w:pStyle w:val="0"/>
        <w:spacing w:before="240" w:lineRule="auto"/>
        <w:ind w:firstLine="540"/>
        <w:jc w:val="both"/>
      </w:pPr>
      <w:r>
        <w:rPr>
          <w:sz w:val="24"/>
        </w:rPr>
        <w:t xml:space="preserve">- лицам, указанным в </w:t>
      </w:r>
      <w:hyperlink w:history="0" r:id="rId11"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пункте 2</w:t>
        </w:r>
      </w:hyperlink>
      <w:r>
        <w:rPr>
          <w:sz w:val="24"/>
        </w:rPr>
        <w:t xml:space="preserve"> данного постановления, предоставлено право на продление установленных законодательством о налогах и сборах сроков уплаты налогов на имущество (далее - налоги), авансовых платежей по налогам, которые наступили в 2024 году, начиная с 1 августа 2024 г., на 36 месяцев, которые наступили в 2025 году, - на 24 месяца, которые наступают в 2026 году, - на 12 месяцев;</w:t>
      </w:r>
    </w:p>
    <w:p>
      <w:pPr>
        <w:pStyle w:val="0"/>
        <w:spacing w:before="240" w:lineRule="auto"/>
        <w:ind w:firstLine="540"/>
        <w:jc w:val="both"/>
      </w:pPr>
      <w:r>
        <w:rPr>
          <w:sz w:val="24"/>
        </w:rPr>
        <w:t xml:space="preserve">- лицам, указанным в </w:t>
      </w:r>
      <w:hyperlink w:history="0" r:id="rId12"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пункте 2(1)</w:t>
        </w:r>
      </w:hyperlink>
      <w:r>
        <w:rPr>
          <w:sz w:val="24"/>
        </w:rPr>
        <w:t xml:space="preserve"> данного постановления, предоставлено право на продление на 24 месяца установленных законодательством о налогах и сборах сроков уплаты налогов, авансовых платежей по налогам, которые наступили в 2025 году, которые наступают в 2026 году, - на 12 месяцев;</w:t>
      </w:r>
    </w:p>
    <w:p>
      <w:pPr>
        <w:pStyle w:val="0"/>
        <w:spacing w:before="240" w:lineRule="auto"/>
        <w:ind w:firstLine="540"/>
        <w:jc w:val="both"/>
      </w:pPr>
      <w:r>
        <w:rPr>
          <w:sz w:val="24"/>
        </w:rPr>
        <w:t xml:space="preserve">- уплата сумм налогов, авансовых платежей по налогам может осуществляться равными частями в размере одной двенадцатой подлежащей уплате суммы налогов, авансовых платежей по налогам ежемесячно, не позднее последнего числа месяца, начиная с месяца, следующего за месяцем, в котором наступает срок уплаты соответствующих налогов, авансовых платежей по налогам, продленный на основании вышеуказанного </w:t>
      </w:r>
      <w:hyperlink w:history="0" r:id="rId13"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постановления</w:t>
        </w:r>
      </w:hyperlink>
      <w:r>
        <w:rPr>
          <w:sz w:val="24"/>
        </w:rPr>
        <w:t xml:space="preserve">.</w:t>
      </w:r>
    </w:p>
    <w:p>
      <w:pPr>
        <w:pStyle w:val="0"/>
        <w:spacing w:before="240" w:lineRule="auto"/>
        <w:ind w:firstLine="540"/>
        <w:jc w:val="both"/>
      </w:pPr>
      <w:r>
        <w:rPr>
          <w:sz w:val="24"/>
        </w:rPr>
        <w:t xml:space="preserve">Перечень лиц, соответствующих установленным </w:t>
      </w:r>
      <w:hyperlink w:history="0" r:id="rId14"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пунктом 2</w:t>
        </w:r>
      </w:hyperlink>
      <w:r>
        <w:rPr>
          <w:sz w:val="24"/>
        </w:rPr>
        <w:t xml:space="preserve"> или </w:t>
      </w:r>
      <w:hyperlink w:history="0" r:id="rId15"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2(1)</w:t>
        </w:r>
      </w:hyperlink>
      <w:r>
        <w:rPr>
          <w:sz w:val="24"/>
        </w:rPr>
        <w:t xml:space="preserve"> постановления Правительства Российской Федерации от 04.09.2024 N 1222 требованиям и заявивших свое право на получение установленных </w:t>
      </w:r>
      <w:hyperlink w:history="0" r:id="rId16"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пунктом 1</w:t>
        </w:r>
      </w:hyperlink>
      <w:r>
        <w:rPr>
          <w:sz w:val="24"/>
        </w:rPr>
        <w:t xml:space="preserve"> или </w:t>
      </w:r>
      <w:hyperlink w:history="0" r:id="rId17"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1(1)</w:t>
        </w:r>
      </w:hyperlink>
      <w:r>
        <w:rPr>
          <w:sz w:val="24"/>
        </w:rPr>
        <w:t xml:space="preserve"> данного постановления мер поддержки, определяется в порядке, установленном Правительством Курской области, и направляется (с ИНН указанных лиц) в электронном виде в налоговый орган, уполномоченный ФНС России (</w:t>
      </w:r>
      <w:hyperlink w:history="0" r:id="rId18"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пункт 3</w:t>
        </w:r>
      </w:hyperlink>
      <w:r>
        <w:rPr>
          <w:sz w:val="24"/>
        </w:rPr>
        <w:t xml:space="preserve"> постановления Правительства Российской Федерации от 04.09.2024 N 1222).</w:t>
      </w:r>
    </w:p>
    <w:p>
      <w:pPr>
        <w:pStyle w:val="0"/>
        <w:spacing w:before="240" w:lineRule="auto"/>
        <w:ind w:firstLine="540"/>
        <w:jc w:val="both"/>
      </w:pPr>
      <w:hyperlink w:history="0" r:id="rId19" w:tooltip="Постановление Правительства РФ от 07.12.2024 N 1735 (ред. от 10.02.2026) &quot;О мерах поддержки жителям отдельных территорий Курской области, не осуществляющим предпринимательскую деятельность&quot; {КонсультантПлюс}">
        <w:r>
          <w:rPr>
            <w:sz w:val="24"/>
            <w:color w:val="0000ff"/>
          </w:rPr>
          <w:t xml:space="preserve">Постановлением</w:t>
        </w:r>
      </w:hyperlink>
      <w:r>
        <w:rPr>
          <w:sz w:val="24"/>
        </w:rPr>
        <w:t xml:space="preserve"> Правительства Российской Федерации от 07.12.2024 N 1735 "О мерах поддержки жителям отдельных территорий Курской области, не осуществляющим предпринимательскую деятельность" (в редакции постановления N 105) физическим лицам, указанным в </w:t>
      </w:r>
      <w:hyperlink w:history="0" r:id="rId20" w:tooltip="Постановление Правительства РФ от 07.12.2024 N 1735 (ред. от 10.02.2026) &quot;О мерах поддержки жителям отдельных территорий Курской области, не осуществляющим предпринимательскую деятельность&quot; {КонсультантПлюс}">
        <w:r>
          <w:rPr>
            <w:sz w:val="24"/>
            <w:color w:val="0000ff"/>
          </w:rPr>
          <w:t xml:space="preserve">пункте 2</w:t>
        </w:r>
      </w:hyperlink>
      <w:r>
        <w:rPr>
          <w:sz w:val="24"/>
        </w:rPr>
        <w:t xml:space="preserve"> данного постановления, предельный срок уплаты налогов, подлежащих уплате в 2024 - 2026 годах, установлен не позднее 1 декабря 2027 г.</w:t>
      </w:r>
    </w:p>
    <w:p>
      <w:pPr>
        <w:pStyle w:val="0"/>
        <w:spacing w:before="240" w:lineRule="auto"/>
        <w:ind w:firstLine="540"/>
        <w:jc w:val="both"/>
      </w:pPr>
      <w:hyperlink w:history="0" r:id="rId21"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Постановлением</w:t>
        </w:r>
      </w:hyperlink>
      <w:r>
        <w:rPr>
          <w:sz w:val="24"/>
        </w:rPr>
        <w:t xml:space="preserve"> Правительства Российской Федерации от 08.05.2025 N 611 "Об оказании мер поддержки лицам, осуществляющим деятельность на территории Курской области" (в редакции постановления N 105) юридическим лицам, указанным в </w:t>
      </w:r>
      <w:hyperlink w:history="0" r:id="rId22"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пункте 3</w:t>
        </w:r>
      </w:hyperlink>
      <w:r>
        <w:rPr>
          <w:sz w:val="24"/>
        </w:rPr>
        <w:t xml:space="preserve"> данного постановления, предоставлено право на продление установленных законодательством о налогах и сборах сроков уплаты налогов, авансовых платежей по налогам, которые наступили в 2024 году, начиная с 1 августа 2024 г., на 36 месяцев, которые наступают в 2025 году, - на 24 месяца, которые наступают в 2026 году, - на 12 месяцев. При этом уплата сумм налогов, авансовых платежей по налогам может осуществляться равными частями в размере одной двенадцатой подлежащей уплате суммы налогов, авансовых платежей по налогам ежемесячно, не позднее последнего числа месяца, начиная с месяца, следующего за месяцем, в котором наступает срок уплаты соответствующих налогов, авансовых платежей по налогам, продленный на основании вышеуказанного </w:t>
      </w:r>
      <w:hyperlink w:history="0" r:id="rId23"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постановления</w:t>
        </w:r>
      </w:hyperlink>
      <w:r>
        <w:rPr>
          <w:sz w:val="24"/>
        </w:rPr>
        <w:t xml:space="preserve">.</w:t>
      </w:r>
    </w:p>
    <w:p>
      <w:pPr>
        <w:pStyle w:val="0"/>
        <w:spacing w:before="240" w:lineRule="auto"/>
        <w:ind w:firstLine="540"/>
        <w:jc w:val="both"/>
      </w:pPr>
      <w:r>
        <w:rPr>
          <w:sz w:val="24"/>
        </w:rPr>
        <w:t xml:space="preserve">Меры поддержки, указанные в </w:t>
      </w:r>
      <w:hyperlink w:history="0" r:id="rId24"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пункте 1</w:t>
        </w:r>
      </w:hyperlink>
      <w:r>
        <w:rPr>
          <w:sz w:val="24"/>
        </w:rPr>
        <w:t xml:space="preserve"> постановления Правительства Российской Федерации от 08.05.2025 N 611, предоставляются лицам, указанным в </w:t>
      </w:r>
      <w:hyperlink w:history="0" r:id="rId25"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пункте 3</w:t>
        </w:r>
      </w:hyperlink>
      <w:r>
        <w:rPr>
          <w:sz w:val="24"/>
        </w:rPr>
        <w:t xml:space="preserve"> данного постановления, на основании заявлений о предоставлении мер поддержки, которые оформляются в произвольной форме с обязательным указанием полного наименования юридического лица и его ИНН и направляются в налоговый орган, уполномоченный ФНС России (</w:t>
      </w:r>
      <w:hyperlink w:history="0" r:id="rId26"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пункты 5</w:t>
        </w:r>
      </w:hyperlink>
      <w:r>
        <w:rPr>
          <w:sz w:val="24"/>
        </w:rPr>
        <w:t xml:space="preserve"> - </w:t>
      </w:r>
      <w:hyperlink w:history="0" r:id="rId27"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7</w:t>
        </w:r>
      </w:hyperlink>
      <w:r>
        <w:rPr>
          <w:sz w:val="24"/>
        </w:rPr>
        <w:t xml:space="preserve"> постановления Правительства Российской Федерации от 08.05.2025 N 611).</w:t>
      </w:r>
    </w:p>
    <w:p>
      <w:pPr>
        <w:pStyle w:val="0"/>
        <w:spacing w:before="240" w:lineRule="auto"/>
        <w:ind w:firstLine="540"/>
        <w:jc w:val="both"/>
      </w:pPr>
      <w:r>
        <w:rPr>
          <w:sz w:val="24"/>
        </w:rPr>
        <w:t xml:space="preserve">Во исполнение изложенного УФНС России по Курской области поручается не позднее 5-ти рабочих дней:</w:t>
      </w:r>
    </w:p>
    <w:p>
      <w:pPr>
        <w:pStyle w:val="0"/>
        <w:spacing w:before="240" w:lineRule="auto"/>
        <w:ind w:firstLine="540"/>
        <w:jc w:val="both"/>
      </w:pPr>
      <w:r>
        <w:rPr>
          <w:sz w:val="24"/>
        </w:rPr>
        <w:t xml:space="preserve">1. Обеспечить ознакомление с </w:t>
      </w:r>
      <w:hyperlink w:history="0" r:id="rId28" w:tooltip="Постановление Правительства РФ от 10.02.2026 N 105 &quot;О внесении изменений в некоторые акты Правительства Российской Федерации&quot; {КонсультантПлюс}">
        <w:r>
          <w:rPr>
            <w:sz w:val="24"/>
            <w:color w:val="0000ff"/>
          </w:rPr>
          <w:t xml:space="preserve">постановлением</w:t>
        </w:r>
      </w:hyperlink>
      <w:r>
        <w:rPr>
          <w:sz w:val="24"/>
        </w:rPr>
        <w:t xml:space="preserve"> N 105 сотрудников подчиненного налогового органа, в т.ч. ответственных за внесение в НСИ АИС "Налог-3" настроек сроков и параметров уплаты налогов, авансовых платежей по налогам для налогоплательщиков, на которых распространяется действие постановлений Правительства Российской Федерации от 04.09.2024 </w:t>
      </w:r>
      <w:hyperlink w:history="0" r:id="rId29"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N 1222</w:t>
        </w:r>
      </w:hyperlink>
      <w:r>
        <w:rPr>
          <w:sz w:val="24"/>
        </w:rPr>
        <w:t xml:space="preserve">, от 07.12.2024 </w:t>
      </w:r>
      <w:hyperlink w:history="0" r:id="rId30" w:tooltip="Постановление Правительства РФ от 07.12.2024 N 1735 (ред. от 10.02.2026) &quot;О мерах поддержки жителям отдельных территорий Курской области, не осуществляющим предпринимательскую деятельность&quot; {КонсультантПлюс}">
        <w:r>
          <w:rPr>
            <w:sz w:val="24"/>
            <w:color w:val="0000ff"/>
          </w:rPr>
          <w:t xml:space="preserve">N 1735</w:t>
        </w:r>
      </w:hyperlink>
      <w:r>
        <w:rPr>
          <w:sz w:val="24"/>
        </w:rPr>
        <w:t xml:space="preserve">, от 08.05.2025 </w:t>
      </w:r>
      <w:hyperlink w:history="0" r:id="rId31"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N 611</w:t>
        </w:r>
      </w:hyperlink>
      <w:r>
        <w:rPr>
          <w:sz w:val="24"/>
        </w:rPr>
        <w:t xml:space="preserve">, с учетом </w:t>
      </w:r>
      <w:hyperlink w:history="0" r:id="rId32" w:tooltip="Приказ ФНС России от 03.11.2022 N ЕД-7-21/1059@ (ред. от 03.09.2025) &quot;О классификаторах и справочниках, используемых в автоматизированной информационной системе Федеральной налоговой службы для обеспечения налогообложения имущества&quot; {КонсультантПлюс}">
        <w:r>
          <w:rPr>
            <w:sz w:val="24"/>
            <w:color w:val="0000ff"/>
          </w:rPr>
          <w:t xml:space="preserve">приказа</w:t>
        </w:r>
      </w:hyperlink>
      <w:r>
        <w:rPr>
          <w:sz w:val="24"/>
        </w:rPr>
        <w:t xml:space="preserve"> ФНС России от 03.11.2022 N ЕД-7-21/1059@ "О классификаторах и справочниках, используемых в автоматизированной информационной системе Федеральной налоговой службы для обеспечения налогообложения имущества";</w:t>
      </w:r>
    </w:p>
    <w:p>
      <w:pPr>
        <w:pStyle w:val="0"/>
        <w:spacing w:before="240" w:lineRule="auto"/>
        <w:ind w:firstLine="540"/>
        <w:jc w:val="both"/>
      </w:pPr>
      <w:r>
        <w:rPr>
          <w:sz w:val="24"/>
        </w:rPr>
        <w:t xml:space="preserve">2. Применительно к </w:t>
      </w:r>
      <w:hyperlink w:history="0" r:id="rId33" w:tooltip="Постановление Правительства РФ от 07.12.2024 N 1735 (ред. от 10.02.2026) &quot;О мерах поддержки жителям отдельных территорий Курской области, не осуществляющим предпринимательскую деятельность&quot; {КонсультантПлюс}">
        <w:r>
          <w:rPr>
            <w:sz w:val="24"/>
            <w:color w:val="0000ff"/>
          </w:rPr>
          <w:t xml:space="preserve">постановлению</w:t>
        </w:r>
      </w:hyperlink>
      <w:r>
        <w:rPr>
          <w:sz w:val="24"/>
        </w:rPr>
        <w:t xml:space="preserve"> Правительства Российской Федерации от 07.12.2024 N 1735 (в редакции постановления N 105) обеспечить актуализацию в НСИ АИС "Налог-3" (Налоговое администрирование\Физические лица\1.04. Просмотр НСИ для расчета налогов ФЛ\8. Сроки уплаты по отдельным категориям НП\8.1 Журнал учета изменения сроков уплаты) штатными средствами настроек сроков и параметров уплаты налогов в отношении физических лиц за налоговые периоды 2023 - 2025 гг.;</w:t>
      </w:r>
    </w:p>
    <w:p>
      <w:pPr>
        <w:pStyle w:val="0"/>
        <w:spacing w:before="240" w:lineRule="auto"/>
        <w:ind w:firstLine="540"/>
        <w:jc w:val="both"/>
      </w:pPr>
      <w:r>
        <w:rPr>
          <w:sz w:val="24"/>
        </w:rPr>
        <w:t xml:space="preserve">3. Применительно к постановлениям Правительства Российской Федерации от 04.09.2024 </w:t>
      </w:r>
      <w:hyperlink w:history="0" r:id="rId34" w:tooltip="Постановление Правительства РФ от 04.09.2024 N 1222 (ред. от 10.02.2026) &quot;О мерах поддержки лицам, осуществляющим деятельность на отдельных территориях Курской области&quot; {КонсультантПлюс}">
        <w:r>
          <w:rPr>
            <w:sz w:val="24"/>
            <w:color w:val="0000ff"/>
          </w:rPr>
          <w:t xml:space="preserve">N 1222</w:t>
        </w:r>
      </w:hyperlink>
      <w:r>
        <w:rPr>
          <w:sz w:val="24"/>
        </w:rPr>
        <w:t xml:space="preserve">, от 08.05.2025 </w:t>
      </w:r>
      <w:hyperlink w:history="0" r:id="rId35" w:tooltip="Постановление Правительства РФ от 08.05.2025 N 611 (ред. от 10.02.2026) &quot;Об оказании мер поддержки лицам, осуществляющим деятельность на территории Курской области&quot; {КонсультантПлюс}">
        <w:r>
          <w:rPr>
            <w:sz w:val="24"/>
            <w:color w:val="0000ff"/>
          </w:rPr>
          <w:t xml:space="preserve">N 611</w:t>
        </w:r>
      </w:hyperlink>
      <w:r>
        <w:rPr>
          <w:sz w:val="24"/>
        </w:rPr>
        <w:t xml:space="preserve"> (в редакции постановления N 105) обеспечить актуализацию в НСИ АИС "Налог-3" (Налоговое администрирование\СЦВ НСИ\Основные режимы\Ведение справочников\ССРУП_ИНН; Налоговое администрирование\Юридические лица, имущественные налоги\1.02. Доопределение данных об объектах\15. Доопределение сведений по срокам уплаты ЮЛ\01. Справочник размеров платежа по сроку уплаты ЮЛ) штатными средствами настроек сроков уплаты налогов, авансовых платежей по налогам в отношении организаций (для соответствующих налоговых/отчетных периодов при наличии условий, предусмотренных вышеуказанными постановлениями);</w:t>
      </w:r>
    </w:p>
    <w:p>
      <w:pPr>
        <w:pStyle w:val="0"/>
        <w:spacing w:before="240" w:lineRule="auto"/>
        <w:ind w:firstLine="540"/>
        <w:jc w:val="both"/>
      </w:pPr>
      <w:r>
        <w:rPr>
          <w:sz w:val="24"/>
        </w:rPr>
        <w:t xml:space="preserve">4. Для исполнения поручений определить структурные подразделения и принять необходимые организационно-распорядительные меры.</w:t>
      </w:r>
    </w:p>
    <w:p>
      <w:pPr>
        <w:pStyle w:val="0"/>
        <w:spacing w:before="240" w:lineRule="auto"/>
        <w:ind w:firstLine="540"/>
        <w:jc w:val="both"/>
      </w:pPr>
      <w:r>
        <w:rPr>
          <w:sz w:val="24"/>
        </w:rPr>
        <w:t xml:space="preserve">Информация направляется в ФКУ "Налог-Сервис" ФНС России для использования в работе Контакт-центра ФНС России.</w:t>
      </w:r>
    </w:p>
    <w:p>
      <w:pPr>
        <w:pStyle w:val="0"/>
        <w:ind w:firstLine="54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С.Л.БОНДАРЧУК</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24.02.2026 N БС-36-21/1376@</w:t>
            <w:br/>
            <w:t>"Об исполнении постановления Правительства Российской Федерации от 10...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ФНС России от 24.02.2026 N БС-36-21/1376@ "Об исполнении постановления Правительства Российской Федерации от 10...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6701&amp;date=26.02.2026&amp;demo=2" TargetMode = "External"/><Relationship Id="rId8" Type="http://schemas.openxmlformats.org/officeDocument/2006/relationships/hyperlink" Target="https://login.consultant.ru/link/?req=doc&amp;base=LAW&amp;n=489310&amp;date=26.02.2026&amp;demo=2" TargetMode = "External"/><Relationship Id="rId9" Type="http://schemas.openxmlformats.org/officeDocument/2006/relationships/hyperlink" Target="https://login.consultant.ru/link/?req=doc&amp;base=LAW&amp;n=505599&amp;date=26.02.2026&amp;demo=2" TargetMode = "External"/><Relationship Id="rId10" Type="http://schemas.openxmlformats.org/officeDocument/2006/relationships/hyperlink" Target="https://login.consultant.ru/link/?req=doc&amp;base=LAW&amp;n=526756&amp;date=26.02.2026&amp;demo=2" TargetMode = "External"/><Relationship Id="rId11" Type="http://schemas.openxmlformats.org/officeDocument/2006/relationships/hyperlink" Target="https://login.consultant.ru/link/?req=doc&amp;base=LAW&amp;n=526756&amp;date=26.02.2026&amp;dst=1&amp;field=134&amp;demo=2" TargetMode = "External"/><Relationship Id="rId12" Type="http://schemas.openxmlformats.org/officeDocument/2006/relationships/hyperlink" Target="https://login.consultant.ru/link/?req=doc&amp;base=LAW&amp;n=526756&amp;date=26.02.2026&amp;dst=100041&amp;field=134&amp;demo=2" TargetMode = "External"/><Relationship Id="rId13" Type="http://schemas.openxmlformats.org/officeDocument/2006/relationships/hyperlink" Target="https://login.consultant.ru/link/?req=doc&amp;base=LAW&amp;n=526756&amp;date=26.02.2026&amp;demo=2" TargetMode = "External"/><Relationship Id="rId14" Type="http://schemas.openxmlformats.org/officeDocument/2006/relationships/hyperlink" Target="https://login.consultant.ru/link/?req=doc&amp;base=LAW&amp;n=526756&amp;date=26.02.2026&amp;dst=1&amp;field=134&amp;demo=2" TargetMode = "External"/><Relationship Id="rId15" Type="http://schemas.openxmlformats.org/officeDocument/2006/relationships/hyperlink" Target="https://login.consultant.ru/link/?req=doc&amp;base=LAW&amp;n=526756&amp;date=26.02.2026&amp;dst=100041&amp;field=134&amp;demo=2" TargetMode = "External"/><Relationship Id="rId16" Type="http://schemas.openxmlformats.org/officeDocument/2006/relationships/hyperlink" Target="https://login.consultant.ru/link/?req=doc&amp;base=LAW&amp;n=526756&amp;date=26.02.2026&amp;dst=100005&amp;field=134&amp;demo=2" TargetMode = "External"/><Relationship Id="rId17" Type="http://schemas.openxmlformats.org/officeDocument/2006/relationships/hyperlink" Target="https://login.consultant.ru/link/?req=doc&amp;base=LAW&amp;n=526756&amp;date=26.02.2026&amp;dst=100036&amp;field=134&amp;demo=2" TargetMode = "External"/><Relationship Id="rId18" Type="http://schemas.openxmlformats.org/officeDocument/2006/relationships/hyperlink" Target="https://login.consultant.ru/link/?req=doc&amp;base=LAW&amp;n=526756&amp;date=26.02.2026&amp;dst=100059&amp;field=134&amp;demo=2" TargetMode = "External"/><Relationship Id="rId19" Type="http://schemas.openxmlformats.org/officeDocument/2006/relationships/hyperlink" Target="https://login.consultant.ru/link/?req=doc&amp;base=LAW&amp;n=526755&amp;date=26.02.2026&amp;demo=2" TargetMode = "External"/><Relationship Id="rId20" Type="http://schemas.openxmlformats.org/officeDocument/2006/relationships/hyperlink" Target="https://login.consultant.ru/link/?req=doc&amp;base=LAW&amp;n=526755&amp;date=26.02.2026&amp;dst=100006&amp;field=134&amp;demo=2" TargetMode = "External"/><Relationship Id="rId21" Type="http://schemas.openxmlformats.org/officeDocument/2006/relationships/hyperlink" Target="https://login.consultant.ru/link/?req=doc&amp;base=LAW&amp;n=526753&amp;date=26.02.2026&amp;demo=2" TargetMode = "External"/><Relationship Id="rId22" Type="http://schemas.openxmlformats.org/officeDocument/2006/relationships/hyperlink" Target="https://login.consultant.ru/link/?req=doc&amp;base=LAW&amp;n=526753&amp;date=26.02.2026&amp;dst=100011&amp;field=134&amp;demo=2" TargetMode = "External"/><Relationship Id="rId23" Type="http://schemas.openxmlformats.org/officeDocument/2006/relationships/hyperlink" Target="https://login.consultant.ru/link/?req=doc&amp;base=LAW&amp;n=526753&amp;date=26.02.2026&amp;demo=2" TargetMode = "External"/><Relationship Id="rId24" Type="http://schemas.openxmlformats.org/officeDocument/2006/relationships/hyperlink" Target="https://login.consultant.ru/link/?req=doc&amp;base=LAW&amp;n=526753&amp;date=26.02.2026&amp;dst=100005&amp;field=134&amp;demo=2" TargetMode = "External"/><Relationship Id="rId25" Type="http://schemas.openxmlformats.org/officeDocument/2006/relationships/hyperlink" Target="https://login.consultant.ru/link/?req=doc&amp;base=LAW&amp;n=526753&amp;date=26.02.2026&amp;dst=100011&amp;field=134&amp;demo=2" TargetMode = "External"/><Relationship Id="rId26" Type="http://schemas.openxmlformats.org/officeDocument/2006/relationships/hyperlink" Target="https://login.consultant.ru/link/?req=doc&amp;base=LAW&amp;n=526753&amp;date=26.02.2026&amp;dst=100022&amp;field=134&amp;demo=2" TargetMode = "External"/><Relationship Id="rId27" Type="http://schemas.openxmlformats.org/officeDocument/2006/relationships/hyperlink" Target="https://login.consultant.ru/link/?req=doc&amp;base=LAW&amp;n=526753&amp;date=26.02.2026&amp;dst=100024&amp;field=134&amp;demo=2" TargetMode = "External"/><Relationship Id="rId28" Type="http://schemas.openxmlformats.org/officeDocument/2006/relationships/hyperlink" Target="https://login.consultant.ru/link/?req=doc&amp;base=LAW&amp;n=526701&amp;date=26.02.2026&amp;demo=2" TargetMode = "External"/><Relationship Id="rId29" Type="http://schemas.openxmlformats.org/officeDocument/2006/relationships/hyperlink" Target="https://login.consultant.ru/link/?req=doc&amp;base=LAW&amp;n=526756&amp;date=26.02.2026&amp;demo=2" TargetMode = "External"/><Relationship Id="rId30" Type="http://schemas.openxmlformats.org/officeDocument/2006/relationships/hyperlink" Target="https://login.consultant.ru/link/?req=doc&amp;base=LAW&amp;n=526755&amp;date=26.02.2026&amp;demo=2" TargetMode = "External"/><Relationship Id="rId31" Type="http://schemas.openxmlformats.org/officeDocument/2006/relationships/hyperlink" Target="https://login.consultant.ru/link/?req=doc&amp;base=LAW&amp;n=526753&amp;date=26.02.2026&amp;demo=2" TargetMode = "External"/><Relationship Id="rId32" Type="http://schemas.openxmlformats.org/officeDocument/2006/relationships/hyperlink" Target="https://login.consultant.ru/link/?req=doc&amp;base=EXP&amp;n=880927&amp;date=26.02.2026&amp;demo=2" TargetMode = "External"/><Relationship Id="rId33" Type="http://schemas.openxmlformats.org/officeDocument/2006/relationships/hyperlink" Target="https://login.consultant.ru/link/?req=doc&amp;base=LAW&amp;n=526755&amp;date=26.02.2026&amp;demo=2" TargetMode = "External"/><Relationship Id="rId34" Type="http://schemas.openxmlformats.org/officeDocument/2006/relationships/hyperlink" Target="https://login.consultant.ru/link/?req=doc&amp;base=LAW&amp;n=526756&amp;date=26.02.2026&amp;demo=2" TargetMode = "External"/><Relationship Id="rId35" Type="http://schemas.openxmlformats.org/officeDocument/2006/relationships/hyperlink" Target="https://login.consultant.ru/link/?req=doc&amp;base=LAW&amp;n=526753&amp;date=26.02.2026&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24.02.2026 N БС-36-21/1376@
"Об исполнении постановления Правительства Российской Федерации от 10.02.2026 N 105 (в части, касающейся налогообложения имущества)"</dc:title>
  <dcterms:created xsi:type="dcterms:W3CDTF">2026-02-26T14:41:25Z</dcterms:created>
</cp:coreProperties>
</file>