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Президентом РФ</w:t>
      </w:r>
    </w:p>
    <w:p>
      <w:pPr>
        <w:pStyle w:val="0"/>
        <w:jc w:val="right"/>
      </w:pPr>
      <w:r>
        <w:rPr>
          <w:sz w:val="24"/>
        </w:rPr>
        <w:t xml:space="preserve">26.02.2026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ПОРУЧЕНИЙ ПО ИТОГАМ СОВЕЩАНИЯ ПО ВОПРОСАМ РАЗВИТИЯ</w:t>
      </w:r>
    </w:p>
    <w:p>
      <w:pPr>
        <w:pStyle w:val="2"/>
        <w:jc w:val="center"/>
      </w:pPr>
      <w:r>
        <w:rPr>
          <w:sz w:val="24"/>
        </w:rPr>
        <w:t xml:space="preserve">АВТОНОМНЫХ СИСТЕМ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Президент утвердил перечень поручений по итогам совещания по вопросам развития автономных систем 16 января 2026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Правительству Российской Федерации:</w:t>
      </w:r>
    </w:p>
    <w:bookmarkStart w:id="11" w:name="P11"/>
    <w:bookmarkEnd w:id="1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при участии исполнительных органов субъектов Российской Федерации принять исчерпывающие меры по ускоренному внедрению автономных систем (высокоавтоматизированных транспортных средств и самоходных машин, беспилотных авиационных систем, автономных судов, железнодорожной техники и рельсовых транспортных средств, роботов, а также систем управления ими) в секторах экономики, обеспечив: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осуществление при участии МВД России нормативно-правового регулирования вопросов, касающихся производства, выпуска в обращение автономных систем и их эксплуатации в секторах экономики, обратив внимание на устранение избыточных требований, установление ответственности при производстве и эксплуатации таких систем и использование механизмов страхования, а также на необходимость нормативного определения понятия автономных систем и их классификации;</w:t>
      </w:r>
    </w:p>
    <w:bookmarkStart w:id="13" w:name="P13"/>
    <w:bookmarkEnd w:id="13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формирование и утверждение планов мероприятий (включая целевые показатели) по внедрению автономных систем в секторах экономики, в том числе по каждому виду автономных систем, а также определение целевой доли автономных систем отечественного производства на российском рынке, предусмотрев применение финансовых инструментов поддержки такого внедрения, в том числе используемых акционерным обществом "Государственная транспортная лизинговая компания";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разработку и утверждение технических стандартов и порядка сертификации автономных систем;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расширение использования беспилотных авиационных систем в целях осуществления государственного контроля (надзора), предусмотрев при необходимости внесение изменений в законодательство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Доклад - до 1 сентября 2026 г., далее - один раз в полгода;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при участии заинтересованных организаций в целях достижения показателей, предусмотренных планами мероприятий по внедрению автономных систем, указанными в </w:t>
      </w:r>
      <w:hyperlink w:history="0" w:anchor="P13" w:tooltip="формирование и утверждение планов мероприятий (включая целевые показатели) по внедрению автономных систем в секторах экономики, в том числе по каждому виду автономных систем, а также определение целевой доли автономных систем отечественного производства на российском рынке, предусмотрев применение финансовых инструментов поддержки такого внедрения, в том числе используемых акционерным обществом &quot;Государственная транспортная лизинговая компания&quot;;">
        <w:r>
          <w:rPr>
            <w:sz w:val="24"/>
            <w:color w:val="0000ff"/>
          </w:rPr>
          <w:t xml:space="preserve">абзаце третьем подпункта "а"</w:t>
        </w:r>
      </w:hyperlink>
      <w:r>
        <w:rPr>
          <w:sz w:val="24"/>
        </w:rPr>
        <w:t xml:space="preserve"> настоящего пункта, обеспечить создание комплекса решений в области связи (в том числе спутниковых группировок, наземной инфраструктуры, бортовых приемников-передатчиков сигнала), применяемого для управления автономными системами, их мониторинга, отслеживания, идентификации, позиционирования и предоставляющего необходимую скорость связи, приемлемый уровень задержки сигнала, пропускной способности, территориального покрытия, а также способного работать в режиме реального времени, рассмотрев вопрос об использовании различных диапазонов радиочастот;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принять меры по стимулированию разработки и производства российских автономных систем и комплектующих изделий к ним, повышению уровня локализации их производства, включая разработку отечественных технологий, необходимых для создания эффективных автономных систем, предусмотрев необходимое финансирование, в том числе за счет средств федерального бюджета.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Доклад - до 1 августа 2026 г., далее - один раз в полгода;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при участии заинтересованных организаций обеспечить создание и функционирование единой системы мониторинга и идентификации автономных систем в режиме реального времени, определив типы подключаемых к ней систем, обратив внимание на использование в этих целях Государственной автоматизированной информационной системы "ЭРА-ГЛОНАСС", и при необходимости обеспечить внесение в законодательство Российской Федерации соответствующих изменений;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обеспечить создание системы подготовки и переподготовки специалистов в области разработки, производства, эксплуатации и обслуживания автономных систем, обратив внимание на необходимость разработки и корректировки образовательных стандартов и программ;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обеспечить создание специализированной и развитие существующей инфраструктуры, необходимой для эксплуатации автономных систем, а также создание исследовательских центров и испытательных полигонов в целях сертификации автономных систем (для каждого вида таких систем), определив объемы и источники финансирования, в том числе за счет средств федерального бюджета;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Доклад - до 1 июня 2026 г., далее - один раз в полгода;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рассмотреть вопросы: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 внесении в законодательство Российской Федерации изменений, предусматривающих расширение возможности фиксации отдельных видов административных правонарушений (в том числе связанных с нарушением обязательных требований в сфере охраны окружающей среды и использования природных ресурсов) работающими в автоматическом режиме специальными техническими средствами, имеющими функции фото- и киносъемки, видеозаписи, или средствами фото- и киносъемки, видеозаписи, а также возможности возбуждения дела об административном правонарушении и привлечения к административной ответственности в случае фиксации этих административных правонарушений с использованием технических средств без проведения дополнительных контрольных (надзорных) мероприятий и без составления протоколов об административных правонарушениях;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 использовании сети научно-производственных центров, создаваемых в рамках реализации национального </w:t>
      </w:r>
      <w:hyperlink w:history="0" r:id="rId7" w:tooltip="&quot;Паспорт &quot;Беспилотные авиационные системы&quot; (утв. Минпромторгом России) {КонсультантПлюс}">
        <w:r>
          <w:rPr>
            <w:sz w:val="24"/>
            <w:color w:val="0000ff"/>
          </w:rPr>
          <w:t xml:space="preserve">проекта</w:t>
        </w:r>
      </w:hyperlink>
      <w:r>
        <w:rPr>
          <w:sz w:val="24"/>
        </w:rPr>
        <w:t xml:space="preserve"> "Беспилотные авиационные системы", в целях ускоренного развития различных автономных систем;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 устранении избыточных требований, связанных с государственной регистрацией беспилотных воздушных судов с максимальной взлетной массой более 30 килограммов и регистрацией прав на них;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 устранении избыточных требований о наличии у операторов беспилотных воздушных судов сертификата эксплуатанта в случае выполнения ими авиационных работ для собственных нужд и об определении перечня не требующих получения такого сертификата коммерческих авиационных работ, выполняемых с применением беспилотных авиационных систем;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 установлении экспериментальных правовых режимов, необходимых для использования наземных автономных систем на дорогах общего пользования и тротуарах в целях оказания услуг в сферах логистики (включая доставку на конечном отрезке маршрута - "последней миле") и жилищно-коммунального хозяйства, а также для выполнения работ на территориях аэропортов, включая перевозку багажа и иных грузов;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 лицензировании и сертификации лиц, оказывающих услуги, связанные с применением автономных систем;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 повышении эффективности механизма государственного гражданского заказа на беспилотные автономные системы с учетом необходимости наращивания использования систем, закупленных в рамках данного механизма;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з) при участии автономной некоммерческой организации "Платформа Национальной технологической инициативы" рассмотреть вопрос о дальнейшей реализации, актуализации финансировании мероприятий, предусмотренных планами мероприятий ("дорожными картами"), утвержденными в рамках Национальной технологической инициативы по направлениям "Аэронет", "Автонет", "Маринет", в том числе мероприятий по обеспечению деятельности соответствующих инфраструктурных центров;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и) при участии автономной некоммерческой организации "Платформа Национальной технологической инициативы" и Фонда поддержки проектов Национальной технологической инициативы рассмотреть вопрос о пилотном внедрении сервисов геопространственной осведомленности (на основе объединения данных из различных мультисредных источников с использованием алгоритмов искусственного интеллекта);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к) при участии МВД России рассмотреть вопрос об определении критериев, на основании которых реализация экспериментов в области автономных систем в рамках экспериментального правового режима признается успешной, для последующего оперативного внедрения автономных систем в секторах экономики.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Доклад - до 30 апреля 2026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Ответственный: Мишустин М.В.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Правительству Российской Федерации совместно с Государственной Думой Федерального Собрания Российской Федерации обеспечить принятие федерального закона "О высокоавтоматизированных транспортных средствах и о внесении изменений в отдельные законодательные акты Российской Федерации".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Срок - 1 августа 2026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Ответственные: Мишустин М.В., Володин В.В.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Правительству Российской Федерации совместно с Государственным фондом поддержки участников специальной военной операции "Защитники Отечества" и при участии Минобороны России и Администрации Президента Российской Федерации принять меры по активному привлечению участников специальной военной операции к разработке, производству, эксплуатации и обслуживанию автономных систем.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Доклад - до 30 апреля 2026 г., далее - один раз в полгода.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Ответственные: Мишустин М.В., Цивилева А.Е.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Правительству Российской Федерации совместно с Минобороны России, ФСВТС России, ФСТЭК России и при участии акционерного общества "Российский экспортный центр":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целях расширения предложения российских организаций на зарубежных рынках сформировать эффективную модель экспорта российской продукции, технологий, программного обеспечения, стандартов (в том числе в части, касающейся образовательной деятельности и создания инфраструктуры) в области автономных систем и оказания услуг с их применением.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Доклад - до 15 июня 2026 г., далее - один раз в полгода.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Ответственные: Мишустин М.В., Белоусов А.Р., Шугаев Д.Е., Селин В.В.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Правительству Российской Федерации подготовить совместно с федеральным государственным бюджетным учреждением "Российская академия наук" и представить предложения по организации центра разработки программно-аппаратных технологий автономных систем в целях решения задач по созданию и поддержке универсальной платформы автономных систем, включающей в себя базовое программное обеспечение и средства разработки безопасного программного обеспечения, а также по организации обучения участников этой платформы, специалистов по ее развитию и внедрению.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Срок - 1 мая 2026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Ответственные: Мишустин М.В., Красников Г.Я.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Администрации Президента Российской Федерации подготовить при участии Правительства Российской Федерации и представить предложения по повышению эффективности управления развитием автономных систем в части, касающейся обеспечения согласованных действий федеральных органов исполнительной власти, исполнительных органов субъектов Российской Федерации и заинтересованных организаций.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Срок - 30 апреля 2026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Ответственный: Вайно А.Э.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Рекомендовать исполнительным органам субъектов Российской Федерации в рамках выполнения </w:t>
      </w:r>
      <w:hyperlink w:history="0" w:anchor="P11" w:tooltip="а) при участии исполнительных органов субъектов Российской Федерации принять исчерпывающие меры по ускоренному внедрению автономных систем (высокоавтоматизированных транспортных средств и самоходных машин, беспилотных авиационных систем, автономных судов, железнодорожной техники и рельсовых транспортных средств, роботов, а также систем управления ими) в секторах экономики, обеспечив:">
        <w:r>
          <w:rPr>
            <w:sz w:val="24"/>
            <w:color w:val="0000ff"/>
          </w:rPr>
          <w:t xml:space="preserve">подпункта "а" пункта 1</w:t>
        </w:r>
      </w:hyperlink>
      <w:r>
        <w:rPr>
          <w:sz w:val="24"/>
        </w:rPr>
        <w:t xml:space="preserve"> настоящего перечня поручений направлять в Минтранс России доклад об обеспечении принятия исчерпывающих мер по ускоренному внедрению автономных систем в секторах экономики.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Доклад - до 1 августа 2026 г., далее - один раз в полгода.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Ответственные: высшие должностные лица субъектов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15. Рекомендовать Правительству Москвы принять меры по обмену с субъектами Российской Федерации опытом применения систем обработки данных, автономных систем, технологий искусственного интеллекта.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Доклад - до 1 июня 2026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Ответственный: Собянин С.С.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"Перечень поручений по итогам совещания по вопросам развития автономных систем"</w:t>
            <w:br/>
            <w:t>(утв. Президентом РФ 26.02.2026)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"Перечень поручений по итогам совещания по вопросам развития автономных систем" (утв. Президентом РФ 26.02.2026)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77203&amp;date=02.03.2026&amp;demo=2" TargetMode = "Externa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"Перечень поручений по итогам совещания по вопросам развития автономных систем"
(утв. Президентом РФ 26.02.2026)</dc:title>
  <dcterms:created xsi:type="dcterms:W3CDTF">2026-03-02T13:09:42Z</dcterms:created>
</cp:coreProperties>
</file>