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февраля 2026 г. N 197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КОЭФФИЦИЕНТА</w:t>
      </w:r>
    </w:p>
    <w:p>
      <w:pPr>
        <w:pStyle w:val="2"/>
        <w:jc w:val="center"/>
      </w:pPr>
      <w:r>
        <w:rPr>
          <w:sz w:val="24"/>
        </w:rPr>
        <w:t xml:space="preserve">ИНДЕКСАЦИИ С 1 АПРЕЛЯ 2026 Г. СОЦИАЛЬНЫХ ПЕНСИЙ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15.12.2001 N 166-ФЗ (ред. от 28.11.2025) &quot;О государственном пенсионном обеспечении в Российской Федерации&quot; {КонсультантПлюс}">
        <w:r>
          <w:rPr>
            <w:sz w:val="24"/>
            <w:color w:val="0000ff"/>
          </w:rPr>
          <w:t xml:space="preserve">статьей 25</w:t>
        </w:r>
      </w:hyperlink>
      <w:r>
        <w:rPr>
          <w:sz w:val="24"/>
        </w:rPr>
        <w:t xml:space="preserve"> Федерального закона "О государственном пенсионном обеспечении в Российской Федерации"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коэффициент индексации с 1 апреля 2026 г. социальных пенсий в размере 1,068.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Фонду пенсионного и социального страхования Российской Федерации проинформировать свои территориальные органы о размере коэффициента, утвержденного настоящим постановлением, для увеличения соответствующих пенсий, установленных Федеральным </w:t>
      </w:r>
      <w:hyperlink w:history="0" r:id="rId8" w:tooltip="Федеральный закон от 15.12.2001 N 166-ФЗ (ред. от 28.11.2025) &quot;О государственном пенсионном обеспечении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государственном пенсионном обеспечении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апреля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26.02.2026 N 197</w:t>
            <w:br/>
            <w:t>"Об утверждении коэффициента индексации с 1 апреля 2026 г. социальных...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26.02.2026 N 197 "Об утверждении коэффициента индексации с 1 апреля 2026 г. социальных...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111&amp;date=04.03.2026&amp;dst=100263&amp;field=134&amp;demo=2" TargetMode = "External"/><Relationship Id="rId8" Type="http://schemas.openxmlformats.org/officeDocument/2006/relationships/hyperlink" Target="https://login.consultant.ru/link/?req=doc&amp;base=LAW&amp;n=520111&amp;date=04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26.02.2026 N 197
"Об утверждении коэффициента индексации с 1 апреля 2026 г. социальных пенсий"</dc:title>
  <dcterms:created xsi:type="dcterms:W3CDTF">2026-03-04T07:35:20Z</dcterms:created>
</cp:coreProperties>
</file>