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 марта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132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2 НОЯБРЯ 2022 Г.</w:t>
      </w:r>
    </w:p>
    <w:p>
      <w:pPr>
        <w:pStyle w:val="2"/>
        <w:jc w:val="center"/>
      </w:pPr>
      <w:r>
        <w:rPr>
          <w:sz w:val="24"/>
        </w:rPr>
        <w:t xml:space="preserve">N 787 "О ЕДИНОВРЕМЕННОЙ ДЕНЕЖНОЙ ВЫПЛАТЕ ВОЕННОСЛУЖАЩИМ,</w:t>
      </w:r>
    </w:p>
    <w:p>
      <w:pPr>
        <w:pStyle w:val="2"/>
        <w:jc w:val="center"/>
      </w:pPr>
      <w:r>
        <w:rPr>
          <w:sz w:val="24"/>
        </w:rPr>
        <w:t xml:space="preserve">ПРОХОДЯЩИМ ВОЕННУЮ СЛУЖБУ ПО КОНТРАКТУ В ВООРУЖЕННЫХ СИЛАХ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ВОЙСКАХ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ФЕДЕРАЦИИ" И УКАЗ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31 ИЮЛЯ 2024 Г. N 644 "О ЕДИНОВРЕМЕННОЙ ДЕНЕЖНОЙ ВЫПЛАТЕ</w:t>
      </w:r>
    </w:p>
    <w:p>
      <w:pPr>
        <w:pStyle w:val="2"/>
        <w:jc w:val="center"/>
      </w:pPr>
      <w:r>
        <w:rPr>
          <w:sz w:val="24"/>
        </w:rPr>
        <w:t xml:space="preserve">ВОЕННОСЛУЖАЩИМ, ПРОХОДЯЩИМ ВОЕННУЮ СЛУЖБУ ПО КОНТРАКТУ</w:t>
      </w:r>
    </w:p>
    <w:p>
      <w:pPr>
        <w:pStyle w:val="2"/>
        <w:jc w:val="center"/>
      </w:pPr>
      <w:r>
        <w:rPr>
          <w:sz w:val="24"/>
        </w:rPr>
        <w:t xml:space="preserve">В ВООРУЖЕННЫХ СИЛАХ РОССИЙСКОЙ ФЕДЕРАЦИИ, ВОЙСКАХ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Указ Президента РФ от 02.11.2022 N 787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(Официальный интернет-портал правовой информации (</w:t>
      </w:r>
      <w:hyperlink w:history="0" r:id="rId8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), 2022, 3 ноября, N 0001202211030044; Собрание законодательства Российской Федерации, 2023, N 1, ст. 205; 2024, N 53, ст. 8664) изменение, изложив </w:t>
      </w:r>
      <w:hyperlink w:history="0" r:id="rId9" w:tooltip="Указ Президента РФ от 02.11.2022 N 787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Установить гражданам Российской Федерации, призванным на военную службу по мобилизации в Вооруженные Силы Российской Федерации, военнослужащим, проходившим военную службу по призыву в Вооруженных Силах Российской Федерации (за исключением военнослужащих, замещающих воинские должности курсантов военных профессиональных образовательных организаций, военных образовательных организаций высшего образования, находящихся в ведении Министерства обороны Российской Федерации), военнослужащим, проходившим военную службу по призыву в войсках национальной гвардии Российской Федерации (за исключением военнослужащих, замещающих воинские должности курсантов военных образовательных организаций высшего образования, находящихся в ведении Федеральной службы войск национальной гвардии Российской Федерации или Министерства обороны Российской Федерации), иным гражданам Российской Федерации, которые заключили в период проведения специальной военной операции контракт о прохождении военной службы в Вооруженных Силах Российской Федерации, войсках национальной гвардии Российской Федерации сроком на один год и более (за исключением отдельных категорий граждан, определяемых Правительством Российской Федерации), иностранным гражданам и лицам без гражданства, которые заключили в период проведения специальной военной операции контракт о прохождении военной службы в Вооруженных Силах Российской Федерации сроком на один год и более (за исключением отдельных категорий иностранных граждан и лиц без гражданства, определяемых Правительством Российской Федерации), единовременную денежную выплату в размере 195 тыс. рублей.".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10" w:tooltip="Указ Президента РФ от 31.07.2024 N 644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(Собрание законодательства Российской Федерации, 2024, N 32, ст. 4846; N 49, ст. 7572; N 53, ст. 8664) изменение, изложив </w:t>
      </w:r>
      <w:hyperlink w:history="0" r:id="rId11" w:tooltip="Указ Президента РФ от 31.07.2024 N 644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Установить гражданам Российской Федерации, призванным на военную службу по мобилизации в Вооруженные Силы Российской Федерации, в том числе направленным в войска национальной гвардии Российской Федерации для прохождения военной службы, военнослужащим, проходившим военную службу по призыву в Вооруженных Силах Российской Федерации (за исключением военнослужащих, замещающих воинские должности курсантов военных профессиональных образовательных организаций, военных образовательных организаций высшего образования, находящихся в ведении Министерства обороны Российской Федерации), военнослужащим, проходившим военную службу по призыву в войсках национальной гвардии Российской Федерации (за исключением военнослужащих, замещающих воинские должности курсантов военных образовательных организаций высшего образования, находящихся в ведении Федеральной службы войск национальной гвардии Российской Федерации или Министерства обороны Российской Федерации), иным гражданам Российской Федерации, которые заключили контракт о прохождении военной службы в Вооруженных Силах Российской Федерации, войсках национальной гвардии Российской Федерации сроком на один год и более для выполнения задач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(за исключением отдельных категорий граждан, определяемых Правительством Российской Федерации), иностранным гражданам и лицам без гражданства, которые заключили контракт о прохождении военной службы в Вооруженных Силах Российской Федерации сроком на один год и более для выполнения задач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(за исключением отдельных категорий иностранных граждан и лиц без гражданства, определяемых Правительством Российской Федерации), единовременную денежную выплату в размере 400 тыс. рублей.".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Лица без гражданства (за исключением отдельных категорий лиц без гражданства, определяемых Правительством Российской Федерации) имеют право на получение единовременных денежных выплат, установленных Указом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(в редакции настоящего Указа) и Указом Президента Российской Федерации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(в редакции настоящего Указа), с 7 июля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Правительству Российской Федерации привести свои акты в соответствие с настоящим Указом.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4 марта 2026 года</w:t>
      </w:r>
    </w:p>
    <w:p>
      <w:pPr>
        <w:pStyle w:val="0"/>
        <w:spacing w:before="240" w:lineRule="auto"/>
      </w:pPr>
      <w:r>
        <w:rPr>
          <w:sz w:val="24"/>
        </w:rPr>
        <w:t xml:space="preserve">N 132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04.03.2026 N 132</w:t>
            <w:br/>
            <w:t>"О внесении изменений в Указ Президента Российской Федерации от 2 ноября 2022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04.03.2026 N 132 "О внесении изменений в Указ Президента Российской Федерации от 2 ноября 2022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4578&amp;date=05.03.2026&amp;demo=2" TargetMode = "External"/><Relationship Id="rId8" Type="http://schemas.openxmlformats.org/officeDocument/2006/relationships/hyperlink" Target="http://pravo.gov.ru" TargetMode = "External"/><Relationship Id="rId9" Type="http://schemas.openxmlformats.org/officeDocument/2006/relationships/hyperlink" Target="https://login.consultant.ru/link/?req=doc&amp;base=LAW&amp;n=494578&amp;date=05.03.2026&amp;dst=100018&amp;field=134&amp;demo=2" TargetMode = "External"/><Relationship Id="rId10" Type="http://schemas.openxmlformats.org/officeDocument/2006/relationships/hyperlink" Target="https://login.consultant.ru/link/?req=doc&amp;base=LAW&amp;n=494579&amp;date=05.03.2026&amp;demo=2" TargetMode = "External"/><Relationship Id="rId11" Type="http://schemas.openxmlformats.org/officeDocument/2006/relationships/hyperlink" Target="https://login.consultant.ru/link/?req=doc&amp;base=LAW&amp;n=494579&amp;date=05.03.2026&amp;dst=10002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04.03.2026 N 132
"О внесении изменений в Указ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 и Указ Президента Российской Федерации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</dc:title>
  <dcterms:created xsi:type="dcterms:W3CDTF">2026-03-05T13:25:07Z</dcterms:created>
</cp:coreProperties>
</file>