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13.03.2026 N 267</w:t>
              <w:br/>
              <w:t xml:space="preserve">"О внесении изменений в постановление Правительства Российской Федерации от 1 июля 2016 г. N 615"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13 марта 2026 г. N 267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 ИЮЛЯ 2016 Г. N 615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01.07.2016 N 615 (ред. от 10.02.2025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об осуществлении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закупки товаров (материалов и оборудования, в том числе высокотехнологичного оборудования), необходимых для оказания услуг и (или) выполнения работ по капитальному ремонту общего имущества в многоквартирном доме, и реализации закупленных и не использованных на проведение капитального ремонта общего имущества в многоквартирном доме товаров (материалов и оборудования, в том числе высокотехнологичного оборудования), утвержденное постановлением Правительства Российской Федерации от 1 июля 2016 г. N 615 "О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закупки товаров (материалов и оборудования, в том числе высокотехнологичного оборудования), необходимых для оказания услуг и (или) выполнения работ по капитальному ремонту общего имущества в многоквартирном доме, и реализации закупленных и не использованных на проведение капитального ремонта общего имущества в многоквартирном доме товаров (материалов и оборудования, в том числе высокотехнологичного оборудования)" (Собрание законодательства Российской Федерации, 2016, N 28, ст. 4740; 2024, N 1, ст. 238; N 39, ст. 5819).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13 марта 2026 г. N 267</w:t>
      </w:r>
    </w:p>
    <w:p>
      <w:pPr>
        <w:pStyle w:val="0"/>
        <w:jc w:val="center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ПОЛОЖЕНИЕ ОБ ОСУЩЕСТВЛЕНИИ</w:t>
      </w:r>
    </w:p>
    <w:p>
      <w:pPr>
        <w:pStyle w:val="2"/>
        <w:jc w:val="center"/>
      </w:pPr>
      <w:r>
        <w:rPr>
          <w:sz w:val="24"/>
        </w:rPr>
        <w:t xml:space="preserve">СПЕЦИАЛИЗИРОВАННОЙ НЕКОММЕРЧЕСКОЙ ОРГАНИЗАЦИЕЙ,</w:t>
      </w:r>
    </w:p>
    <w:p>
      <w:pPr>
        <w:pStyle w:val="2"/>
        <w:jc w:val="center"/>
      </w:pPr>
      <w:r>
        <w:rPr>
          <w:sz w:val="24"/>
        </w:rPr>
        <w:t xml:space="preserve">ОСУЩЕСТВЛЯЮЩЕЙ ДЕЯТЕЛЬНОСТЬ, НАПРАВЛЕННУЮ НА ОБЕСПЕЧЕНИЕ</w:t>
      </w:r>
    </w:p>
    <w:p>
      <w:pPr>
        <w:pStyle w:val="2"/>
        <w:jc w:val="center"/>
      </w:pPr>
      <w:r>
        <w:rPr>
          <w:sz w:val="24"/>
        </w:rPr>
        <w:t xml:space="preserve">ПРОВЕДЕНИЯ КАПИТАЛЬНОГО РЕМОНТА ОБЩЕГО ИМУЩЕСТВА</w:t>
      </w:r>
    </w:p>
    <w:p>
      <w:pPr>
        <w:pStyle w:val="2"/>
        <w:jc w:val="center"/>
      </w:pPr>
      <w:r>
        <w:rPr>
          <w:sz w:val="24"/>
        </w:rPr>
        <w:t xml:space="preserve">В МНОГОКВАРТИРНЫХ ДОМАХ, ЗАКУПКИ ТОВАРОВ (МАТЕРИАЛОВ</w:t>
      </w:r>
    </w:p>
    <w:p>
      <w:pPr>
        <w:pStyle w:val="2"/>
        <w:jc w:val="center"/>
      </w:pPr>
      <w:r>
        <w:rPr>
          <w:sz w:val="24"/>
        </w:rPr>
        <w:t xml:space="preserve">И ОБОРУДОВАНИЯ, В ТОМ ЧИСЛЕ ВЫСОКОТЕХНОЛОГИЧНОГО</w:t>
      </w:r>
    </w:p>
    <w:p>
      <w:pPr>
        <w:pStyle w:val="2"/>
        <w:jc w:val="center"/>
      </w:pPr>
      <w:r>
        <w:rPr>
          <w:sz w:val="24"/>
        </w:rPr>
        <w:t xml:space="preserve">ОБОРУДОВАНИЯ), НЕОБХОДИМЫХ ДЛЯ ОКАЗАНИЯ УСЛУГ</w:t>
      </w:r>
    </w:p>
    <w:p>
      <w:pPr>
        <w:pStyle w:val="2"/>
        <w:jc w:val="center"/>
      </w:pPr>
      <w:r>
        <w:rPr>
          <w:sz w:val="24"/>
        </w:rPr>
        <w:t xml:space="preserve">И (ИЛИ) ВЫПОЛНЕНИЯ РАБОТ ПО КАПИТАЛЬНОМУ РЕМОНТУ ОБЩЕГО</w:t>
      </w:r>
    </w:p>
    <w:p>
      <w:pPr>
        <w:pStyle w:val="2"/>
        <w:jc w:val="center"/>
      </w:pPr>
      <w:r>
        <w:rPr>
          <w:sz w:val="24"/>
        </w:rPr>
        <w:t xml:space="preserve">ИМУЩЕСТВА В МНОГОКВАРТИРНОМ ДОМЕ, И РЕАЛИЗАЦИИ ЗАКУПЛЕННЫХ</w:t>
      </w:r>
    </w:p>
    <w:p>
      <w:pPr>
        <w:pStyle w:val="2"/>
        <w:jc w:val="center"/>
      </w:pPr>
      <w:r>
        <w:rPr>
          <w:sz w:val="24"/>
        </w:rPr>
        <w:t xml:space="preserve">И НЕ ИСПОЛЬЗОВАННЫХ НА ПРОВЕДЕНИЕ КАПИТАЛЬНОГО РЕМОНТА</w:t>
      </w:r>
    </w:p>
    <w:p>
      <w:pPr>
        <w:pStyle w:val="2"/>
        <w:jc w:val="center"/>
      </w:pPr>
      <w:r>
        <w:rPr>
          <w:sz w:val="24"/>
        </w:rPr>
        <w:t xml:space="preserve">ОБЩЕГО ИМУЩЕСТВА В МНОГОКВАРТИРНОМ ДОМЕ ТОВАРОВ</w:t>
      </w:r>
    </w:p>
    <w:p>
      <w:pPr>
        <w:pStyle w:val="2"/>
        <w:jc w:val="center"/>
      </w:pPr>
      <w:r>
        <w:rPr>
          <w:sz w:val="24"/>
        </w:rPr>
        <w:t xml:space="preserve">(МАТЕРИАЛОВ И ОБОРУДОВАНИЯ, В ТОМ ЧИСЛЕ</w:t>
      </w:r>
    </w:p>
    <w:p>
      <w:pPr>
        <w:pStyle w:val="2"/>
        <w:jc w:val="center"/>
      </w:pPr>
      <w:r>
        <w:rPr>
          <w:sz w:val="24"/>
        </w:rPr>
        <w:t xml:space="preserve">ВЫСОКОТЕХНОЛОГИЧНОГО ОБОРУДОВАНИЯ)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9" w:tooltip="Постановление Правительства РФ от 01.07.2016 N 615 (ред. от 10.02.2025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------------ Недействующая редакция {КонсультантПлюс}">
        <w:r>
          <w:rPr>
            <w:sz w:val="24"/>
            <w:color w:val="0000ff"/>
          </w:rPr>
          <w:t xml:space="preserve">пункте 18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Постановление Правительства РФ от 01.07.2016 N 615 (ред. от 10.02.2025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------------ Недействующая редакция {КонсультантПлюс}">
        <w:r>
          <w:rPr>
            <w:sz w:val="24"/>
            <w:color w:val="0000ff"/>
          </w:rPr>
          <w:t xml:space="preserve">подпункт "д"</w:t>
        </w:r>
      </w:hyperlink>
      <w:r>
        <w:rPr>
          <w:sz w:val="24"/>
        </w:rPr>
        <w:t xml:space="preserve"> дополнить словами ", или на территории иного субъекта Российской Федерации при наличии заключенного между такими субъектами Российской Федерации соглашения о предоставлении территории для создания, модернизации, освоения производства товара";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Постановление Правительства РФ от 01.07.2016 N 615 (ред. от 10.02.2025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"з"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"з) порядок и периодичность пересчета цены единицы товара с учетом положений </w:t>
      </w:r>
      <w:hyperlink w:history="0" r:id="rId12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4 статьи 190</w:t>
        </w:r>
      </w:hyperlink>
      <w:r>
        <w:rPr>
          <w:sz w:val="24"/>
        </w:rPr>
        <w:t xml:space="preserve"> Жилищного кодекса Российской Федерации, абзаца пятого пункта 78(1) и пункта 78(5) Положения о привлечении подрядных организаций.".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3" w:tooltip="Постановление Правительства РФ от 01.07.2016 N 615 (ред. от 10.02.2025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22(1)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"22(1). В случаях, предусмотренных пунктом 18 настоящего Положения, допускается по соглашению сторон изменение цены специального контракта с учетом положений </w:t>
      </w:r>
      <w:hyperlink w:history="0" r:id="rId14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4 статьи 190</w:t>
        </w:r>
      </w:hyperlink>
      <w:r>
        <w:rPr>
          <w:sz w:val="24"/>
        </w:rPr>
        <w:t xml:space="preserve"> Жилищного кодекса Российской Федерации, абзаца пятого пункта 78(1) и пункта 78(5) Положения о привлечении подрядных организаций.".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13.03.2026 N 267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8472&amp;date=17.03.2026&amp;dst=194&amp;field=134&amp;demo=2" TargetMode = "External"/><Relationship Id="rId9" Type="http://schemas.openxmlformats.org/officeDocument/2006/relationships/hyperlink" Target="https://login.consultant.ru/link/?req=doc&amp;base=LAW&amp;n=498472&amp;date=17.03.2026&amp;dst=100828&amp;field=134&amp;demo=2" TargetMode = "External"/><Relationship Id="rId10" Type="http://schemas.openxmlformats.org/officeDocument/2006/relationships/hyperlink" Target="https://login.consultant.ru/link/?req=doc&amp;base=LAW&amp;n=498472&amp;date=17.03.2026&amp;dst=100833&amp;field=134&amp;demo=2" TargetMode = "External"/><Relationship Id="rId11" Type="http://schemas.openxmlformats.org/officeDocument/2006/relationships/hyperlink" Target="https://login.consultant.ru/link/?req=doc&amp;base=LAW&amp;n=498472&amp;date=17.03.2026&amp;dst=100828&amp;field=134&amp;demo=2" TargetMode = "External"/><Relationship Id="rId12" Type="http://schemas.openxmlformats.org/officeDocument/2006/relationships/hyperlink" Target="https://login.consultant.ru/link/?req=doc&amp;base=LAW&amp;n=511791&amp;date=17.03.2026&amp;dst=410&amp;field=134&amp;demo=2" TargetMode = "External"/><Relationship Id="rId13" Type="http://schemas.openxmlformats.org/officeDocument/2006/relationships/hyperlink" Target="https://login.consultant.ru/link/?req=doc&amp;base=LAW&amp;n=498472&amp;date=17.03.2026&amp;dst=194&amp;field=134&amp;demo=2" TargetMode = "External"/><Relationship Id="rId14" Type="http://schemas.openxmlformats.org/officeDocument/2006/relationships/hyperlink" Target="https://login.consultant.ru/link/?req=doc&amp;base=LAW&amp;n=511791&amp;date=17.03.2026&amp;dst=41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13.03.2026 N 267
"О внесении изменений в постановление Правительства Российской Федерации от 1 июля 2016 г. N 615"</dc:title>
  <dcterms:created xsi:type="dcterms:W3CDTF">2026-03-17T06:33:12Z</dcterms:created>
</cp:coreProperties>
</file>