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марта 2026 г. N 13205-ДН/04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пунктом 6.2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 (далее - Положение N 1038), к полномочиям Минстроя России относится предоставление юридическим и физическим лицам разъяснений по вопросам, отнесенным к установленной сфере деятельности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Полномочиями по осуществлению правовой или иной экспертизы нормативных правовых или (правовых) актов иных органов власти федерального, регионального или муниципального уровней на предмет соответствия указанных актов федеральному законодательству, а также нарушения прав и законных интересов граждан и организаций Минстрой России не обладает.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случае, если нормативный правовой или (правовой) акт, по мнению гражданина или организации, не соответствует федеральному законодательству, содержит положения, нарушающие права и законные интересы прав граждан и организаций, указанный акт может быть обжалован в судебном порядке или в органы прокуратуры.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сообщаем, что в соответствии с </w:t>
      </w:r>
      <w:hyperlink w:history="0" r:id="rId8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частью 3 статьи 156</w:t>
        </w:r>
      </w:hyperlink>
      <w:r>
        <w:rPr>
          <w:sz w:val="24"/>
        </w:rPr>
        <w:t xml:space="preserve"> Жилищного кодекса Российской Федерации (далее - ЖК РФ) размер платы за пользование жилым помещением (платы за наем),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устанавливаются органами местного самоуправления (в субъектах Российской Федерации - городах федерального значения Москве, Санкт-Петербурге и Севастополе - органом государственной власти соответствующего субъекта Российской Федерации, если законом соответствующего субъекта Российской Федерации не установлено, что данные полномочия осуществляются органами местного самоуправления внутригородских муниципальных образований).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4 статьи 158</w:t>
        </w:r>
      </w:hyperlink>
      <w:r>
        <w:rPr>
          <w:sz w:val="24"/>
        </w:rPr>
        <w:t xml:space="preserve"> ЖК РФ если собственники помещений в многоквартирном доме на их общем собрании не приняли решение о выборе способа управления многоквартирным домом, решение об установлении размера платы за содержание жилого помещения, такой размер устанавливается органом местного самоуправления (в субъектах Российской Федерации - городах федерального значения Москве, Санкт-Петербурге и Севастополе - органом государственной власти соответствующего субъекта Российской Федерации, если законом соответствующего субъекта Российской Федерации не установлено, что данные полномочия осуществляются органами местного самоуправления внутригородских муниципальных образований) с учетом Методических </w:t>
      </w:r>
      <w:hyperlink w:history="0" r:id="rId10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рекомендаций</w:t>
        </w:r>
      </w:hyperlink>
      <w:r>
        <w:rPr>
          <w:sz w:val="24"/>
        </w:rPr>
        <w:t xml:space="preserve">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 утверждены приказом Министерства строительства и жилищно-коммунального хозяйства Российской Федерации от 6 апреля 2018 г. N 213/пр (далее - Методические рекомендации).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предельные индексы изменения размера платы за содержание жилого помещения в указанных случаях определяются органом местного самоуправления (в субъектах Российской Федерации - городах федерального значения Москве, Санкт-Петербурге и Севастополе - органом государственной власти соответствующего субъекта Российской Федерации, если законом соответствующего субъекта Российской Федерации не установлено, что данные полномочия осуществляются органами местного самоуправления внутригородских муниципальных образований) в соответствии с Методическими </w:t>
      </w:r>
      <w:hyperlink w:history="0" r:id="rId11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рекомендациями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</w:t>
      </w:r>
      <w:hyperlink w:history="0" r:id="rId12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пунктом 4.1</w:t>
        </w:r>
      </w:hyperlink>
      <w:r>
        <w:rPr>
          <w:sz w:val="24"/>
        </w:rPr>
        <w:t xml:space="preserve"> Методических рекомендаций предельный индекс изменения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рекомендуется определять равным индексу потребительских цен.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Исходя из нормы </w:t>
      </w:r>
      <w:hyperlink w:history="0" r:id="rId13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4 статьи 158</w:t>
        </w:r>
      </w:hyperlink>
      <w:r>
        <w:rPr>
          <w:sz w:val="24"/>
        </w:rPr>
        <w:t xml:space="preserve"> ЖК РФ следует, что в случае, если собственники помещений в многоквартирном доме на их общем собрании не приняли решение об установлении размера платы за содержание жилого помещения, предельные индексы изменения размера платы за содержание жилого помещения определяются органом местного самоуправления в соответствии с Методическими </w:t>
      </w:r>
      <w:hyperlink w:history="0" r:id="rId14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рекомендациями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изложенное, полномочия по определению размера платы за содержание жилого помещения органом местного самоуправления определены положениями жилищного законодательства.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правовой позиции Конституционного Суда Российской Федерации, выраженной в </w:t>
      </w:r>
      <w:hyperlink w:history="0" r:id="rId15" w:tooltip="Определение Конституционного Суда РФ от 21.04.2011 N 522-О-О &quot;Об отказе в принятии к рассмотрению жалобы гражданина Сорокина Юрия Павловича на нарушение его конституционных прав частью 3 статьи 156 Жилищного кодекса Российской Федерации&quot; {КонсультантПлюс}">
        <w:r>
          <w:rPr>
            <w:sz w:val="24"/>
            <w:color w:val="0000ff"/>
          </w:rPr>
          <w:t xml:space="preserve">определении</w:t>
        </w:r>
      </w:hyperlink>
      <w:r>
        <w:rPr>
          <w:sz w:val="24"/>
        </w:rPr>
        <w:t xml:space="preserve"> от 21 апреля 2011 г. N 522-О-О "Об отказе в принятии к рассмотрению жалобы гражданина Сорокина Юрия Павловича на нарушение его конституционных прав частью 3 статьи 156 Жилищного кодекса Российской Федерации", установление органами местного самоуправления размера платы за содержание и ремонт жилого помещения направлено на обеспечение надлежащего функционирования жилищно-коммунального хозяйства и не предполагает возможности принятия произвольных решений данными органами, которые при реализации указанного полномочия должны руководствоваться критериями пропорциональности и соразмерности с целью соблюдения баланса интересов участников жилищных отношений.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действующим законодательством Российской Федерации регламентирован порядок утверждения размера платы за содержание жилого помещения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наличии положения об отсутствии обязательной для применения органами местного самоуправления методики для определения размера платы за содержание жилого помещения (</w:t>
      </w:r>
      <w:hyperlink w:history="0" r:id="rId16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пункт 1.2</w:t>
        </w:r>
      </w:hyperlink>
      <w:r>
        <w:rPr>
          <w:sz w:val="24"/>
        </w:rPr>
        <w:t xml:space="preserve"> Методических рекомендаций), использование способа определения ее размера с учетом Методических </w:t>
      </w:r>
      <w:hyperlink w:history="0" r:id="rId17" w:tooltip="Приказ Минстроя России от 06.04.2018 N 213/пр &quot;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&quot; {КонсультантПлюс}">
        <w:r>
          <w:rPr>
            <w:sz w:val="24"/>
            <w:color w:val="0000ff"/>
          </w:rPr>
          <w:t xml:space="preserve">рекомендаций</w:t>
        </w:r>
      </w:hyperlink>
      <w:r>
        <w:rPr>
          <w:sz w:val="24"/>
        </w:rPr>
        <w:t xml:space="preserve"> требованиям законодательства не противоречит, так как иной порядок расчета размера такой платы, утверждаемого органом местного самоуправления, законом не предусмотрен.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8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11.03.2026 N 13205-ДН/04</w:t>
            <w:br/>
            <w:t>&lt;Об определении размера платы за содержание жилого помещения в мног...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11.03.2026 N 13205-ДН/04 &lt;Об определении размера платы за содержание жилого помещения в мног...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18.03.2026&amp;dst=100219&amp;field=134&amp;demo=2" TargetMode = "External"/><Relationship Id="rId8" Type="http://schemas.openxmlformats.org/officeDocument/2006/relationships/hyperlink" Target="https://login.consultant.ru/link/?req=doc&amp;base=LAW&amp;n=511791&amp;date=18.03.2026&amp;dst=101498&amp;field=134&amp;demo=2" TargetMode = "External"/><Relationship Id="rId9" Type="http://schemas.openxmlformats.org/officeDocument/2006/relationships/hyperlink" Target="https://login.consultant.ru/link/?req=doc&amp;base=LAW&amp;n=511791&amp;date=18.03.2026&amp;dst=766&amp;field=134&amp;demo=2" TargetMode = "External"/><Relationship Id="rId10" Type="http://schemas.openxmlformats.org/officeDocument/2006/relationships/hyperlink" Target="https://login.consultant.ru/link/?req=doc&amp;base=LAW&amp;n=296825&amp;date=18.03.2026&amp;dst=100008&amp;field=134&amp;demo=2" TargetMode = "External"/><Relationship Id="rId11" Type="http://schemas.openxmlformats.org/officeDocument/2006/relationships/hyperlink" Target="https://login.consultant.ru/link/?req=doc&amp;base=LAW&amp;n=296825&amp;date=18.03.2026&amp;dst=100022&amp;field=134&amp;demo=2" TargetMode = "External"/><Relationship Id="rId12" Type="http://schemas.openxmlformats.org/officeDocument/2006/relationships/hyperlink" Target="https://login.consultant.ru/link/?req=doc&amp;base=LAW&amp;n=296825&amp;date=18.03.2026&amp;dst=100022&amp;field=134&amp;demo=2" TargetMode = "External"/><Relationship Id="rId13" Type="http://schemas.openxmlformats.org/officeDocument/2006/relationships/hyperlink" Target="https://login.consultant.ru/link/?req=doc&amp;base=LAW&amp;n=511791&amp;date=18.03.2026&amp;dst=766&amp;field=134&amp;demo=2" TargetMode = "External"/><Relationship Id="rId14" Type="http://schemas.openxmlformats.org/officeDocument/2006/relationships/hyperlink" Target="https://login.consultant.ru/link/?req=doc&amp;base=LAW&amp;n=296825&amp;date=18.03.2026&amp;dst=100022&amp;field=134&amp;demo=2" TargetMode = "External"/><Relationship Id="rId15" Type="http://schemas.openxmlformats.org/officeDocument/2006/relationships/hyperlink" Target="https://login.consultant.ru/link/?req=doc&amp;base=ARB&amp;n=197250&amp;date=18.03.2026&amp;demo=2" TargetMode = "External"/><Relationship Id="rId16" Type="http://schemas.openxmlformats.org/officeDocument/2006/relationships/hyperlink" Target="https://login.consultant.ru/link/?req=doc&amp;base=LAW&amp;n=296825&amp;date=18.03.2026&amp;dst=100011&amp;field=134&amp;demo=2" TargetMode = "External"/><Relationship Id="rId17" Type="http://schemas.openxmlformats.org/officeDocument/2006/relationships/hyperlink" Target="https://login.consultant.ru/link/?req=doc&amp;base=LAW&amp;n=296825&amp;date=18.03.2026&amp;dst=100022&amp;field=134&amp;demo=2" TargetMode = "External"/><Relationship Id="rId18" Type="http://schemas.openxmlformats.org/officeDocument/2006/relationships/hyperlink" Target="https://login.consultant.ru/link/?req=doc&amp;base=LAW&amp;n=490536&amp;date=18.03.2026&amp;dst=9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11.03.2026 N 13205-ДН/04
&lt;Об определении размера платы за содержание жилого помещения в многоквартирном доме&gt;</dc:title>
  <dcterms:created xsi:type="dcterms:W3CDTF">2026-03-18T16:15:13Z</dcterms:created>
</cp:coreProperties>
</file>