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16 марта 2026 г. N 14038-ДН/04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Минстроя России рассмотрел обращение и в рамках установленной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Минстроя России от 20 ноября 2025 г. N 728/пр "Об утверждении перечня сведений, обязательных для отражения в отчете о деятельности по управлению многоквартирным домом, и формы такого отчета" (далее - Приказ N 728/пр) утверждены </w:t>
      </w:r>
      <w:hyperlink w:history="0" r:id="rId7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обязательных для отражения в отчете о деятельности по управлению многоквартирным домом (далее - МКД), и </w:t>
      </w:r>
      <w:hyperlink w:history="0" r:id="rId8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такого отчета.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9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части 10.1 статьи 161</w:t>
        </w:r>
      </w:hyperlink>
      <w:r>
        <w:rPr>
          <w:sz w:val="24"/>
        </w:rPr>
        <w:t xml:space="preserve"> Жилищного кодекса Российской Федерации в редакции Федерального закона от 7 июня 2025 г. N 125-ФЗ, действующей с 1 сентября 2025 года, отчет о деятельности по управлению МКД за предыдущий год представляется собственникам помещений в МКД и размещается в Государственной информационной системе жилищно-коммунального хозяйства в течение первого квартала текущего года.</w:t>
      </w:r>
    </w:p>
    <w:p>
      <w:pPr>
        <w:pStyle w:val="0"/>
        <w:spacing w:before="240" w:lineRule="auto"/>
        <w:ind w:firstLine="540"/>
        <w:jc w:val="both"/>
      </w:pPr>
      <w:hyperlink w:history="0" r:id="rId10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обязательных для отражения в отчете о деятельности по управлению многоквартирным домом, и </w:t>
      </w:r>
      <w:hyperlink w:history="0" r:id="rId11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такого отчета утверждены приказом Минстроя России от 20 ноября 2025 г. N 728/пр (далее - Приказ N 728/пр).</w:t>
      </w:r>
    </w:p>
    <w:p>
      <w:pPr>
        <w:pStyle w:val="0"/>
        <w:spacing w:before="240" w:lineRule="auto"/>
        <w:ind w:firstLine="540"/>
        <w:jc w:val="both"/>
      </w:pPr>
      <w:hyperlink w:history="0" r:id="rId12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приложения N 1 к Приказу N 728/пр установлено, что в </w:t>
      </w:r>
      <w:hyperlink w:history="0" r:id="rId13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отчете</w:t>
        </w:r>
      </w:hyperlink>
      <w:r>
        <w:rPr>
          <w:sz w:val="24"/>
        </w:rPr>
        <w:t xml:space="preserve"> о деятельности по управлению МКД в числе прочего указываются сведения о стоимости услуг по управлению МКД (без указания перечня услуг по управлению МКД).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4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пункта 2</w:t>
        </w:r>
      </w:hyperlink>
      <w:r>
        <w:rPr>
          <w:sz w:val="24"/>
        </w:rPr>
        <w:t xml:space="preserve"> Правил осуществления деятельности по управлению многоквартирными домами, утвержденных постановлением Правительства Российской Федерации от 15 мая 2013 г. N 416 (далее - Правила N 416), под деятельностью по управлению МКД понимается выполнение стандартов, направленных на достижение целей, установленных </w:t>
      </w:r>
      <w:hyperlink w:history="0" r:id="rId15" w:tooltip="&quot;Жилищный кодекс Российской Федерации&quot; от 29.12.2004 N 188-ФЗ (ред. от 20.02.2026) {КонсультантПлюс}">
        <w:r>
          <w:rPr>
            <w:sz w:val="24"/>
            <w:color w:val="0000ff"/>
          </w:rPr>
          <w:t xml:space="preserve">статьей 161</w:t>
        </w:r>
      </w:hyperlink>
      <w:r>
        <w:rPr>
          <w:sz w:val="24"/>
        </w:rPr>
        <w:t xml:space="preserve"> Жилищного кодекса Российской Федерации, а также определенных решением собственников помещений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16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Пунктом 4</w:t>
        </w:r>
      </w:hyperlink>
      <w:r>
        <w:rPr>
          <w:sz w:val="24"/>
        </w:rPr>
        <w:t xml:space="preserve"> Правил N 416 установлены стандарты, выполнение которых является деятельностью по управлению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Отмечается, что жилищное законодательство не предусматривает обязанности лица, осуществляющего управление МКД, размещать в отчете о деятельности по управлению МКД сведения о стоимости каждой отдельной услуги, входящей в состав услуг по управлению МКД.</w:t>
      </w:r>
    </w:p>
    <w:p>
      <w:pPr>
        <w:pStyle w:val="0"/>
        <w:spacing w:before="240" w:lineRule="auto"/>
        <w:ind w:firstLine="540"/>
        <w:jc w:val="both"/>
      </w:pPr>
      <w:hyperlink w:history="0" r:id="rId17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приложения N 1 и </w:t>
      </w:r>
      <w:hyperlink w:history="0" r:id="rId18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{КонсультантПлюс}">
        <w:r>
          <w:rPr>
            <w:sz w:val="24"/>
            <w:color w:val="0000ff"/>
          </w:rPr>
          <w:t xml:space="preserve">пунктом 3</w:t>
        </w:r>
      </w:hyperlink>
      <w:r>
        <w:rPr>
          <w:sz w:val="24"/>
        </w:rPr>
        <w:t xml:space="preserve"> приложения N 2 к Приказу N 728/пр предусмотрено размещение в отчете общей стоимости услуг по управлению МКД за отчетный период одной строкой.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запрета для лица, осуществляющего управление МКД, на предоставление собственникам помещений в МКД сведений о стоимости каждой отдельной услуги, входящей в состав услуг по управлению МКД, действующим законодательством не установлено. В этой связи лицо, осуществляющее управление МКД, имеет право предоставлять собственникам помещений в МКД любую дополнительную информацию по своему усмотрению.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отмечается, что в соответствии с </w:t>
      </w:r>
      <w:hyperlink w:history="0" r:id="rId19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 августа 1997 г. N 1009,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16.03.2026 N 14038-ДН/04</w:t>
            <w:br/>
            <w:t>&lt;По вопросу о стоимости услуг по управлению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16.03.2026 N 14038-ДН/04 &lt;По вопросу о стоимости услуг по управлению МКД&gt;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19.03.2026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0225&amp;date=19.03.2026&amp;dst=100012&amp;field=134&amp;demo=2" TargetMode = "External"/><Relationship Id="rId8" Type="http://schemas.openxmlformats.org/officeDocument/2006/relationships/hyperlink" Target="https://login.consultant.ru/link/?req=doc&amp;base=LAW&amp;n=520225&amp;date=19.03.2026&amp;dst=100024&amp;field=134&amp;demo=2" TargetMode = "External"/><Relationship Id="rId9" Type="http://schemas.openxmlformats.org/officeDocument/2006/relationships/hyperlink" Target="https://login.consultant.ru/link/?req=doc&amp;base=LAW&amp;n=511791&amp;date=19.03.2026&amp;dst=1341&amp;field=134&amp;demo=2" TargetMode = "External"/><Relationship Id="rId10" Type="http://schemas.openxmlformats.org/officeDocument/2006/relationships/hyperlink" Target="https://login.consultant.ru/link/?req=doc&amp;base=LAW&amp;n=520225&amp;date=19.03.2026&amp;dst=100012&amp;field=134&amp;demo=2" TargetMode = "External"/><Relationship Id="rId11" Type="http://schemas.openxmlformats.org/officeDocument/2006/relationships/hyperlink" Target="https://login.consultant.ru/link/?req=doc&amp;base=LAW&amp;n=520225&amp;date=19.03.2026&amp;dst=100024&amp;field=134&amp;demo=2" TargetMode = "External"/><Relationship Id="rId12" Type="http://schemas.openxmlformats.org/officeDocument/2006/relationships/hyperlink" Target="https://login.consultant.ru/link/?req=doc&amp;base=LAW&amp;n=520225&amp;date=19.03.2026&amp;dst=100019&amp;field=134&amp;demo=2" TargetMode = "External"/><Relationship Id="rId13" Type="http://schemas.openxmlformats.org/officeDocument/2006/relationships/hyperlink" Target="https://login.consultant.ru/link/?req=doc&amp;base=LAW&amp;n=520225&amp;date=19.03.2026&amp;dst=100024&amp;field=134&amp;demo=2" TargetMode = "External"/><Relationship Id="rId14" Type="http://schemas.openxmlformats.org/officeDocument/2006/relationships/hyperlink" Target="https://login.consultant.ru/link/?req=doc&amp;base=LAW&amp;n=465381&amp;date=19.03.2026&amp;dst=100017&amp;field=134&amp;demo=2" TargetMode = "External"/><Relationship Id="rId15" Type="http://schemas.openxmlformats.org/officeDocument/2006/relationships/hyperlink" Target="https://login.consultant.ru/link/?req=doc&amp;base=LAW&amp;n=511791&amp;date=19.03.2026&amp;dst=101107&amp;field=134&amp;demo=2" TargetMode = "External"/><Relationship Id="rId16" Type="http://schemas.openxmlformats.org/officeDocument/2006/relationships/hyperlink" Target="https://login.consultant.ru/link/?req=doc&amp;base=LAW&amp;n=465381&amp;date=19.03.2026&amp;dst=100020&amp;field=134&amp;demo=2" TargetMode = "External"/><Relationship Id="rId17" Type="http://schemas.openxmlformats.org/officeDocument/2006/relationships/hyperlink" Target="https://login.consultant.ru/link/?req=doc&amp;base=LAW&amp;n=520225&amp;date=19.03.2026&amp;dst=100019&amp;field=134&amp;demo=2" TargetMode = "External"/><Relationship Id="rId18" Type="http://schemas.openxmlformats.org/officeDocument/2006/relationships/hyperlink" Target="https://login.consultant.ru/link/?req=doc&amp;base=LAW&amp;n=520225&amp;date=19.03.2026&amp;dst=100077&amp;field=134&amp;demo=2" TargetMode = "External"/><Relationship Id="rId19" Type="http://schemas.openxmlformats.org/officeDocument/2006/relationships/hyperlink" Target="https://login.consultant.ru/link/?req=doc&amp;base=LAW&amp;n=490536&amp;date=19.03.2026&amp;dst=157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16.03.2026 N 14038-ДН/04
&lt;По вопросу о стоимости услуг по управлению МКД&gt;</dc:title>
  <dcterms:created xsi:type="dcterms:W3CDTF">2026-03-19T05:44:51Z</dcterms:created>
</cp:coreProperties>
</file>