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марта 2026 г. N 5980-ОГ/00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Департамента развития жилищно-коммунального хозяйства Минстроя России рассмотрел обращение и в рамках установленной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создания правовых, экономических и организационных основ стимулирования энергосбережения и повышения энергетической эффективности принят Федеральный </w:t>
      </w:r>
      <w:hyperlink w:history="0" r:id="rId7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23.11.2009 N 261-ФЗ "Об энергосбережении и о повышении энергетической эффективности и о внесении изменений отдельные законодательные акты Российской Федерации" (далее - Закон N 261-ФЗ).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частью 5 статьи 13</w:t>
        </w:r>
      </w:hyperlink>
      <w:r>
        <w:rPr>
          <w:sz w:val="24"/>
        </w:rPr>
        <w:t xml:space="preserve"> Закона N 261-ФЗ до 1 июля 2012 года собственники помещений в многоквартирных домах, введенных в эксплуатацию на день вступления в силу </w:t>
      </w:r>
      <w:hyperlink w:history="0" r:id="rId9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261-ФЗ, обязаны были обеспечить оснащение таких домов в том числе общими (квартирными) для коммунальной квартиры (далее - квартирный прибор учета или КПУ) приборами учета используемых коммунальных ресурсов, а также ввод установленных приборов учета в эксплуатацию. В настоящий период такая обязанность сохраняется за собственниками помещений в многоквартирных домах относительно установки приборов учета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по оснащению жилого помещения индивидуальными и квартирными приборами учета воды предусмотрена и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81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(далее - Правила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из положений </w:t>
      </w:r>
      <w:hyperlink w:history="0" r:id="rId1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последнего абзаца пункта 81</w:t>
        </w:r>
      </w:hyperlink>
      <w:r>
        <w:rPr>
          <w:sz w:val="24"/>
        </w:rPr>
        <w:t xml:space="preserve"> Правил N 354 следует, что установка индивидуальных и квартирных приборов учета коммунальных ресурсов осуществляется только при наличии технической возможности.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Критерии наличия (отсутствия) технической возможности установки индивидуального, общего (квартирного), коллективного (общедомового) приборов учета, а также </w:t>
      </w:r>
      <w:hyperlink w:history="0" r:id="rId12" w:tooltip="Приказ Минстроя России от 28.08.2020 N 485/пр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15.09.2020 N 59849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акта обследования на предмет установления наличия (отсутствия) технической возможности установки таких приборов учета и </w:t>
      </w:r>
      <w:hyperlink w:history="0" r:id="rId13" w:tooltip="Приказ Минстроя России от 28.08.2020 N 485/пр &quot;Об утверждении критериев наличия (отсутствия) технической возможности установки индивидуального, общего (квартирного), коллективного (общедомового) приборов учета, а также формы акта обследования на предмет установления наличия (отсутствия) технической возможности установки таких приборов учета и порядка ее заполнения&quot; (Зарегистрировано в Минюсте России 15.09.2020 N 5984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ее заполнения утверждены приказом Минстроя России от 28.08.2020 N 485/пр (далее - Приказ N 485/пр).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оснащение жилых помещений приборами учета воды, в том числе общим (квартирным) прибором учета воды при наличии соответствующей технической возможности, является обязанностью собственников таких помещений с 2012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30.06.2015 внесены изменения в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 1 статьи 157</w:t>
        </w:r>
      </w:hyperlink>
      <w:r>
        <w:rPr>
          <w:sz w:val="24"/>
        </w:rPr>
        <w:t xml:space="preserve"> Жилищного кодекса Российской Федерации (далее - ЖК РФ) в части дополнения о том, что при расчете платы за коммунальные услуги для собственников помещений в многоквартирных домах, которые имеют установленную законодательством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учета, применяются повышающие коэффициенты к нормативу потребления соответствующего вида коммунальной услуги в размере и в порядке, которые установлены Правительством Российской Федерации (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в редакции Федерального закона от 29.06.2015 N 176-ФЗ). Соответствующие изменения были внесены в </w:t>
      </w:r>
      <w:hyperlink w:history="0" r:id="rId1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с 30.06.2016 года </w:t>
      </w:r>
      <w:hyperlink w:history="0" r:id="rId1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42</w:t>
        </w:r>
      </w:hyperlink>
      <w:r>
        <w:rPr>
          <w:sz w:val="24"/>
        </w:rPr>
        <w:t xml:space="preserve"> Правил N 354 дополнен новым </w:t>
      </w:r>
      <w:hyperlink w:history="0" r:id="rId1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третьим абзацем</w:t>
        </w:r>
      </w:hyperlink>
      <w:r>
        <w:rPr>
          <w:sz w:val="24"/>
        </w:rPr>
        <w:t xml:space="preserve">, в соответствии с которым при наличии технической возможности установки приборов учета холодной и (или) горячей воды размер платы за коммунальную услугу по холодному водоснабжению, горячему водоснабжению, предоставленную потребителю в жилом помещении в многоквартирном доме, определяется по </w:t>
      </w:r>
      <w:hyperlink w:history="0" r:id="rId1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4(1)</w:t>
        </w:r>
      </w:hyperlink>
      <w:r>
        <w:rPr>
          <w:sz w:val="24"/>
        </w:rPr>
        <w:t xml:space="preserve">, а по горячему водоснабжению при применении двухкомпонентных тарифов - по </w:t>
      </w:r>
      <w:hyperlink w:history="0" r:id="rId2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23(1)</w:t>
        </w:r>
      </w:hyperlink>
      <w:r>
        <w:rPr>
          <w:sz w:val="24"/>
        </w:rPr>
        <w:t xml:space="preserve"> приложения N 2 к Правилам N 354 исходя из норматива потребления коммунальной услуги по холодному водоснабжению, горячему водоснабжению с учетом повышающего коэффициента 1,5 (</w:t>
      </w:r>
      <w:hyperlink w:history="0" r:id="rId2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42</w:t>
        </w:r>
      </w:hyperlink>
      <w:r>
        <w:rPr>
          <w:sz w:val="24"/>
        </w:rPr>
        <w:t xml:space="preserve"> в редакции постановления Правительства Российской Федерации от 29.06.2016 N 603).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6 декабря 2025 года такой повышающий коэффициент составляет 3 к размеру платы, определяемому исходя из нормативов потребления коммунальной услуги по холодному водоснабжению </w:t>
      </w:r>
      <w:hyperlink w:history="0" r:id="rId2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(формула 4(1)</w:t>
        </w:r>
      </w:hyperlink>
      <w:r>
        <w:rPr>
          <w:sz w:val="24"/>
        </w:rPr>
        <w:t xml:space="preserve"> в редакции постановления Правительства Российской Федерации от 25.11.2025 N 1871).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повышающий коэффициент 1,5 к размеру платы за коммунальную услугу по холодному водоснабжению применялся с 2016 года в целях применения меры ответственности для собственников помещений, которые не исполнили обязанность по установке индивидуальных или квартирных приборов учета холодной воды, и размер такого коэффициента повышен до 3-х для таких собственников с декабря 2025 года ввиду длительного периода неисполнения требований </w:t>
      </w:r>
      <w:hyperlink w:history="0" r:id="rId23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(с изм. и доп., вступ. в силу с 01.03.2026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261-ФЗ об установке приборов учета воды в жилых помещениях в многоквартирных домах.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отметить, что применяемый ранее повышающий коэффициент 1,5 и применяемый в настоящий период повышающий коэффициент 3 при определении размера платы за коммунальную услугу по холодному водоснабжению увеличивает размер платы, но не изменяет объем холодной воды, определяемый исходя из норматива потребления коммунальной услуги по холодному водоснабжению.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применение таких повышающих коэффициентов не увеличивает плату за коммунальную услугу по водоотведению, определяемую исходя из норматива потребления коммунальной услуги по водоотведению и тарифа на услугу по водоотведению.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анализа приведенных положений действующего законодательства, установленный порядок, предусматривающий применение повышающего коэффициента к нормативу потребления, не вступает в противоречие с актами высшей юридической силы и не может рассматриваться как нарушающий права граждан в указанном аспекте.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в том случае, когда, по мнению гражданина или организации, нормативный правовой или (правовой) акт не соответствует федеральному законодательству, содержит положения, нарушающие права и законные интересы прав граждан и организаций, указанный акт может быть в судебном порядке обжалован.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4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4"/>
            <w:color w:val="0000ff"/>
          </w:rPr>
          <w:t xml:space="preserve">статье 208</w:t>
        </w:r>
      </w:hyperlink>
      <w:r>
        <w:rPr>
          <w:sz w:val="24"/>
        </w:rPr>
        <w:t xml:space="preserve"> Кодекса административного судопроизводства Российской Федерации с административным исковым заявлением о признании нормативного правового акта не действующим полностью или в части вправе обратиться лица, в отношении которых применен этот акт, а также лица, которые являются субъектами отношений, регулируемых оспариваемым нормативным правовым актом, если они полагают, что этим актом нарушены или нарушаются их права, свободы и законные интересы.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5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17.03.2026 N 5980-ОГ/00</w:t>
            <w:br/>
            <w:t>&lt;О применении повышающих коэффициентов к нормативам потребления комм...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17.03.2026 N 5980-ОГ/00 &lt;О применении повышающих коэффициентов к нормативам потребления комм...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702&amp;date=24.03.2026&amp;demo=2" TargetMode = "External"/><Relationship Id="rId8" Type="http://schemas.openxmlformats.org/officeDocument/2006/relationships/hyperlink" Target="https://login.consultant.ru/link/?req=doc&amp;base=LAW&amp;n=511702&amp;date=24.03.2026&amp;dst=94&amp;field=134&amp;demo=2" TargetMode = "External"/><Relationship Id="rId9" Type="http://schemas.openxmlformats.org/officeDocument/2006/relationships/hyperlink" Target="https://login.consultant.ru/link/?req=doc&amp;base=LAW&amp;n=511702&amp;date=24.03.2026&amp;demo=2" TargetMode = "External"/><Relationship Id="rId10" Type="http://schemas.openxmlformats.org/officeDocument/2006/relationships/hyperlink" Target="https://login.consultant.ru/link/?req=doc&amp;base=LAW&amp;n=522272&amp;date=24.03.2026&amp;dst=101529&amp;field=134&amp;demo=2" TargetMode = "External"/><Relationship Id="rId11" Type="http://schemas.openxmlformats.org/officeDocument/2006/relationships/hyperlink" Target="https://login.consultant.ru/link/?req=doc&amp;base=LAW&amp;n=522272&amp;date=24.03.2026&amp;dst=100931&amp;field=134&amp;demo=2" TargetMode = "External"/><Relationship Id="rId12" Type="http://schemas.openxmlformats.org/officeDocument/2006/relationships/hyperlink" Target="https://login.consultant.ru/link/?req=doc&amp;base=LAW&amp;n=362286&amp;date=24.03.2026&amp;dst=100026&amp;field=134&amp;demo=2" TargetMode = "External"/><Relationship Id="rId13" Type="http://schemas.openxmlformats.org/officeDocument/2006/relationships/hyperlink" Target="https://login.consultant.ru/link/?req=doc&amp;base=LAW&amp;n=362286&amp;date=24.03.2026&amp;dst=100040&amp;field=134&amp;demo=2" TargetMode = "External"/><Relationship Id="rId14" Type="http://schemas.openxmlformats.org/officeDocument/2006/relationships/hyperlink" Target="https://login.consultant.ru/link/?req=doc&amp;base=LAW&amp;n=511791&amp;date=24.03.2026&amp;dst=922&amp;field=134&amp;demo=2" TargetMode = "External"/><Relationship Id="rId15" Type="http://schemas.openxmlformats.org/officeDocument/2006/relationships/hyperlink" Target="https://login.consultant.ru/link/?req=doc&amp;base=LAW&amp;n=511791&amp;date=24.03.2026&amp;dst=922&amp;field=134&amp;demo=2" TargetMode = "External"/><Relationship Id="rId16" Type="http://schemas.openxmlformats.org/officeDocument/2006/relationships/hyperlink" Target="https://login.consultant.ru/link/?req=doc&amp;base=LAW&amp;n=522272&amp;date=24.03.2026&amp;dst=100031&amp;field=134&amp;demo=2" TargetMode = "External"/><Relationship Id="rId17" Type="http://schemas.openxmlformats.org/officeDocument/2006/relationships/hyperlink" Target="https://login.consultant.ru/link/?req=doc&amp;base=LAW&amp;n=522272&amp;date=24.03.2026&amp;dst=100935&amp;field=134&amp;demo=2" TargetMode = "External"/><Relationship Id="rId18" Type="http://schemas.openxmlformats.org/officeDocument/2006/relationships/hyperlink" Target="https://login.consultant.ru/link/?req=doc&amp;base=LAW&amp;n=522272&amp;date=24.03.2026&amp;dst=101240&amp;field=134&amp;demo=2" TargetMode = "External"/><Relationship Id="rId19" Type="http://schemas.openxmlformats.org/officeDocument/2006/relationships/hyperlink" Target="https://login.consultant.ru/link/?req=doc&amp;base=LAW&amp;n=522272&amp;date=24.03.2026&amp;dst=352&amp;field=134&amp;demo=2" TargetMode = "External"/><Relationship Id="rId20" Type="http://schemas.openxmlformats.org/officeDocument/2006/relationships/hyperlink" Target="https://login.consultant.ru/link/?req=doc&amp;base=LAW&amp;n=522272&amp;date=24.03.2026&amp;dst=101424&amp;field=134&amp;demo=2" TargetMode = "External"/><Relationship Id="rId21" Type="http://schemas.openxmlformats.org/officeDocument/2006/relationships/hyperlink" Target="https://login.consultant.ru/link/?req=doc&amp;base=LAW&amp;n=522272&amp;date=24.03.2026&amp;dst=100935&amp;field=134&amp;demo=2" TargetMode = "External"/><Relationship Id="rId22" Type="http://schemas.openxmlformats.org/officeDocument/2006/relationships/hyperlink" Target="https://login.consultant.ru/link/?req=doc&amp;base=LAW&amp;n=522272&amp;date=24.03.2026&amp;dst=352&amp;field=134&amp;demo=2" TargetMode = "External"/><Relationship Id="rId23" Type="http://schemas.openxmlformats.org/officeDocument/2006/relationships/hyperlink" Target="https://login.consultant.ru/link/?req=doc&amp;base=LAW&amp;n=511702&amp;date=24.03.2026&amp;demo=2" TargetMode = "External"/><Relationship Id="rId24" Type="http://schemas.openxmlformats.org/officeDocument/2006/relationships/hyperlink" Target="https://login.consultant.ru/link/?req=doc&amp;base=LAW&amp;n=523314&amp;date=24.03.2026&amp;dst=101339&amp;field=134&amp;demo=2" TargetMode = "External"/><Relationship Id="rId25" Type="http://schemas.openxmlformats.org/officeDocument/2006/relationships/hyperlink" Target="https://login.consultant.ru/link/?req=doc&amp;base=LAW&amp;n=490536&amp;date=24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17.03.2026 N 5980-ОГ/00
&lt;О применении повышающих коэффициентов к нормативам потребления коммунальных услуг&gt;</dc:title>
  <dcterms:created xsi:type="dcterms:W3CDTF">2026-03-24T10:43:42Z</dcterms:created>
</cp:coreProperties>
</file>