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18 марта 2026 г. N 15006-ДН/06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пределах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hyperlink w:history="0" r:id="rId7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Частью 1 статьи 157</w:t>
        </w:r>
      </w:hyperlink>
      <w:r>
        <w:rPr>
          <w:sz w:val="24"/>
        </w:rPr>
        <w:t xml:space="preserve"> Жилищного кодекса Российской Федерации (далее - ЖК РФ) предусмотрено, что при расчете платы за коммунальные услуги для собственников помещений в многоквартирном доме, которые имеют установленную законодательством Российской Федерации обязанность по оснащению принадлежащих им помещений приборами учета используемой воды и помещения которых не оснащены такими приборами учета, применяются повышающие коэффициенты к нормативу потребления соответствующего вида коммунальной услуги в размере и в порядке, которые установлены Правительством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пунктом 42</w:t>
        </w:r>
      </w:hyperlink>
      <w:r>
        <w:rPr>
          <w:sz w:val="24"/>
        </w:rPr>
        <w:t xml:space="preserve">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6 мая 2011 г. N 354 (далее - Правила), при отсутствии индивидуального или общего (квартирного) прибора учета холодной воды и (или) горячей воды и в случае наличия обязанности установки такого прибора учета размер платы за коммунальную услугу по холодному водоснабжению и (или) горячему водоснабжению определяется исходя из норматива потребления коммунальной услуги по холодному водоснабжению, горячему водоснабжению с применением повышающего коэффициента по </w:t>
      </w:r>
      <w:hyperlink w:history="0" r:id="rId9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формуле 4(1)</w:t>
        </w:r>
      </w:hyperlink>
      <w:r>
        <w:rPr>
          <w:sz w:val="24"/>
        </w:rPr>
        <w:t xml:space="preserve"> или </w:t>
      </w:r>
      <w:hyperlink w:history="0" r:id="rId10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23(1)</w:t>
        </w:r>
      </w:hyperlink>
      <w:r>
        <w:rPr>
          <w:sz w:val="24"/>
        </w:rPr>
        <w:t xml:space="preserve"> приложения N 2 к Правилам.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применении </w:t>
      </w:r>
      <w:hyperlink w:history="0" r:id="rId11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формулы 4(1)</w:t>
        </w:r>
      </w:hyperlink>
      <w:r>
        <w:rPr>
          <w:sz w:val="24"/>
        </w:rPr>
        <w:t xml:space="preserve"> и </w:t>
      </w:r>
      <w:hyperlink w:history="0" r:id="rId12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формулы 23(1)</w:t>
        </w:r>
      </w:hyperlink>
      <w:r>
        <w:rPr>
          <w:sz w:val="24"/>
        </w:rPr>
        <w:t xml:space="preserve"> приложения N 2 к Правилам размер платы по каждой коммунальной услуге определяется путем произведения количества проживающих граждан в жилом помещении на норматив потребления коммунальной услуги, на повышающий коэффициент и на тариф на коммунальный ресурс. Из указанных формул не следует, что объем коммунальной услуги увеличивается путем увеличения на повышающий коэффициент норматива потребления коммунальной услуги. При этом при сравнении </w:t>
      </w:r>
      <w:hyperlink w:history="0" r:id="rId13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 4</w:t>
        </w:r>
      </w:hyperlink>
      <w:r>
        <w:rPr>
          <w:sz w:val="24"/>
        </w:rPr>
        <w:t xml:space="preserve"> и </w:t>
      </w:r>
      <w:hyperlink w:history="0" r:id="rId14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4(1)</w:t>
        </w:r>
      </w:hyperlink>
      <w:r>
        <w:rPr>
          <w:sz w:val="24"/>
        </w:rPr>
        <w:t xml:space="preserve"> очевидно, что при применении </w:t>
      </w:r>
      <w:hyperlink w:history="0" r:id="rId15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формулы 4(1)</w:t>
        </w:r>
      </w:hyperlink>
      <w:r>
        <w:rPr>
          <w:sz w:val="24"/>
        </w:rPr>
        <w:t xml:space="preserve"> увеличивается размер платы за коммунальную услугу по холодному водоснабжению, а не объем потребления коммунальной услуги в соответствующем помещении. Аналогично применяется и расчет платы за коммунальную услугу по горячему водоснабжению по </w:t>
      </w:r>
      <w:hyperlink w:history="0" r:id="rId16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формуле 23(1)</w:t>
        </w:r>
      </w:hyperlink>
      <w:r>
        <w:rPr>
          <w:sz w:val="24"/>
        </w:rPr>
        <w:t xml:space="preserve"> Правил. Такой порядок определения размера платы за коммунальные услуги соответствует положениям </w:t>
      </w:r>
      <w:hyperlink w:history="0" r:id="rId17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первой части статьи 157</w:t>
        </w:r>
      </w:hyperlink>
      <w:r>
        <w:rPr>
          <w:sz w:val="24"/>
        </w:rPr>
        <w:t xml:space="preserve"> ЖК РФ, первым предложением которой установлено, что размер платы за коммунальные услуги рассчитывается исходя из объема потребляемых коммунальных услуг, определяемого по показаниям приборов учета, а при их отсутствии - исходя из нормативов потребления коммунальных услуг, утверждаемых органами государственной власти субъектов Российской Федерации в порядке, установленном Правительством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отмечается, что </w:t>
      </w:r>
      <w:hyperlink w:history="0" r:id="rId18" w:tooltip="Постановление Правительства РФ от 25.11.2025 N 1871 &quot;О внесении изменений в постановление Правительства Российской Федерации от 6 мая 2011 г. N 354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25 ноября 2025 г. N 1871 "О внесении изменений в постановление Правительства Российской Федерации от 6 мая 2011 г. N 354" внесены изменения в порядок расчета платы за коммунальные услуги, в том числе в </w:t>
      </w:r>
      <w:hyperlink w:history="0" r:id="rId19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абзац первый пункта 85(3)</w:t>
        </w:r>
      </w:hyperlink>
      <w:r>
        <w:rPr>
          <w:sz w:val="24"/>
        </w:rPr>
        <w:t xml:space="preserve">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6 мая 2011 г. N 354, из содержания которого следует, что при отсутствии приборов учета холодной воды, установленных в целях раздельного учета потребления коммунальных ресурсов в помещении, размер платы для собственников определяется с применением повышающего коэффициента к соответствующему нормативу потребления коммунального ресурса, величина которого при расчете размера платы за коммунальную услугу по холодному водоснабжению составляет 3.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Внесенные изменения в части применения повышающих коэффициентов, равных 3, относятся исключительно к расчету размера платы за коммунальную услугу по холодному водоснабжению.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при применении повышающих коэффициентов в соответствии с </w:t>
      </w:r>
      <w:hyperlink w:history="0" r:id="rId20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частью 1 статьи 157</w:t>
        </w:r>
      </w:hyperlink>
      <w:r>
        <w:rPr>
          <w:sz w:val="24"/>
        </w:rPr>
        <w:t xml:space="preserve"> ЖК РФ размер платы за коммунальные услуги по холодному и горячему водоснабжению определяется исходя из нормативов потребления коммунальных услуг с применением повышающих коэффициентов, которые увеличивают плату потребителя за соответствующие коммунальную услуги, не изменяя потребляемый такими потребителями объем коммунальной услуги.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Объем сточных вод для определения размера платы за коммунальную услугу по водоотведению определяется в соответствии с </w:t>
      </w:r>
      <w:hyperlink w:history="0" r:id="rId21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последним абзацем пункта 42</w:t>
        </w:r>
      </w:hyperlink>
      <w:r>
        <w:rPr>
          <w:sz w:val="24"/>
        </w:rPr>
        <w:t xml:space="preserve"> Правил, которым установлено, что размер платы за коммунальную услугу по водоотведению, предоставленную за расчетный период в жилом помещении, не оборудованном индивидуальным или общим (квартирным) прибором учета сточных вод и оборудованном индивидуальным или общим (квартирным) прибором учета холодной и (или) горячей воды, рассчитывается исходя из суммы объемов холодной и горячей воды, предоставленных в таком жилом помещении за расчетный период, определенных по показаниям приборов учета холодной и горячей воды, а при отсутствии одного из таких приборов учета - исходя из норматива потребления коммунальной услуги соответственно по холодному или горячему водоснабжению. При отсутствии индивидуального или общего (квартирного) прибора учета сточных вод, а также индивидуальных или общих (квартирных) приборов учета холодной и горячей воды размер платы за коммунальную услугу по водоотведению, предоставленную за расчетный период в жилом помещении, определяется в соответствии с </w:t>
      </w:r>
      <w:hyperlink w:history="0" r:id="rId22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формулой 4</w:t>
        </w:r>
      </w:hyperlink>
      <w:r>
        <w:rPr>
          <w:sz w:val="24"/>
        </w:rPr>
        <w:t xml:space="preserve"> приложения N 2 к Правилам исходя из норматива потребления коммунальной услуги по водоотведению.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Приведенное положение </w:t>
      </w:r>
      <w:hyperlink w:history="0" r:id="rId23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последнего абзаца пункта 42</w:t>
        </w:r>
      </w:hyperlink>
      <w:r>
        <w:rPr>
          <w:sz w:val="24"/>
        </w:rPr>
        <w:t xml:space="preserve"> Правил не содержит указаний о применении повышающего коэффициента для определения размера платы за коммунальную услугу по водоотведению, в том числе по определению объемов холодной или горячей воды с повышающим коэффициентом для определения размера платы за коммунальную услугу по водоотведению.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повышающие коэффициенты применяются в соответствии с </w:t>
      </w:r>
      <w:hyperlink w:history="0" r:id="rId24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частью 1 статьи 157</w:t>
        </w:r>
      </w:hyperlink>
      <w:r>
        <w:rPr>
          <w:sz w:val="24"/>
        </w:rPr>
        <w:t xml:space="preserve"> ЖК РФ и </w:t>
      </w:r>
      <w:hyperlink w:history="0" r:id="rId25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пунктом 42</w:t>
        </w:r>
      </w:hyperlink>
      <w:r>
        <w:rPr>
          <w:sz w:val="24"/>
        </w:rPr>
        <w:t xml:space="preserve"> Правил для определения размера платы за коммунальные услуги по холодному и горячему водоснабжению исключительно в помещениях, в которых собственниками помещений не исполнены обязанности по установке индивидуальных приборов учета холодной и горячей воды. Повышающие коэффициенты в таких случаях применяются в качестве меры ответственности собственников помещений за неисполнение требований законодательства об энергосбережении и энергоэффективности.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Требования к установке индивидуальных приборов учета воды в помещениях в многоквартирном доме исходят из положений </w:t>
      </w:r>
      <w:hyperlink w:history="0" r:id="rId26" w:tooltip="Федеральный закон от 23.11.2009 N 261-ФЗ (ред. от 31.07.2025) &quot;Об энергосбережении и о повышении энергетической эффективности и о внесении изменений в отдельные законодательные акты Российской Федерации&quot; (с изм. и доп., вступ. в силу с 01.03.2026) {КонсультантПлюс}">
        <w:r>
          <w:rPr>
            <w:sz w:val="24"/>
            <w:color w:val="0000ff"/>
          </w:rPr>
          <w:t xml:space="preserve">части 5</w:t>
        </w:r>
      </w:hyperlink>
      <w:r>
        <w:rPr>
          <w:sz w:val="24"/>
        </w:rPr>
        <w:t xml:space="preserve"> и </w:t>
      </w:r>
      <w:hyperlink w:history="0" r:id="rId27" w:tooltip="Федеральный закон от 23.11.2009 N 261-ФЗ (ред. от 31.07.2025) &quot;Об энергосбережении и о повышении энергетической эффективности и о внесении изменений в отдельные законодательные акты Российской Федерации&quot; (с изм. и доп., вступ. в силу с 01.03.2026) {КонсультантПлюс}">
        <w:r>
          <w:rPr>
            <w:sz w:val="24"/>
            <w:color w:val="0000ff"/>
          </w:rPr>
          <w:t xml:space="preserve">части 7 статьи 13</w:t>
        </w:r>
      </w:hyperlink>
      <w:r>
        <w:rPr>
          <w:sz w:val="24"/>
        </w:rPr>
        <w:t xml:space="preserve"> Федерального закона от 23 ноября 2009 г. N 261-ФЗ "Об энергосбережении и повышении энергетической эффективности и о внесении изменений в отдельные законодательные акты Российской Федерации". Положениями указанного </w:t>
      </w:r>
      <w:hyperlink w:history="0" r:id="rId28" w:tooltip="Федеральный закон от 23.11.2009 N 261-ФЗ (ред. от 31.07.2025) &quot;Об энергосбережении и о повышении энергетической эффективности и о внесении изменений в отдельные законодательные акты Российской Федерации&quot; (с изм. и доп., вступ. в силу с 01.03.2026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не предусмотрена обязанность собственников помещений в многоквартирном доме устанавливать индивидуальные приборы учета сточных вод. В силу отсутствия таких требований у потребителей в помещениях в многоквартирном доме не может возникать ответственность за оплату коммунальной услуги по водоотведению в повышенном размере.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Исходя из вышеуказанного, при определении размера платы за коммунальную услугу по водоотведению повышающий коэффициент не применяется ни к объемам холодной и (или) горячей воды (что не предусмотрено расчетными формулами </w:t>
      </w:r>
      <w:hyperlink w:history="0" r:id="rId29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</w:t>
        </w:r>
      </w:hyperlink>
      <w:r>
        <w:rPr>
          <w:sz w:val="24"/>
        </w:rPr>
        <w:t xml:space="preserve">), ни к стоимости услуги, определенной исходя из нормативов потребления холодной и (или) горячей воды или нормативов потребления коммунальной услуги по водоотведению.</w:t>
      </w:r>
    </w:p>
    <w:p>
      <w:pPr>
        <w:pStyle w:val="0"/>
        <w:spacing w:before="240" w:lineRule="auto"/>
        <w:ind w:firstLine="540"/>
        <w:jc w:val="both"/>
      </w:pPr>
      <w:hyperlink w:history="0" r:id="rId30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предусматривают специальный порядок определения размера платы за коммунальную услугу по водоотведению, который содержится в </w:t>
      </w:r>
      <w:hyperlink w:history="0" r:id="rId31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последнем абзаце пункта 42</w:t>
        </w:r>
      </w:hyperlink>
      <w:r>
        <w:rPr>
          <w:sz w:val="24"/>
        </w:rPr>
        <w:t xml:space="preserve"> Правил, в котором отсутствует указание о применении повышающих коэффициентов к нормативам потребления холодной и горячей воды.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32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18.03.2026 N 15006-ДН/06</w:t>
            <w:br/>
            <w:t>&lt;О применении повышающего коэффициента при определении размера плат...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18.03.2026 N 15006-ДН/06 &lt;О применении повышающего коэффициента при определении размера плат...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1791&amp;date=24.03.2026&amp;dst=922&amp;field=134&amp;demo=2" TargetMode = "External"/><Relationship Id="rId8" Type="http://schemas.openxmlformats.org/officeDocument/2006/relationships/hyperlink" Target="https://login.consultant.ru/link/?req=doc&amp;base=LAW&amp;n=522272&amp;date=24.03.2026&amp;dst=100935&amp;field=134&amp;demo=2" TargetMode = "External"/><Relationship Id="rId9" Type="http://schemas.openxmlformats.org/officeDocument/2006/relationships/hyperlink" Target="https://login.consultant.ru/link/?req=doc&amp;base=LAW&amp;n=522272&amp;date=24.03.2026&amp;dst=352&amp;field=134&amp;demo=2" TargetMode = "External"/><Relationship Id="rId10" Type="http://schemas.openxmlformats.org/officeDocument/2006/relationships/hyperlink" Target="https://login.consultant.ru/link/?req=doc&amp;base=LAW&amp;n=522272&amp;date=24.03.2026&amp;dst=101424&amp;field=134&amp;demo=2" TargetMode = "External"/><Relationship Id="rId11" Type="http://schemas.openxmlformats.org/officeDocument/2006/relationships/hyperlink" Target="https://login.consultant.ru/link/?req=doc&amp;base=LAW&amp;n=522272&amp;date=24.03.2026&amp;dst=352&amp;field=134&amp;demo=2" TargetMode = "External"/><Relationship Id="rId12" Type="http://schemas.openxmlformats.org/officeDocument/2006/relationships/hyperlink" Target="https://login.consultant.ru/link/?req=doc&amp;base=LAW&amp;n=522272&amp;date=24.03.2026&amp;dst=101424&amp;field=134&amp;demo=2" TargetMode = "External"/><Relationship Id="rId13" Type="http://schemas.openxmlformats.org/officeDocument/2006/relationships/hyperlink" Target="https://login.consultant.ru/link/?req=doc&amp;base=LAW&amp;n=522272&amp;date=24.03.2026&amp;dst=346&amp;field=134&amp;demo=2" TargetMode = "External"/><Relationship Id="rId14" Type="http://schemas.openxmlformats.org/officeDocument/2006/relationships/hyperlink" Target="https://login.consultant.ru/link/?req=doc&amp;base=LAW&amp;n=522272&amp;date=24.03.2026&amp;dst=352&amp;field=134&amp;demo=2" TargetMode = "External"/><Relationship Id="rId15" Type="http://schemas.openxmlformats.org/officeDocument/2006/relationships/hyperlink" Target="https://login.consultant.ru/link/?req=doc&amp;base=LAW&amp;n=522272&amp;date=24.03.2026&amp;dst=352&amp;field=134&amp;demo=2" TargetMode = "External"/><Relationship Id="rId16" Type="http://schemas.openxmlformats.org/officeDocument/2006/relationships/hyperlink" Target="https://login.consultant.ru/link/?req=doc&amp;base=LAW&amp;n=522272&amp;date=24.03.2026&amp;dst=101424&amp;field=134&amp;demo=2" TargetMode = "External"/><Relationship Id="rId17" Type="http://schemas.openxmlformats.org/officeDocument/2006/relationships/hyperlink" Target="https://login.consultant.ru/link/?req=doc&amp;base=LAW&amp;n=511791&amp;date=24.03.2026&amp;dst=922&amp;field=134&amp;demo=2" TargetMode = "External"/><Relationship Id="rId18" Type="http://schemas.openxmlformats.org/officeDocument/2006/relationships/hyperlink" Target="https://login.consultant.ru/link/?req=doc&amp;base=LAW&amp;n=520054&amp;date=24.03.2026&amp;demo=2" TargetMode = "External"/><Relationship Id="rId19" Type="http://schemas.openxmlformats.org/officeDocument/2006/relationships/hyperlink" Target="https://login.consultant.ru/link/?req=doc&amp;base=LAW&amp;n=522272&amp;date=24.03.2026&amp;dst=1031&amp;field=134&amp;demo=2" TargetMode = "External"/><Relationship Id="rId20" Type="http://schemas.openxmlformats.org/officeDocument/2006/relationships/hyperlink" Target="https://login.consultant.ru/link/?req=doc&amp;base=LAW&amp;n=511791&amp;date=24.03.2026&amp;dst=922&amp;field=134&amp;demo=2" TargetMode = "External"/><Relationship Id="rId21" Type="http://schemas.openxmlformats.org/officeDocument/2006/relationships/hyperlink" Target="https://login.consultant.ru/link/?req=doc&amp;base=LAW&amp;n=522272&amp;date=24.03.2026&amp;dst=855&amp;field=134&amp;demo=2" TargetMode = "External"/><Relationship Id="rId22" Type="http://schemas.openxmlformats.org/officeDocument/2006/relationships/hyperlink" Target="https://login.consultant.ru/link/?req=doc&amp;base=LAW&amp;n=522272&amp;date=24.03.2026&amp;dst=346&amp;field=134&amp;demo=2" TargetMode = "External"/><Relationship Id="rId23" Type="http://schemas.openxmlformats.org/officeDocument/2006/relationships/hyperlink" Target="https://login.consultant.ru/link/?req=doc&amp;base=LAW&amp;n=522272&amp;date=24.03.2026&amp;dst=855&amp;field=134&amp;demo=2" TargetMode = "External"/><Relationship Id="rId24" Type="http://schemas.openxmlformats.org/officeDocument/2006/relationships/hyperlink" Target="https://login.consultant.ru/link/?req=doc&amp;base=LAW&amp;n=511791&amp;date=24.03.2026&amp;dst=922&amp;field=134&amp;demo=2" TargetMode = "External"/><Relationship Id="rId25" Type="http://schemas.openxmlformats.org/officeDocument/2006/relationships/hyperlink" Target="https://login.consultant.ru/link/?req=doc&amp;base=LAW&amp;n=522272&amp;date=24.03.2026&amp;dst=100935&amp;field=134&amp;demo=2" TargetMode = "External"/><Relationship Id="rId26" Type="http://schemas.openxmlformats.org/officeDocument/2006/relationships/hyperlink" Target="https://login.consultant.ru/link/?req=doc&amp;base=LAW&amp;n=511702&amp;date=24.03.2026&amp;dst=94&amp;field=134&amp;demo=2" TargetMode = "External"/><Relationship Id="rId27" Type="http://schemas.openxmlformats.org/officeDocument/2006/relationships/hyperlink" Target="https://login.consultant.ru/link/?req=doc&amp;base=LAW&amp;n=511702&amp;date=24.03.2026&amp;dst=168&amp;field=134&amp;demo=2" TargetMode = "External"/><Relationship Id="rId28" Type="http://schemas.openxmlformats.org/officeDocument/2006/relationships/hyperlink" Target="https://login.consultant.ru/link/?req=doc&amp;base=LAW&amp;n=511702&amp;date=24.03.2026&amp;demo=2" TargetMode = "External"/><Relationship Id="rId29" Type="http://schemas.openxmlformats.org/officeDocument/2006/relationships/hyperlink" Target="https://login.consultant.ru/link/?req=doc&amp;base=LAW&amp;n=522272&amp;date=24.03.2026&amp;dst=100031&amp;field=134&amp;demo=2" TargetMode = "External"/><Relationship Id="rId30" Type="http://schemas.openxmlformats.org/officeDocument/2006/relationships/hyperlink" Target="https://login.consultant.ru/link/?req=doc&amp;base=LAW&amp;n=522272&amp;date=24.03.2026&amp;dst=100031&amp;field=134&amp;demo=2" TargetMode = "External"/><Relationship Id="rId31" Type="http://schemas.openxmlformats.org/officeDocument/2006/relationships/hyperlink" Target="https://login.consultant.ru/link/?req=doc&amp;base=LAW&amp;n=522272&amp;date=24.03.2026&amp;dst=855&amp;field=134&amp;demo=2" TargetMode = "External"/><Relationship Id="rId32" Type="http://schemas.openxmlformats.org/officeDocument/2006/relationships/hyperlink" Target="https://login.consultant.ru/link/?req=doc&amp;base=LAW&amp;n=490536&amp;date=24.03.2026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18.03.2026 N 15006-ДН/06
&lt;О применении повышающего коэффициента при определении размера платы за коммунальную услугу по водоотведению&gt;</dc:title>
  <dcterms:created xsi:type="dcterms:W3CDTF">2026-03-24T16:03:54Z</dcterms:created>
</cp:coreProperties>
</file>