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18 марта 2026 г. N 288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23 ЯНВАРЯ 2003 Г. N 43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hyperlink w:history="0" r:id="rId7" w:tooltip="Постановление Правительства РФ от 23.01.2003 N 43 (ред. от 24.06.2025) &quot;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&quot; {КонсультантПлюс}">
        <w:r>
          <w:rPr>
            <w:sz w:val="24"/>
            <w:color w:val="0000ff"/>
          </w:rPr>
          <w:t xml:space="preserve">Пункты 3(2)</w:t>
        </w:r>
      </w:hyperlink>
      <w:r>
        <w:rPr>
          <w:sz w:val="24"/>
        </w:rPr>
        <w:t xml:space="preserve"> и </w:t>
      </w:r>
      <w:hyperlink w:history="0" r:id="rId8" w:tooltip="Постановление Правительства РФ от 23.01.2003 N 43 (ред. от 24.06.2025) &quot;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&quot; {КонсультантПлюс}">
        <w:r>
          <w:rPr>
            <w:sz w:val="24"/>
            <w:color w:val="0000ff"/>
          </w:rPr>
          <w:t xml:space="preserve">3(3)</w:t>
        </w:r>
      </w:hyperlink>
      <w:r>
        <w:rPr>
          <w:sz w:val="24"/>
        </w:rPr>
        <w:t xml:space="preserve"> Положения об исчислении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службы, утвержденного постановлением Правительства Российской Федерации от 23 января 2003 г. N 43 "О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Федерации" (Собрание законодательства Российской Федерации, 2003, N 4, ст. 339; 2006, N 3, ст. 297; 2013, N 6, ст. 570; 2020, N 22, ст. 3491; 2023, N 18, ст. 3307; 2025, N 17, ст. 2140),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"3(2). В стаж службы (выслугу лет) для выплаты надбавки сотрудникам органов уголовно-исполнительной системы Российской Федерации помимо периодов, указанных в пункте 2 настоящего Положения, включаются: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военная служба в вооруженных силах, воинских формированиях и органах, служба в правоохранительных органах, органах прокуратуры Донецкой Народной Республики, Луганской Народной Республики, военно-гражданской администрации Запорожской области и военно-гражданской администрации Херсонской области, а также военная служба (служба) в вооруженных силах, воинских формированиях, правоохранительных органах, органах прокуратуры СССР, Украины;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выслуга лет (стаж службы) сотрудников, замещающих на день принятия в Российскую Федерацию Республики Крым и образования в составе Российской Федерации новых субъектов - Республики Крым и г. Севастополя должности, по которым предусмотрено присвоение специальных (воинских) званий, в учреждениях и органах Государственной пенитенциарной службы Украины, подразделениях внутренних войск Министерства внутренних дел Украины, осуществляющих функции по конвоированию осужденных и лиц, заключенных под стражу, расположенных на территориях Республики Крым и г. Севастополя, исчисленная (исчисленный) на день поступления на службу в уголовно-исполнительной системе Российской Федерации в порядке, действовавшем на территориях Республики Крым и г. Севастополя до 18 марта 2014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3(3). В стаж службы (выслугу лет) для выплаты надбавки сотрудникам федеральной противопожарной службы Государственной противопожарной службы помимо периодов, указанных в пункте 2 настоящего Положения, включаются: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военная служба в вооруженных силах, воинских формированиях и органах, служба в правоохранительных органах, органах прокуратуры, органах и подразделениях государственной оперативно-спасательной службы, органах гражданской защиты Донецкой Народной Республики, Луганской Народной Республики, военно-гражданской администрации Запорожской области и военно-гражданской администрации Херсонской области, а также военная служба (служба) в вооруженных силах, воинских формированиях, правоохранительных органах, пожарной охране, органах гражданской защиты, органах прокуратуры СССР, Украины;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выслуга лет (стаж службы) сотрудников, замещающих на день принятия в Российскую Федерацию Республики Крым и образования в составе Российской Федерации новых субъектов - Республики Крым и г. Севастополя должности, по которым предусмотрено присвоение специальных званий, в органах управления и подразделениях гражданской защиты, расположенных на территориях Республики Крым и г. Севастополя, исчисленная (исчисленный) на день поступления на службу в федеральную противопожарную службу Государственной противопожарной службы в порядке, действовавшем на территориях Республики Крым и г. Севастополя до 18 марта 2014 г.".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18.03.2026 N 288</w:t>
            <w:br/>
            <w:t>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18.03.2026 N 288 "О внесении изменений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8646&amp;date=24.03.2026&amp;dst=48&amp;field=134&amp;demo=2" TargetMode = "External"/><Relationship Id="rId8" Type="http://schemas.openxmlformats.org/officeDocument/2006/relationships/hyperlink" Target="https://login.consultant.ru/link/?req=doc&amp;base=LAW&amp;n=508646&amp;date=24.03.2026&amp;dst=6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18.03.2026 N 288
"О внесении изменений в постановление Правительства Российской Федерации от 23 января 2003 г. N 43"</dc:title>
  <dcterms:created xsi:type="dcterms:W3CDTF">2026-03-24T16:08:35Z</dcterms:created>
</cp:coreProperties>
</file>