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27 марта 2026 г. N 328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УВЕЛИЧЕНИИ</w:t>
      </w:r>
    </w:p>
    <w:p>
      <w:pPr>
        <w:pStyle w:val="2"/>
        <w:jc w:val="center"/>
      </w:pPr>
      <w:r>
        <w:rPr>
          <w:sz w:val="24"/>
        </w:rPr>
        <w:t xml:space="preserve">РАЗМЕРА ЕЖЕМЕСЯЧНОЙ ДЕНЕЖНОЙ КОМПЕНСАЦИИ, ОПРЕДЕЛЕННОГО</w:t>
      </w:r>
    </w:p>
    <w:p>
      <w:pPr>
        <w:pStyle w:val="2"/>
        <w:jc w:val="center"/>
      </w:pPr>
      <w:r>
        <w:rPr>
          <w:sz w:val="24"/>
        </w:rPr>
        <w:t xml:space="preserve">В ПОРЯДКЕ, ПРЕДУСМОТРЕННОМ ЧАСТЬЮ 2.1 СТАТЬИ 11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СОЦИАЛЬНЫХ ГАРАНТИЯХ СОТРУДНИКАМ</w:t>
      </w:r>
    </w:p>
    <w:p>
      <w:pPr>
        <w:pStyle w:val="2"/>
        <w:jc w:val="center"/>
      </w:pPr>
      <w:r>
        <w:rPr>
          <w:sz w:val="24"/>
        </w:rPr>
        <w:t xml:space="preserve">НЕКОТОРЫХ ФЕДЕРАЛЬНЫХ ОРГАНОВ ИСПОЛНИТЕЛЬНОЙ ВЛАСТИ</w:t>
      </w:r>
    </w:p>
    <w:p>
      <w:pPr>
        <w:pStyle w:val="2"/>
        <w:jc w:val="center"/>
      </w:pPr>
      <w:r>
        <w:rPr>
          <w:sz w:val="24"/>
        </w:rPr>
        <w:t xml:space="preserve">И ВНЕСЕНИИ ИЗМЕНЕНИЙ В ОТДЕЛЬНЫЕ ЗАКОНОДАТЕЛЬНЫЕ</w:t>
      </w:r>
    </w:p>
    <w:p>
      <w:pPr>
        <w:pStyle w:val="2"/>
        <w:jc w:val="center"/>
      </w:pPr>
      <w:r>
        <w:rPr>
          <w:sz w:val="24"/>
        </w:rPr>
        <w:t xml:space="preserve">АКТЫ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Увеличить размер ежемесячной денежной компенсации, определенный в порядке, предусмотренном </w:t>
      </w:r>
      <w:hyperlink w:history="0" r:id="rId7" w:tooltip="Федеральный закон от 30.12.2012 N 283-ФЗ (ред. от 15.12.2025, с изм. от 03.03.2026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2.1 статьи 11</w:t>
        </w:r>
      </w:hyperlink>
      <w:r>
        <w:rPr>
          <w:sz w:val="24"/>
        </w:rPr>
        <w:t xml:space="preserve"> Федерального закона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Федерации", с применением коэффициента 1,076.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Расходы, связанные с реализацией настоящего постановления, производить в пределах бюджетных ассигнований федерального бюджета, предусмотренных на эти цели соответствующим федеральным органам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распространяется на правоотношения, возникшие с 1 октября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27.03.2026 N 328</w:t>
            <w:br/>
            <w:t>"Об увеличении размера ежемесячной денежной компенсации, определенног...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27.03.2026 N 328 "Об увеличении размера ежемесячной денежной компенсации, определенног...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1663&amp;date=31.03.2026&amp;dst=10033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27.03.2026 N 328
"Об увеличении размера ежемесячной денежной компенсации, определенного в порядке, предусмотренном частью 2.1 статьи 11 Федерального закона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</dc:title>
  <dcterms:created xsi:type="dcterms:W3CDTF">2026-03-31T13:26:14Z</dcterms:created>
</cp:coreProperties>
</file>