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13 марта 2026 г. N 5600-ОГ/00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01.03.2025 вступил в силу Федеральный </w:t>
      </w:r>
      <w:hyperlink w:history="0" r:id="rId7" w:tooltip="Федеральный закон от 13.12.2024 N 463-ФЗ &quot;О внесении изменений в Жилищный кодекс Российской Федерации и признании утратившей силу части 4 статьи 10 Федерального закона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13.12.2024 N 463-ФЗ "О внесении изменений в Жилищный кодекс Российской Федерации и признании утратившей силу части 4 статьи 10 Федерального закона "О государственной информационной системе жилищно-коммунального хозяйства" (далее - Закон N 463-ФЗ).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Кроме этого, 01.09.2025 вступил в силу </w:t>
      </w:r>
      <w:hyperlink w:history="0" r:id="rId8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Минстроя России от 30.04.2025 N 266/пр "Об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надзор" (далее - Требования N 266/пр, Порядок N 266/пр), отменивший действие </w:t>
      </w:r>
      <w:hyperlink w:history="0" r:id="rId9" w:tooltip="Приказ Минстроя России от 28.01.2019 N 44/пр (ред. от 16.09.2022) &quot;Об утверждении Требований к оформлению протоколов общих собраний собственников помещений в многоквартирных домах и Порядка направления подлинников решений и протоколов общих собраний собственников помещений в многоквартирных домах в уполномоченные органы исполнительной власти субъектов Российской Федерации, осуществляющие государственный жилищный надзор&quot; (Зарегистрировано в Минюсте России 21.02.2019 N 53863) ------------ Утратил силу или отменен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Минстроя России от 28.01.2019 N 44/пр.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Данными нормативными актами уточняется порядок организации и проведения общего собрания собственников помещений в многоквартирном доме (далее - ОСС, общее собрание, МКД соответственно), в том числе с использованием государственной информационной системы жилищно-коммунального хозяйства (далее - ГИС ЖКХ) и региональных систем.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учетом вышеуказанного, по вопросам обращения считаем возможным отметить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По вопросу содержания информации в сообщении о проведении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0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частями 4</w:t>
        </w:r>
      </w:hyperlink>
      <w:r>
        <w:rPr>
          <w:sz w:val="24"/>
        </w:rPr>
        <w:t xml:space="preserve"> и </w:t>
      </w:r>
      <w:hyperlink w:history="0" r:id="rId11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5 статьи 45</w:t>
        </w:r>
      </w:hyperlink>
      <w:r>
        <w:rPr>
          <w:sz w:val="24"/>
        </w:rPr>
        <w:t xml:space="preserve"> Жилищного кодекса Российской Федерации (далее - ЖК РФ) сообщение о проведении ОСС должно содержать: сведения об инициаторе собрания, форму проведения (очная/заочная/очно-заочная), дату, время и место проведения, повестку дня, порядок ознакомления с материалами собрания.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Сообщение подлежит размещению в ГИС ЖКХ не позднее чем за 10 дней до даты собрания независимо от формы проведения такого ОСС, а также должно быть направлено собственникам заказным письмом, вручено под роспись или размещено в общедоступных местах дома.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По вопросу о необходимости размещения решения и протокола ОСС в ГИС ЖКХ.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2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1 статьи 46</w:t>
        </w:r>
      </w:hyperlink>
      <w:r>
        <w:rPr>
          <w:sz w:val="24"/>
        </w:rPr>
        <w:t xml:space="preserve"> ЖК РФ решения и протокол ОСС подлежат размещению в ГИС ЖКХ или региональной информационной системе лицом, инициировавшим ОСС, не позднее чем через десять дней после проведения такого собрания.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По вопросу о порядке оформления решений ОСС и необходимости составления решения ОСС исключительно на бумажном носителе.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Порядок оформления решений собственников на общем собрании регламентируется </w:t>
      </w:r>
      <w:hyperlink w:history="0" r:id="rId13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статьей 46</w:t>
        </w:r>
      </w:hyperlink>
      <w:r>
        <w:rPr>
          <w:sz w:val="24"/>
        </w:rPr>
        <w:t xml:space="preserve"> ЖК РФ и </w:t>
      </w:r>
      <w:hyperlink w:history="0" r:id="rId14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Требованиями</w:t>
        </w:r>
      </w:hyperlink>
      <w:r>
        <w:rPr>
          <w:sz w:val="24"/>
        </w:rPr>
        <w:t xml:space="preserve"> N 266/пр.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Форма решений собственников определяется способом проведения ОСС: при традиционном голосовании используются бумажные бюллетени, а при электронном голосовании через ГИС ЖКХ - электронные формы. При этом для отдельных категорий собственников (несовершеннолетних, иностранных граждан, лиц, голосующих по доверенности) сохраняется возможность оформления решений в письменной форме с последующим сканированием и размещением в системе.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документе обязательно указываются персональные данные собственника (ФИО, СНИЛС (при традиционном голосовании), номер помещения, реквизиты права собственности), а также четкое выражение его позиции по каждому вопросу повестки дня ("за", "против", "воздержался").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5" w:tooltip="&quot;Гражданский кодекс Российской Федерации (часть первая)&quot; от 30.11.1994 N 51-ФЗ (ред. от 31.07.2025, с изм. от 25.03.2026) (с изм. и доп., вступ. в силу с 01.08.2025) {КонсультантПлюс}">
        <w:r>
          <w:rPr>
            <w:sz w:val="24"/>
            <w:color w:val="0000ff"/>
          </w:rPr>
          <w:t xml:space="preserve">части 3 статьи 181.2</w:t>
        </w:r>
      </w:hyperlink>
      <w:r>
        <w:rPr>
          <w:sz w:val="24"/>
        </w:rPr>
        <w:t xml:space="preserve"> Гражданского кодекса Российской Федерации протокол собрания составляется и подписывается в установленном порядке. Несоблюдение требований к оформлению протокола может привести к признанию решений недействительными.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По вопросу обязательных приложений к протоколу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6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пунктами 16</w:t>
        </w:r>
      </w:hyperlink>
      <w:r>
        <w:rPr>
          <w:sz w:val="24"/>
        </w:rPr>
        <w:t xml:space="preserve"> и </w:t>
      </w:r>
      <w:hyperlink w:history="0" r:id="rId17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17</w:t>
        </w:r>
      </w:hyperlink>
      <w:r>
        <w:rPr>
          <w:sz w:val="24"/>
        </w:rPr>
        <w:t xml:space="preserve"> Требований N 266/пр при проведении ОСС оформляется протокол общего собрания и приложения к нему, обеспечивающие подтверждение факта уведомления, участия и результатов голосования.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 протоколу общего собрания собственников помещений в многоквартирном доме обязательно прилагаются: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сведения о лицах, принявших участие в собрании (с указанием номера помещения, данных собственника и количества голосов);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копия сообщения о проведении собрания;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документы, подтверждающие направление уведомления собственникам;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списки присутствующих и приглашенных лиц;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документы, удостоверяющие полномочия представителей;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рассмотренные на собрании документы;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письменные решения (бюллетени) собственников с их персональными данными и волеизъявлением по вопросам повестки дня.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к протоколу могут быть приложены иные документы, если на них есть прямое указание в содержательной части протокола общего собрания. Все приложения должны быть пронумерованы и указаны в содержательной части протокола.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По вопросу о составлении списка присутствующих и приглашенных лиц на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8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пункту 16</w:t>
        </w:r>
      </w:hyperlink>
      <w:r>
        <w:rPr>
          <w:sz w:val="24"/>
        </w:rPr>
        <w:t xml:space="preserve"> Требований N 266/пр к протоколу ОСС прилагаются сведения о лицах, принявших участие в общем собрании, которые содержат: номер принадлежащего ему помещения в МКД; для физических лиц: имя и первая буква фамилии, для юридических лиц: полное и (или) сокращенное (при наличии) наименования юридического лица или идентификационный номер налогоплательщика (ИНН); количество голосов, которым обладает собственник помещения в МКД.</w:t>
      </w:r>
    </w:p>
    <w:p>
      <w:pPr>
        <w:pStyle w:val="0"/>
        <w:spacing w:before="240" w:lineRule="auto"/>
        <w:ind w:firstLine="540"/>
        <w:jc w:val="both"/>
      </w:pPr>
      <w:hyperlink w:history="0" r:id="rId19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Подпунктом "е" пункта 17</w:t>
        </w:r>
      </w:hyperlink>
      <w:r>
        <w:rPr>
          <w:sz w:val="24"/>
        </w:rPr>
        <w:t xml:space="preserve"> Требований N 266/пр предусмотрено, что в случае проведения ОСС без использования ГИС ЖКХ с протоколом общего собрания также оформляются и размещаются в системе письменные решения (бюллетени) собственников помещений и (или) их представителей, принявших участие в проведенном общем собрании, содержащие сведения о таких лицах: для юридических лиц указывается полное наименование и основной государственный регистрационный номер (ОГРН) юридического лица; для физических лиц указывается фамилия, имя, отчество (при наличии) в соответствии с документом, удостоверяющим личность гражданина; страховой номер индивидуального лицевого счета (СНИЛС); номер принадлежащего ему на праве собственности помещения в МКД (при наличии), номер и дата государственной регистрации права собственности на помещение в МКД, доля в праве собственности на помещение и его общая площадь, наименование и реквизиты документа, удостоверяющего полномочия представителя собственника помещения в МКД, подпись собственника помещения в МКД или его представителя, дату их заполнения, а также сведения о волеизъявлении собственников помещений в МКД или их представителей.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толкования указанных норм под лицами, принявшими участие в ОСС помещений в МКД, следует понимать только собственников помещений в МКД или их представителей (в случае проведения ОСС без использования ГИС ЖКХ), непосредственно принявших участие в проведенном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0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подпунктами "в"</w:t>
        </w:r>
      </w:hyperlink>
      <w:r>
        <w:rPr>
          <w:sz w:val="24"/>
        </w:rPr>
        <w:t xml:space="preserve">, </w:t>
      </w:r>
      <w:hyperlink w:history="0" r:id="rId21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"г" пункта 17</w:t>
        </w:r>
      </w:hyperlink>
      <w:r>
        <w:rPr>
          <w:sz w:val="24"/>
        </w:rPr>
        <w:t xml:space="preserve"> Требований N 266/пр в случае проведения общего собрания без использования системы с протоколом общего собрания также оформляются и размещаются в системе списки присутствующих и приглашенных лиц, документы (копии документов, при предоставлении оригинала), удостоверяющие полномочия представителей собственников помещений в МКД, принявших участие в ОСС, и приглашенных лиц.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Списки присутствующих и приглашенных лиц должны начинаться со слов "Присутствующие лица", "Приглашенные лица" соответственно и включать следующую информацию: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для физических лиц: фамилию, имя, отчество (при наличии) лица или его представителя (в случае участия последнего в общем собрании), указываемые в соответствии с документом, удостоверяющим личность гражданина; наименование и реквизиты документа, удостоверяющего полномочия представителя приглашенного лица (в случае его присутствия на общем собрании), сведения о наличии в нем соответствующих полномочий; цель участия в общем собрании приглашенного лица или его представителя (в случае участия последнего в общем собрании) и его подпись;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для юридических лиц: полное наименование и ОГРН юридического лица; фамилия, имя, отчество (при наличии) представителя приглашенного лица; наименование и реквизиты документа, удостоверяющего полномочия представителя приглашенного лица, сведения о наличии в нем соответствующих полномочий; цель участия приглашенного лица в общем собрании и подпись его представителя.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следует отметить, что порядок оформления списков одинаков как для списка присутствующих лиц, так и для списка приглашенных лиц, за исключением того, что в списке приглашенных лиц дополнительно указываются сведения, относящиеся именно к таким (приглашенным) лицам, а именно: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для физических лиц: наименование и реквизиты документа, удостоверяющего полномочия представителя приглашенного лица (в случае его присутствия на общем собрании), сведения о наличии в нем соответствующих полномочий; цель участия в общем собрании приглашенного лица или его представителя;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для юридических лиц: фамилия, имя, отчество (при наличии) представителя приглашенного лица; наименование и реквизиты документа, удостоверяющего полномочия представителя приглашенного лица, сведения о наличии в нем соответствующих полномочий; цель участия приглашенного лица в общем собрании и подпись его представителя.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Отмечается, что законодательством Российской Федерации понятия "присутствующие лица" и "приглашенные лица" не определены.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полагаем, что присутствующими являются лица, принявшие участие в ОСС помещений в МКД, а приглашенными - лица, находящиеся на собрании, но не имеющие право голоса (юристы, эксперты, представители Фонда капремонта, подрядной обслуживающей организации и др.), участие которых необходимо для решения рассматриваемого вопроса.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О подтверждении участия в голосовании на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2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подпунктом "в" пункта 17</w:t>
        </w:r>
      </w:hyperlink>
      <w:r>
        <w:rPr>
          <w:sz w:val="24"/>
        </w:rPr>
        <w:t xml:space="preserve"> Требований N 266/пр к протоколу ОСС необходимо приложить список присутствующих лиц, в который включаются исключительно собственники помещений в МКД и их законные представители, фактически присутствовавшие на очной части общего собрания в установленное время начала очного голосования, указанные в повестке, при этом их участие должно быть документально подтверждено личной подписью в специальном списке; при проведении общего собрания в очно-заочной форме лица, проголосовавшие в заочной части собрания, в данный список не включаются, поскольку их волеизъявление оформляется отдельными письменными решениями (бюллетенями). Отсутствие подписи влечет признание бюллетеня недействительным.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Следует отметить, что в соответствии со статьей 161.1 Гражданского </w:t>
      </w:r>
      <w:hyperlink w:history="0" r:id="rId23" w:tooltip="&quot;Гражданский кодекс Российской Федерации (часть первая)&quot; от 30.11.1994 N 51-ФЗ (ред. от 31.07.2025, с изм. от 25.03.2026) (с изм. и доп., вступ. в силу с 01.08.2025)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 Российской Федерации и </w:t>
      </w:r>
      <w:hyperlink w:history="0" r:id="rId24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пунктом 16</w:t>
        </w:r>
      </w:hyperlink>
      <w:r>
        <w:rPr>
          <w:sz w:val="24"/>
        </w:rPr>
        <w:t xml:space="preserve"> Требований N 266/пр при проведении ОСС в МКД в электронной форме через ГИС ЖКХ личная подпись участников не требуется. В данном случае достаточным основанием для признания участия в собрании является идентификация участников через Единую систему идентификации и аутентификации (ЕСИА), что обеспечивает необходимую юридическую значимость электронного волеизъявления собственников.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По вопросу об обязанности личного присутствия собственников помещений в МКД на ОСС и передачи такими собственниками своих полномочий представителю по доверенности.</w:t>
      </w:r>
    </w:p>
    <w:p>
      <w:pPr>
        <w:pStyle w:val="0"/>
        <w:spacing w:before="240" w:lineRule="auto"/>
        <w:ind w:firstLine="540"/>
        <w:jc w:val="both"/>
      </w:pPr>
      <w:hyperlink w:history="0" r:id="rId25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Частью 1 статьи 48</w:t>
        </w:r>
      </w:hyperlink>
      <w:r>
        <w:rPr>
          <w:sz w:val="24"/>
        </w:rPr>
        <w:t xml:space="preserve"> ЖК РФ определено, что правом голосования на ОСС помещений в МКД соответственно по вопросам, поставленным на голосование, обладают собственники помещений в данном доме. Голосование на ОСС помещений в МКД осуществляется собственником помещения в данном доме как лично, так и через своего представителя.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О представлении подлинников решений и протокола ОСС управляющей организации или органам государственного жилищного надзора (далее - ОГЖН).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6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1.1 статьи 46</w:t>
        </w:r>
      </w:hyperlink>
      <w:r>
        <w:rPr>
          <w:sz w:val="24"/>
        </w:rPr>
        <w:t xml:space="preserve"> ЖК РФ управляющая организация, правление товарищества собственников жилья (далее - ТСЖ), жилищного или жилищно-строительного кооператива, иного специализированного потребительского кооператива (далее - кооператив) в течение пяти дней с момента получения указанных в </w:t>
      </w:r>
      <w:hyperlink w:history="0" r:id="rId27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1 статьи 46</w:t>
        </w:r>
      </w:hyperlink>
      <w:r>
        <w:rPr>
          <w:sz w:val="24"/>
        </w:rPr>
        <w:t xml:space="preserve"> ЖК РФ подлинников решений и протокола ОСС обязаны в соответствии с </w:t>
      </w:r>
      <w:hyperlink w:history="0" r:id="rId28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N 266/пр направить подлинники указанных решений и протокола, в том числе с использованием системы, в ОГЖН для хранения в течение трех лет.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следует учесть, что в соответствии с пунктом </w:t>
      </w:r>
      <w:hyperlink w:history="0" r:id="rId29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Порядка</w:t>
        </w:r>
      </w:hyperlink>
      <w:r>
        <w:rPr>
          <w:sz w:val="24"/>
        </w:rPr>
        <w:t xml:space="preserve"> N 266/пр в случае проведения общего собрания без использования системы подлинники решений и протокола общего собрания подлежат обязательному направлению лицом, инициировавшим общее собрание, в управляющую организацию, правление ТСЖ, кооператива, а при непосредственном способе управления МКД - в ОГЖН не позднее чем через десять календарных дней со дня проведения общего собрания, а в случае, если оно продолжалось несколько дней, - не позднее чем через десять календарных дней со дня окончания общего собрания.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Принимая во внимание вышеизложенное, при проведении ОСС необходимо руководствоваться приведенным в данном письме законодательством.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30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А.В.РАДЬКО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13.03.2026 N 5600-ОГ/00</w:t>
            <w:br/>
            <w:t>&lt;По вопросам, касающихся решений и протоколов общего собрания собств...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13.03.2026 N 5600-ОГ/00 &lt;По вопросам, касающихся решений и протоколов общего собрания собств...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3074&amp;date=03.04.2026&amp;demo=2" TargetMode = "External"/><Relationship Id="rId8" Type="http://schemas.openxmlformats.org/officeDocument/2006/relationships/hyperlink" Target="https://login.consultant.ru/link/?req=doc&amp;base=LAW&amp;n=506700&amp;date=03.04.2026&amp;demo=2" TargetMode = "External"/><Relationship Id="rId9" Type="http://schemas.openxmlformats.org/officeDocument/2006/relationships/hyperlink" Target="https://login.consultant.ru/link/?req=doc&amp;base=LAW&amp;n=430203&amp;date=03.04.2026&amp;demo=2" TargetMode = "External"/><Relationship Id="rId10" Type="http://schemas.openxmlformats.org/officeDocument/2006/relationships/hyperlink" Target="https://login.consultant.ru/link/?req=doc&amp;base=LAW&amp;n=511791&amp;date=03.04.2026&amp;dst=1318&amp;field=134&amp;demo=2" TargetMode = "External"/><Relationship Id="rId11" Type="http://schemas.openxmlformats.org/officeDocument/2006/relationships/hyperlink" Target="https://login.consultant.ru/link/?req=doc&amp;base=LAW&amp;n=511791&amp;date=03.04.2026&amp;dst=100319&amp;field=134&amp;demo=2" TargetMode = "External"/><Relationship Id="rId12" Type="http://schemas.openxmlformats.org/officeDocument/2006/relationships/hyperlink" Target="https://login.consultant.ru/link/?req=doc&amp;base=LAW&amp;n=511791&amp;date=03.04.2026&amp;dst=1321&amp;field=134&amp;demo=2" TargetMode = "External"/><Relationship Id="rId13" Type="http://schemas.openxmlformats.org/officeDocument/2006/relationships/hyperlink" Target="https://login.consultant.ru/link/?req=doc&amp;base=LAW&amp;n=511791&amp;date=03.04.2026&amp;dst=100325&amp;field=134&amp;demo=2" TargetMode = "External"/><Relationship Id="rId14" Type="http://schemas.openxmlformats.org/officeDocument/2006/relationships/hyperlink" Target="https://login.consultant.ru/link/?req=doc&amp;base=LAW&amp;n=506700&amp;date=03.04.2026&amp;dst=100015&amp;field=134&amp;demo=2" TargetMode = "External"/><Relationship Id="rId15" Type="http://schemas.openxmlformats.org/officeDocument/2006/relationships/hyperlink" Target="https://login.consultant.ru/link/?req=doc&amp;base=LAW&amp;n=508490&amp;date=03.04.2026&amp;dst=102289&amp;field=134&amp;demo=2" TargetMode = "External"/><Relationship Id="rId16" Type="http://schemas.openxmlformats.org/officeDocument/2006/relationships/hyperlink" Target="https://login.consultant.ru/link/?req=doc&amp;base=LAW&amp;n=506700&amp;date=03.04.2026&amp;dst=100062&amp;field=134&amp;demo=2" TargetMode = "External"/><Relationship Id="rId17" Type="http://schemas.openxmlformats.org/officeDocument/2006/relationships/hyperlink" Target="https://login.consultant.ru/link/?req=doc&amp;base=LAW&amp;n=506700&amp;date=03.04.2026&amp;dst=100069&amp;field=134&amp;demo=2" TargetMode = "External"/><Relationship Id="rId18" Type="http://schemas.openxmlformats.org/officeDocument/2006/relationships/hyperlink" Target="https://login.consultant.ru/link/?req=doc&amp;base=LAW&amp;n=506700&amp;date=03.04.2026&amp;dst=100062&amp;field=134&amp;demo=2" TargetMode = "External"/><Relationship Id="rId19" Type="http://schemas.openxmlformats.org/officeDocument/2006/relationships/hyperlink" Target="https://login.consultant.ru/link/?req=doc&amp;base=LAW&amp;n=506700&amp;date=03.04.2026&amp;dst=100070&amp;field=134&amp;demo=2" TargetMode = "External"/><Relationship Id="rId20" Type="http://schemas.openxmlformats.org/officeDocument/2006/relationships/hyperlink" Target="https://login.consultant.ru/link/?req=doc&amp;base=LAW&amp;n=506700&amp;date=03.04.2026&amp;dst=100072&amp;field=134&amp;demo=2" TargetMode = "External"/><Relationship Id="rId21" Type="http://schemas.openxmlformats.org/officeDocument/2006/relationships/hyperlink" Target="https://login.consultant.ru/link/?req=doc&amp;base=LAW&amp;n=506700&amp;date=03.04.2026&amp;dst=100075&amp;field=134&amp;demo=2" TargetMode = "External"/><Relationship Id="rId22" Type="http://schemas.openxmlformats.org/officeDocument/2006/relationships/hyperlink" Target="https://login.consultant.ru/link/?req=doc&amp;base=LAW&amp;n=506700&amp;date=03.04.2026&amp;dst=100072&amp;field=134&amp;demo=2" TargetMode = "External"/><Relationship Id="rId23" Type="http://schemas.openxmlformats.org/officeDocument/2006/relationships/hyperlink" Target="https://login.consultant.ru/link/?req=doc&amp;base=LAW&amp;n=508490&amp;date=03.04.2026&amp;demo=2" TargetMode = "External"/><Relationship Id="rId24" Type="http://schemas.openxmlformats.org/officeDocument/2006/relationships/hyperlink" Target="https://login.consultant.ru/link/?req=doc&amp;base=LAW&amp;n=506700&amp;date=03.04.2026&amp;dst=100062&amp;field=134&amp;demo=2" TargetMode = "External"/><Relationship Id="rId25" Type="http://schemas.openxmlformats.org/officeDocument/2006/relationships/hyperlink" Target="https://login.consultant.ru/link/?req=doc&amp;base=LAW&amp;n=511791&amp;date=03.04.2026&amp;dst=100341&amp;field=134&amp;demo=2" TargetMode = "External"/><Relationship Id="rId26" Type="http://schemas.openxmlformats.org/officeDocument/2006/relationships/hyperlink" Target="https://login.consultant.ru/link/?req=doc&amp;base=LAW&amp;n=511791&amp;date=03.04.2026&amp;dst=698&amp;field=134&amp;demo=2" TargetMode = "External"/><Relationship Id="rId27" Type="http://schemas.openxmlformats.org/officeDocument/2006/relationships/hyperlink" Target="https://login.consultant.ru/link/?req=doc&amp;base=LAW&amp;n=511791&amp;date=03.04.2026&amp;dst=1321&amp;field=134&amp;demo=2" TargetMode = "External"/><Relationship Id="rId28" Type="http://schemas.openxmlformats.org/officeDocument/2006/relationships/hyperlink" Target="https://login.consultant.ru/link/?req=doc&amp;base=LAW&amp;n=506700&amp;date=03.04.2026&amp;dst=100089&amp;field=134&amp;demo=2" TargetMode = "External"/><Relationship Id="rId29" Type="http://schemas.openxmlformats.org/officeDocument/2006/relationships/hyperlink" Target="https://login.consultant.ru/link/?req=doc&amp;base=LAW&amp;n=506700&amp;date=03.04.2026&amp;dst=100089&amp;field=134&amp;demo=2" TargetMode = "External"/><Relationship Id="rId30" Type="http://schemas.openxmlformats.org/officeDocument/2006/relationships/hyperlink" Target="https://login.consultant.ru/link/?req=doc&amp;base=LAW&amp;n=490536&amp;date=03.04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13.03.2026 N 5600-ОГ/00
&lt;По вопросам, касающихся решений и протоколов общего собрания собственников помещений в многоквартирном доме&gt;</dc:title>
  <dcterms:created xsi:type="dcterms:W3CDTF">2026-04-03T13:07:50Z</dcterms:created>
</cp:coreProperties>
</file>