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7 апреля 2026 г. N 21-П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ПУНКТА 12 СТАТЬИ 25 ФЕДЕРАЛЬНОГО ЗАКОНА "О БЕЗОПАСНОСТИ</w:t>
      </w:r>
    </w:p>
    <w:p>
      <w:pPr>
        <w:pStyle w:val="2"/>
        <w:jc w:val="center"/>
      </w:pPr>
      <w:r>
        <w:rPr>
          <w:sz w:val="24"/>
        </w:rPr>
        <w:t xml:space="preserve">ДОРОЖНОГО ДВИЖЕНИЯ" В СВЯЗИ С ЖАЛОБОЙ ГРАЖДАНИНА ШАХОВА</w:t>
      </w:r>
    </w:p>
    <w:p>
      <w:pPr>
        <w:pStyle w:val="2"/>
        <w:jc w:val="center"/>
      </w:pPr>
      <w:r>
        <w:rPr>
          <w:sz w:val="24"/>
        </w:rPr>
        <w:t xml:space="preserve">СЕРГЕЯ ВЛАДИМИРОВИЧА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w:t>
      </w:r>
    </w:p>
    <w:p>
      <w:pPr>
        <w:pStyle w:val="0"/>
        <w:spacing w:before="240" w:lineRule="auto"/>
        <w:ind w:firstLine="540"/>
        <w:jc w:val="both"/>
      </w:pPr>
      <w:r>
        <w:rPr>
          <w:sz w:val="24"/>
        </w:rPr>
        <w:t xml:space="preserve">Поводом к рассмотрению дела явилась жалоба гражданина С.В. Шахова.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w:t>
      </w:r>
      <w:hyperlink w:history="0" r:id="rId21" w:tooltip="Федеральный закон от 10.12.1995 N 196-ФЗ (ред. от 31.07.2025, с изм. от 07.04.2026) &quot;О безопасности дорожного движения&quot; {КонсультантПлюс}">
        <w:r>
          <w:rPr>
            <w:sz w:val="24"/>
            <w:color w:val="0000ff"/>
          </w:rPr>
          <w:t xml:space="preserve">законоположение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А.Н. Кокотова,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Гражданин С.В. Шахов оспаривает конституционность </w:t>
      </w:r>
      <w:hyperlink w:history="0" r:id="rId22"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от 10 декабря 1995 года N 196-ФЗ "О безопасности дорожного движения", которым, в частности, установлено, что граждане Российской Федерации допускаются к управлению транспортными средствами на территории Российской Федерации на основании российских национальных водительских удостоверений, а при отсутствии таковых - на основании иностранных национальных водительских удостоверений в течение срока, установленного </w:t>
      </w:r>
      <w:hyperlink w:history="0" r:id="rId23"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пунктом 12.1</w:t>
        </w:r>
      </w:hyperlink>
      <w:r>
        <w:rPr>
          <w:sz w:val="24"/>
        </w:rPr>
        <w:t xml:space="preserve"> данной статьи, и при соблюдении условий и ограничений, указанных в </w:t>
      </w:r>
      <w:hyperlink w:history="0" r:id="rId24"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пунктах 12.1</w:t>
        </w:r>
      </w:hyperlink>
      <w:r>
        <w:rPr>
          <w:sz w:val="24"/>
        </w:rPr>
        <w:t xml:space="preserve">, </w:t>
      </w:r>
      <w:hyperlink w:history="0" r:id="rId25" w:tooltip="Федеральный закон от 10.12.1995 N 196-ФЗ (ред. от 31.07.2025, с изм. от 07.04.2026) &quot;О безопасности дорожного движения&quot; {КонсультантПлюс}">
        <w:r>
          <w:rPr>
            <w:sz w:val="24"/>
            <w:color w:val="0000ff"/>
          </w:rPr>
          <w:t xml:space="preserve">13</w:t>
        </w:r>
      </w:hyperlink>
      <w:r>
        <w:rPr>
          <w:sz w:val="24"/>
        </w:rPr>
        <w:t xml:space="preserve">, </w:t>
      </w:r>
      <w:hyperlink w:history="0" r:id="rId26" w:tooltip="Федеральный закон от 10.12.1995 N 196-ФЗ (ред. от 31.07.2025, с изм. от 07.04.2026) &quot;О безопасности дорожного движения&quot; {КонсультантПлюс}">
        <w:r>
          <w:rPr>
            <w:sz w:val="24"/>
            <w:color w:val="0000ff"/>
          </w:rPr>
          <w:t xml:space="preserve">15</w:t>
        </w:r>
      </w:hyperlink>
      <w:r>
        <w:rPr>
          <w:sz w:val="24"/>
        </w:rPr>
        <w:t xml:space="preserve"> и </w:t>
      </w:r>
      <w:hyperlink w:history="0" r:id="rId27" w:tooltip="Федеральный закон от 10.12.1995 N 196-ФЗ (ред. от 31.07.2025, с изм. от 07.04.2026) &quot;О безопасности дорожного движения&quot; {КонсультантПлюс}">
        <w:r>
          <w:rPr>
            <w:sz w:val="24"/>
            <w:color w:val="0000ff"/>
          </w:rPr>
          <w:t xml:space="preserve">16</w:t>
        </w:r>
      </w:hyperlink>
      <w:r>
        <w:rPr>
          <w:sz w:val="24"/>
        </w:rPr>
        <w:t xml:space="preserve"> этой статьи.</w:t>
      </w:r>
    </w:p>
    <w:p>
      <w:pPr>
        <w:pStyle w:val="0"/>
        <w:spacing w:before="240" w:lineRule="auto"/>
        <w:ind w:firstLine="540"/>
        <w:jc w:val="both"/>
      </w:pPr>
      <w:r>
        <w:rPr>
          <w:sz w:val="24"/>
        </w:rPr>
        <w:t xml:space="preserve">1.1. Как следует из представленных материалов, постановлением должностного лица ГИБДД УМВД России по городу Архангельску от 15 августа 2019 года С.В. Шахов был признан виновным в совершении правонарушения, предусмотренного </w:t>
      </w:r>
      <w:hyperlink w:history="0" r:id="rId28" w:tooltip="&quot;Кодекс Российской Федерации об административных правонарушениях&quot; от 30.12.2001 N 195-ФЗ (ред. от 23.03.2026) (с изм. и доп., вступ. в силу с 03.04.2026) {КонсультантПлюс}">
        <w:r>
          <w:rPr>
            <w:sz w:val="24"/>
            <w:color w:val="0000ff"/>
          </w:rPr>
          <w:t xml:space="preserve">частью 1 статьи 12.7</w:t>
        </w:r>
      </w:hyperlink>
      <w:r>
        <w:rPr>
          <w:sz w:val="24"/>
        </w:rPr>
        <w:t xml:space="preserve"> "Управление транспортным средством водителем, не имеющим права управления транспортным средством" КоАП Российской Федерации, и подвергнут административному наказанию в виде административного штрафа.</w:t>
      </w:r>
    </w:p>
    <w:p>
      <w:pPr>
        <w:pStyle w:val="0"/>
        <w:spacing w:before="240" w:lineRule="auto"/>
        <w:ind w:firstLine="540"/>
        <w:jc w:val="both"/>
      </w:pPr>
      <w:r>
        <w:rPr>
          <w:sz w:val="24"/>
        </w:rPr>
        <w:t xml:space="preserve">Решением судьи Ломоносовского районного суда города Архангельска от 30 сентября 2019 года указанное постановление оставлено без изменения. Судья признал несостоятельными доводы С.В. Шахова о необоснованном привлечении его к административной ответственности, указав, что тот в нарушение требований Федерального </w:t>
      </w:r>
      <w:hyperlink w:history="0" r:id="rId29" w:tooltip="Федеральный закон от 10.12.1995 N 196-ФЗ (ред. от 31.07.2025, с изм. от 07.04.2026) &quot;О безопасности дорожного движения&quot; {КонсультантПлюс}">
        <w:r>
          <w:rPr>
            <w:sz w:val="24"/>
            <w:color w:val="0000ff"/>
          </w:rPr>
          <w:t xml:space="preserve">закона</w:t>
        </w:r>
      </w:hyperlink>
      <w:r>
        <w:rPr>
          <w:sz w:val="24"/>
        </w:rPr>
        <w:t xml:space="preserve"> "О безопасности дорожного движения" управлял транспортным средством, имея лишь действительное иностранное национальное водительское удостоверение, выданное в Эстонской Республике, а срок действия российского национального водительского удостоверения С.В. Шахова истек в 2004 году. С этим согласились судьи вышестоящих инстанций (решение судьи Архангельского областного суда от 12 декабря 2019 года, постановление судьи Третьего кассационного суда общей юрисдикции от 9 июля 2020 года и постановление судьи Верховного Суда Российской Федерации от 6 февраля 2025 года).</w:t>
      </w:r>
    </w:p>
    <w:p>
      <w:pPr>
        <w:pStyle w:val="0"/>
        <w:spacing w:before="240" w:lineRule="auto"/>
        <w:ind w:firstLine="540"/>
        <w:jc w:val="both"/>
      </w:pPr>
      <w:r>
        <w:rPr>
          <w:sz w:val="24"/>
        </w:rPr>
        <w:t xml:space="preserve">Ссылаясь на </w:t>
      </w:r>
      <w:hyperlink w:history="0" r:id="rId30"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в редакции, действовавшей до вступления в силу 1 апреля 2024 года Федерального </w:t>
      </w:r>
      <w:hyperlink w:history="0" r:id="rId31" w:tooltip="Федеральный закон от 10.07.2023 N 313-ФЗ &quot;О внесении изменений в статьи 25 и 26 Федерального закона &quot;О безопасности дорожного движения&quot; {КонсультантПлюс}">
        <w:r>
          <w:rPr>
            <w:sz w:val="24"/>
            <w:color w:val="0000ff"/>
          </w:rPr>
          <w:t xml:space="preserve">закона</w:t>
        </w:r>
      </w:hyperlink>
      <w:r>
        <w:rPr>
          <w:sz w:val="24"/>
        </w:rPr>
        <w:t xml:space="preserve"> от 10 июля 2023 года N 313-ФЗ "О внесении изменений в статьи 25 и 26 Федерального закона "О безопасности дорожного движения", а также на </w:t>
      </w:r>
      <w:hyperlink w:history="0" r:id="rId32" w:tooltip="&quot;Конвенция о дорожном движении&quot; (Заключена в г. Вене 08.11.1968) (с изм. от 23.09.2014) {КонсультантПлюс}">
        <w:r>
          <w:rPr>
            <w:sz w:val="24"/>
            <w:color w:val="0000ff"/>
          </w:rPr>
          <w:t xml:space="preserve">подпункт "b" пункта 2 статьи 41</w:t>
        </w:r>
      </w:hyperlink>
      <w:r>
        <w:rPr>
          <w:sz w:val="24"/>
        </w:rPr>
        <w:t xml:space="preserve"> Конвенции о дорожном движении (заключена в Вене 8 ноября 1968 года; далее также - Конвенция), судьи пришли к выводу, что управление в Российской Федерации транспортными средствами на основании действительных иностранных национальных водительских удостоверений допустимо только для иностранных граждан, постоянно или временно проживающих либо временно пребывающих на территории Российской Федерации, тогда как С.В. Шахов на момент привлечения к административной ответственности являлся гражданином Российской Федерации, постоянно проживая в Эстонской Республике на основании вида на жительство.</w:t>
      </w:r>
    </w:p>
    <w:p>
      <w:pPr>
        <w:pStyle w:val="0"/>
        <w:spacing w:before="240" w:lineRule="auto"/>
        <w:ind w:firstLine="540"/>
        <w:jc w:val="both"/>
      </w:pPr>
      <w:r>
        <w:rPr>
          <w:sz w:val="24"/>
        </w:rPr>
        <w:t xml:space="preserve">По мнению заявителя, оспариваемое </w:t>
      </w:r>
      <w:hyperlink w:history="0" r:id="rId33" w:tooltip="Федеральный закон от 10.12.1995 N 196-ФЗ (ред. от 31.07.2025, с изм. от 07.04.2026) &quot;О безопасности дорожного движения&quot; {КонсультантПлюс}">
        <w:r>
          <w:rPr>
            <w:sz w:val="24"/>
            <w:color w:val="0000ff"/>
          </w:rPr>
          <w:t xml:space="preserve">законоположение</w:t>
        </w:r>
      </w:hyperlink>
      <w:r>
        <w:rPr>
          <w:sz w:val="24"/>
        </w:rPr>
        <w:t xml:space="preserve"> не соответствует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w:t>
        </w:r>
      </w:hyperlink>
      <w:r>
        <w:rPr>
          <w:sz w:val="24"/>
        </w:rPr>
        <w:t xml:space="preserve">,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6</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w:t>
        </w:r>
      </w:hyperlink>
      <w:r>
        <w:rPr>
          <w:sz w:val="24"/>
        </w:rPr>
        <w:t xml:space="preserve">),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w:t>
        </w:r>
      </w:hyperlink>
      <w:r>
        <w:rPr>
          <w:sz w:val="24"/>
        </w:rPr>
        <w:t xml:space="preserve">,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49</w:t>
        </w:r>
      </w:hyperlink>
      <w:r>
        <w:rPr>
          <w:sz w:val="24"/>
        </w:rPr>
        <w:t xml:space="preserve">,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w:t>
        </w:r>
      </w:hyperlink>
      <w:r>
        <w:rPr>
          <w:sz w:val="24"/>
        </w:rPr>
        <w:t xml:space="preserve"> и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62</w:t>
        </w:r>
      </w:hyperlink>
      <w:r>
        <w:rPr>
          <w:sz w:val="24"/>
        </w:rPr>
        <w:t xml:space="preserve"> Конституции Российской Федерации в той мере, в какой оно позволяет привлекать гражданина Российской Федерации, постоянно проживающего за рубежом, временно въехавшего в Российскую Федерацию, к административной ответственности по </w:t>
      </w:r>
      <w:hyperlink w:history="0" r:id="rId46" w:tooltip="&quot;Кодекс Российской Федерации об административных правонарушениях&quot; от 30.12.2001 N 195-ФЗ (ред. от 23.03.2026) (с изм. и доп., вступ. в силу с 03.04.2026) {КонсультантПлюс}">
        <w:r>
          <w:rPr>
            <w:sz w:val="24"/>
            <w:color w:val="0000ff"/>
          </w:rPr>
          <w:t xml:space="preserve">части 1 статьи 12.7</w:t>
        </w:r>
      </w:hyperlink>
      <w:r>
        <w:rPr>
          <w:sz w:val="24"/>
        </w:rPr>
        <w:t xml:space="preserve"> КоАП Российской Федерации, притом что он имеет действительное национальное водительское удостоверение, выданное ему в государстве - участнике </w:t>
      </w:r>
      <w:hyperlink w:history="0" r:id="rId47"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в котором он проживает постоянно на законных основаниях.</w:t>
      </w:r>
    </w:p>
    <w:p>
      <w:pPr>
        <w:pStyle w:val="0"/>
        <w:spacing w:before="240" w:lineRule="auto"/>
        <w:ind w:firstLine="540"/>
        <w:jc w:val="both"/>
      </w:pPr>
      <w:r>
        <w:rPr>
          <w:sz w:val="24"/>
        </w:rPr>
        <w:t xml:space="preserve">1.2. В соответствии с положениями </w:t>
      </w:r>
      <w:hyperlink w:history="0" r:id="rId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частей второй</w:t>
        </w:r>
      </w:hyperlink>
      <w:r>
        <w:rPr>
          <w:sz w:val="24"/>
        </w:rPr>
        <w:t xml:space="preserve"> и </w:t>
      </w:r>
      <w:hyperlink w:history="0" r:id="rId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третьей статьи 74</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принимает решение по делу, оценивая как буквальный смысл рассматриваемого нормативного положения, так и смысл, придаваемый ему сложившейся правоприменительной практикой, а также исходя из его места в системе правовых норм, и выносит постановление только по предмету, указанному в обращении, и лишь в отношении той части акта, конституционность которой подвергает сомнению заявитель; при этом Конституционный Суд Российской Федерации не связан основаниями и доводами, изложенными в обращении.</w:t>
      </w:r>
    </w:p>
    <w:p>
      <w:pPr>
        <w:pStyle w:val="0"/>
        <w:spacing w:before="240" w:lineRule="auto"/>
        <w:ind w:firstLine="540"/>
        <w:jc w:val="both"/>
      </w:pPr>
      <w:r>
        <w:rPr>
          <w:sz w:val="24"/>
        </w:rPr>
        <w:t xml:space="preserve">Как усматривается из обстоятельств дела С.В. Шахова, вопрос о законности и обоснованности привлечения его к административной ответственности был разрешен судьями на основании </w:t>
      </w:r>
      <w:hyperlink w:history="0" r:id="rId50"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в редакции, утратившей силу с 1 апреля 2024 года. Данная </w:t>
      </w:r>
      <w:hyperlink w:history="0" r:id="rId51"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редакция</w:t>
        </w:r>
      </w:hyperlink>
      <w:r>
        <w:rPr>
          <w:sz w:val="24"/>
        </w:rPr>
        <w:t xml:space="preserve"> устанавливала, что лица, постоянно или временно проживающие либо временно пребывающие на территории Российской Федерации, допускаются к управлению транспортными средствами на основании российских национальных водительских удостоверений, а при отсутствии таковых - на основании иностранных национальных или международных водительских удостоверений при соблюдении ограничений, указанных в </w:t>
      </w:r>
      <w:hyperlink w:history="0" r:id="rId52"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пункте 13</w:t>
        </w:r>
      </w:hyperlink>
      <w:r>
        <w:rPr>
          <w:sz w:val="24"/>
        </w:rPr>
        <w:t xml:space="preserve"> этой же статьи.</w:t>
      </w:r>
    </w:p>
    <w:p>
      <w:pPr>
        <w:pStyle w:val="0"/>
        <w:spacing w:before="240" w:lineRule="auto"/>
        <w:ind w:firstLine="540"/>
        <w:jc w:val="both"/>
      </w:pPr>
      <w:r>
        <w:rPr>
          <w:sz w:val="24"/>
        </w:rPr>
        <w:t xml:space="preserve">Сопоставление прежней и ныне действующей редакций </w:t>
      </w:r>
      <w:hyperlink w:history="0" r:id="rId53"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показывает, что они применительно к гражданину Российской Федерации, постоянно на законных основаниях проживающему в иностранном государстве - участнике </w:t>
      </w:r>
      <w:hyperlink w:history="0" r:id="rId54"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и временно въехавшему в Российскую Федерацию, содержат однотипное регулирование, а новая редакция лишь уточняет содержание прежней, не меняя ее принципиального содержания. При этом согласно новой редакции в единстве с </w:t>
      </w:r>
      <w:hyperlink w:history="0" r:id="rId55"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пунктом 12.1</w:t>
        </w:r>
      </w:hyperlink>
      <w:r>
        <w:rPr>
          <w:sz w:val="24"/>
        </w:rPr>
        <w:t xml:space="preserve"> указанной статьи управление таким гражданином транспортным средством на территории Российской Федерации на основании иностранного национального водительского удостоверения допустимо в течение одного года с даты его первого после получения иностранного национального водительского удостоверения въезда в Российскую Федерацию (за исключением национального водительского удостоверения, выданного гражданину Российской Федерации в Республике Беларусь).</w:t>
      </w:r>
    </w:p>
    <w:p>
      <w:pPr>
        <w:pStyle w:val="0"/>
        <w:spacing w:before="240" w:lineRule="auto"/>
        <w:ind w:firstLine="540"/>
        <w:jc w:val="both"/>
      </w:pPr>
      <w:r>
        <w:rPr>
          <w:sz w:val="24"/>
        </w:rPr>
        <w:t xml:space="preserve">Поскольку сфера действия новой редакции </w:t>
      </w:r>
      <w:hyperlink w:history="0" r:id="rId56"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определена законодателем лишь общим образом, вопрос о том, распространяется ли она - и если да, то в какой мере - на допуск к управлению транспортным средством в Российской Федерации ее гражданина, постоянно на законных основаниях проживающего в иностранном государстве - участнике </w:t>
      </w:r>
      <w:hyperlink w:history="0" r:id="rId57"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и временно въехавшего в Российскую Федерацию, имеет конституционное значение, как затрагивающий реализацию конституционных прав и свобод граждан, и, следовательно, требует проверки на предмет ее соответствия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Новая редакция </w:t>
      </w:r>
      <w:hyperlink w:history="0" r:id="rId59"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также обусловливает право управления транспортным средством соблюдением определенных условий и ограничений (указаны в </w:t>
      </w:r>
      <w:hyperlink w:history="0" r:id="rId60"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пунктах 12.1</w:t>
        </w:r>
      </w:hyperlink>
      <w:r>
        <w:rPr>
          <w:sz w:val="24"/>
        </w:rPr>
        <w:t xml:space="preserve">, </w:t>
      </w:r>
      <w:hyperlink w:history="0" r:id="rId61" w:tooltip="Федеральный закон от 10.12.1995 N 196-ФЗ (ред. от 31.07.2025, с изм. от 07.04.2026) &quot;О безопасности дорожного движения&quot; {КонсультантПлюс}">
        <w:r>
          <w:rPr>
            <w:sz w:val="24"/>
            <w:color w:val="0000ff"/>
          </w:rPr>
          <w:t xml:space="preserve">13</w:t>
        </w:r>
      </w:hyperlink>
      <w:r>
        <w:rPr>
          <w:sz w:val="24"/>
        </w:rPr>
        <w:t xml:space="preserve">, </w:t>
      </w:r>
      <w:hyperlink w:history="0" r:id="rId62" w:tooltip="Федеральный закон от 10.12.1995 N 196-ФЗ (ред. от 31.07.2025, с изм. от 07.04.2026) &quot;О безопасности дорожного движения&quot; {КонсультантПлюс}">
        <w:r>
          <w:rPr>
            <w:sz w:val="24"/>
            <w:color w:val="0000ff"/>
          </w:rPr>
          <w:t xml:space="preserve">15</w:t>
        </w:r>
      </w:hyperlink>
      <w:r>
        <w:rPr>
          <w:sz w:val="24"/>
        </w:rPr>
        <w:t xml:space="preserve"> и </w:t>
      </w:r>
      <w:hyperlink w:history="0" r:id="rId63" w:tooltip="Федеральный закон от 10.12.1995 N 196-ФЗ (ред. от 31.07.2025, с изм. от 07.04.2026) &quot;О безопасности дорожного движения&quot; {КонсультантПлюс}">
        <w:r>
          <w:rPr>
            <w:sz w:val="24"/>
            <w:color w:val="0000ff"/>
          </w:rPr>
          <w:t xml:space="preserve">16 статьи 25</w:t>
        </w:r>
      </w:hyperlink>
      <w:r>
        <w:rPr>
          <w:sz w:val="24"/>
        </w:rPr>
        <w:t xml:space="preserve"> Федерального закона "О безопасности дорожного движения"). Вместе с тем эти условия и ограничения не претерпели существенных изменений со времени привлечения заявителя к административной ответственности, в его деле не применялись и им не оспариваются.</w:t>
      </w:r>
    </w:p>
    <w:p>
      <w:pPr>
        <w:pStyle w:val="0"/>
        <w:spacing w:before="240" w:lineRule="auto"/>
        <w:ind w:firstLine="540"/>
        <w:jc w:val="both"/>
      </w:pPr>
      <w:r>
        <w:rPr>
          <w:sz w:val="24"/>
        </w:rPr>
        <w:t xml:space="preserve">В силу этого с учетом предписаний </w:t>
      </w:r>
      <w:hyperlink w:history="0" r:id="rId6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w:t>
      </w:r>
      <w:hyperlink w:history="0" r:id="rId68"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является предметом рассмотрения Конституционного Суда Российской Федерации по настоящему делу в той мере, в какой он как в прежней, так и в ныне действующей редакции выступает правовым основанием для решения вопроса о допуске гражданина Российской Федерации, постоянно на законных основаниях проживающего в иностранном государстве - участнике </w:t>
      </w:r>
      <w:hyperlink w:history="0" r:id="rId69"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и временно въехавшего в Российскую Федерацию, к управлению транспортным средством на ее территории на основании иностранного национального водительского удостоверения, выданного уполномоченным органом государства - участника </w:t>
      </w:r>
      <w:hyperlink w:history="0" r:id="rId70"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(за исключением национального водительского удостоверения, выданного гражданину Российской Федерации в Республике Беларусь), при соблюдении иных условий для указанного допуска.</w:t>
      </w:r>
    </w:p>
    <w:p>
      <w:pPr>
        <w:pStyle w:val="0"/>
        <w:spacing w:before="240" w:lineRule="auto"/>
        <w:ind w:firstLine="540"/>
        <w:jc w:val="both"/>
      </w:pPr>
      <w:r>
        <w:rPr>
          <w:sz w:val="24"/>
        </w:rPr>
        <w:t xml:space="preserve">2. Право граждан участвовать в дорожном движении, управляя транспортными средствами, является значимой для них конкретизацией конституционных прав и выступает одним из возможных способов их реализации, в том числе прав свободно передвигаться по территории Российской Федерации, свободно выезжать за ее пределы и беспрепятственно возвращаться в Россию, свободно владеть и пользоваться своим имуществом, распоряжаться своими способностями к труду, выбирать род деятельности и профессию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27</w:t>
        </w:r>
      </w:hyperlink>
      <w:r>
        <w:rPr>
          <w:sz w:val="24"/>
        </w:rPr>
        <w:t xml:space="preserve">;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часть 2</w:t>
        </w:r>
      </w:hyperlink>
      <w:r>
        <w:rPr>
          <w:sz w:val="24"/>
        </w:rPr>
        <w:t xml:space="preserve">;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37, часть 1</w:t>
        </w:r>
      </w:hyperlink>
      <w:r>
        <w:rPr>
          <w:sz w:val="24"/>
        </w:rPr>
        <w:t xml:space="preserve">, Конституции Российской Федерации). Поскольку Россия - демократическое правовое государство, в котором высшей ценностью являются человек, его права и свободы, определяющие смысл, содержание и применение законов, а основополагающей обязанностью государства является признание, соблюдение и защита прав и свобод человека и гражданина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Конституции Российской Федерации), нормативное регулирование участия граждан в дорожном движении не должно отменять или каким-либо образом умалять конституционные права и свободы человека и гражданина, а также произвольно препятствовать их реализации.</w:t>
      </w:r>
    </w:p>
    <w:p>
      <w:pPr>
        <w:pStyle w:val="0"/>
        <w:spacing w:before="240" w:lineRule="auto"/>
        <w:ind w:firstLine="540"/>
        <w:jc w:val="both"/>
      </w:pPr>
      <w:r>
        <w:rPr>
          <w:sz w:val="24"/>
        </w:rPr>
        <w:t xml:space="preserve">При этом законодатель в целях защиты прав и свобод граждан, обеспечения равенства, законности, правопорядка, а также в иных конституционно одобряемых целях не только вправе, но и, как следует из положений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15 (часть 2)</w:t>
        </w:r>
      </w:hyperlink>
      <w:r>
        <w:rPr>
          <w:sz w:val="24"/>
        </w:rPr>
        <w:t xml:space="preserve">,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71 (пункты "а"</w:t>
        </w:r>
      </w:hyperlink>
      <w:r>
        <w:rPr>
          <w:sz w:val="24"/>
        </w:rPr>
        <w:t xml:space="preserve">,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"в"</w:t>
        </w:r>
      </w:hyperlink>
      <w:r>
        <w:rPr>
          <w:sz w:val="24"/>
        </w:rPr>
        <w:t xml:space="preserve">,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"и"</w:t>
        </w:r>
      </w:hyperlink>
      <w:r>
        <w:rPr>
          <w:sz w:val="24"/>
        </w:rPr>
        <w:t xml:space="preserve">),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72 (пункты "б"</w:t>
        </w:r>
      </w:hyperlink>
      <w:r>
        <w:rPr>
          <w:sz w:val="24"/>
        </w:rPr>
        <w:t xml:space="preserve">,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 части 1</w:t>
        </w:r>
      </w:hyperlink>
      <w:r>
        <w:rPr>
          <w:sz w:val="24"/>
        </w:rPr>
        <w:t xml:space="preserve">) и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76 (части 1</w:t>
        </w:r>
      </w:hyperlink>
      <w:r>
        <w:rPr>
          <w:sz w:val="24"/>
        </w:rPr>
        <w:t xml:space="preserve"> и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обязан использовать все доступные ему в рамках его правотворческих полномочий средства, призванные способствовать безопасности дорожного движения, включая установление правил допуска к участию в дорожном движении на территории страны. В частности, как неоднократно указывал Конституционный Суд Российской Федерации, государство в лице своих органов власти, действующих на основании закона, обязано устанавливать определенные требования, лишь при соблюдении которых гражданин вправе управлять транспортным средством, являющимся источником повышенной опасности. Это согласуется со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17 (часть 3)</w:t>
        </w:r>
      </w:hyperlink>
      <w:r>
        <w:rPr>
          <w:sz w:val="24"/>
        </w:rPr>
        <w:t xml:space="preserve"> Конституции Российской Федерации, предусматривающей, что осуществление прав и свобод человека и гражданина не должно нарушать права и свободы других лиц (определения от 8 июля 1999 года </w:t>
      </w:r>
      <w:hyperlink w:history="0" r:id="rId89" w:tooltip="Определение Конституционного Суда РФ от 08.07.1999 N 118-О &quot;Об отказе в принятии к рассмотрению жалобы гражданина Яковлева Аркадия Эриковича на нарушение его конституционных прав положениями статей 27 и 28 Федерального закона &quot;О безопасности дорожного движения&quot; {КонсультантПлюс}">
        <w:r>
          <w:rPr>
            <w:sz w:val="24"/>
            <w:color w:val="0000ff"/>
          </w:rPr>
          <w:t xml:space="preserve">N 118-О</w:t>
        </w:r>
      </w:hyperlink>
      <w:r>
        <w:rPr>
          <w:sz w:val="24"/>
        </w:rPr>
        <w:t xml:space="preserve">, от 24 июня 2021 года </w:t>
      </w:r>
      <w:hyperlink w:history="0" r:id="rId90" w:tooltip="Определение Конституционного Суда РФ от 24.06.2021 N 1162-О &quot;Об отказе в принятии к рассмотрению жалобы гражданина Толпышева Андрея Михайловича на нарушение его конституционных прав положениями пунктов 2 и 7 статьи 25, пункта 2 статьи 26 Федерального закона &quot;О безопасности дорожного движения&quot;, а также частью 3 статьи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4"/>
            <w:color w:val="0000ff"/>
          </w:rPr>
          <w:t xml:space="preserve">N 1162-О</w:t>
        </w:r>
      </w:hyperlink>
      <w:r>
        <w:rPr>
          <w:sz w:val="24"/>
        </w:rPr>
        <w:t xml:space="preserve"> и др.).</w:t>
      </w:r>
    </w:p>
    <w:p>
      <w:pPr>
        <w:pStyle w:val="0"/>
        <w:spacing w:before="240" w:lineRule="auto"/>
        <w:ind w:firstLine="540"/>
        <w:jc w:val="both"/>
      </w:pPr>
      <w:r>
        <w:rPr>
          <w:sz w:val="24"/>
        </w:rPr>
        <w:t xml:space="preserve">Законодатель, устанавливая правила допуска к участию в дорожном движении на территории страны, должен исходить из того, что публичные интересы, перечисленные в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55 (часть 3)</w:t>
        </w:r>
      </w:hyperlink>
      <w:r>
        <w:rPr>
          <w:sz w:val="24"/>
        </w:rPr>
        <w:t xml:space="preserve"> Конституции Российской Федерации, оправдывают ограничения прав и свобод, только если такие ограничения адекватны социально необходимому результату и, не будучи чрезмерными, строго обусловлены этими публичными интересами. При этом должны использоваться лишь те правовые средства, которые для конкретной правоприменительной ситуации исключают несоразмерное ограничение прав и свобод. Особые требования предъявляются к качеству законов, опосредующих отношения граждан с публичной властью, а цели одной только рациональной организации деятельности органов власти не могут служить основанием для ограничения прав и свобод. В любом случае законодателем также должны соблюдаться вытекающие из принципов правового государства, равенства и справедливости требования определенности, ясности и недвусмысленности правовой нормы, ее согласованности с системой действующего регулирования (постановления Конституционного Суда Российской Федерации от 9 июля 2021 года </w:t>
      </w:r>
      <w:hyperlink w:history="0" r:id="rId92" w:tooltip="Постановление Конституционного Суда РФ от 09.07.2021 N 34-П &quot;По делу о проверке конституционности части 1 статьи 15.25 и пункта 2 части 1 статьи 25.11 Кодекса Российской Федерации об административных правонарушениях, пункта 6 части 1 статьи 1, частей 4 и 5 статьи 12 Федерального закона &quot;О валютном регулировании и валютном контроле&quot;, а также части 2 статьи 2 Федерального закона &quot;О внесении изменений в Федеральный закон &quot;О валютном регулировании и валютном контроле&quot; в связи с жалобой гражданина Н.В. Кузнецова {КонсультантПлюс}">
        <w:r>
          <w:rPr>
            <w:sz w:val="24"/>
            <w:color w:val="0000ff"/>
          </w:rPr>
          <w:t xml:space="preserve">N 34-П</w:t>
        </w:r>
      </w:hyperlink>
      <w:r>
        <w:rPr>
          <w:sz w:val="24"/>
        </w:rPr>
        <w:t xml:space="preserve">, от 9 ноября 2021 года </w:t>
      </w:r>
      <w:hyperlink w:history="0" r:id="rId93" w:tooltip="Постановление Конституционного Суда РФ от 09.11.2021 N 47-П &quot;По делу о проверке конституционности части 1 статьи 13.21 Кодекса Российской Федерации об административных правонарушениях в связи с жалобой гражданки Е.Н. Заболоцкой&quot; {КонсультантПлюс}">
        <w:r>
          <w:rPr>
            <w:sz w:val="24"/>
            <w:color w:val="0000ff"/>
          </w:rPr>
          <w:t xml:space="preserve">N 47-П</w:t>
        </w:r>
      </w:hyperlink>
      <w:r>
        <w:rPr>
          <w:sz w:val="24"/>
        </w:rPr>
        <w:t xml:space="preserve">, от 27 октября 2022 года </w:t>
      </w:r>
      <w:hyperlink w:history="0" r:id="rId94" w:tooltip="Постановление Конституционного Суда РФ от 27.10.2022 N 46-П &quot;По делу о проверке конституционности пункта 12 статьи 25 Федерального закона &quot;О безопасности дорожного движения&quot; в связи с жалобой гражданина Д.С. Брашкина&quot; {КонсультантПлюс}">
        <w:r>
          <w:rPr>
            <w:sz w:val="24"/>
            <w:color w:val="0000ff"/>
          </w:rPr>
          <w:t xml:space="preserve">N 46-П</w:t>
        </w:r>
      </w:hyperlink>
      <w:r>
        <w:rPr>
          <w:sz w:val="24"/>
        </w:rPr>
        <w:t xml:space="preserve"> и др.). В частности, объективно необходимая дифференциация порядка допуска к управлению транспортными средствами должна производиться, как это вытекает из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7</w:t>
        </w:r>
      </w:hyperlink>
      <w:r>
        <w:rPr>
          <w:sz w:val="24"/>
        </w:rPr>
        <w:t xml:space="preserve">, </w:t>
      </w: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 на основе указанных принципов, притом что различия в условиях реализации отдельными категориями граждан того или иного права не должны быть произвольными и допустимы лишь тогда, когда они обоснованны и преследуют конституционно значимые цели, а используемые для достижения этих целей правовые средства соразмерны им (постановления Конституционного Суда Российской Федерации от 17 марта 2022 года </w:t>
      </w:r>
      <w:hyperlink w:history="0" r:id="rId99" w:tooltip="Постановление Конституционного Суда РФ от 17.03.2022 N 11-П &quot;По делу о проверке конституционности части 1 статьи 10 Федерального закона &quot;О внесении изменений в отдельные законодательные акты Российской Федерации по вопросам назначения и выплаты пенсий&quot; в связи с жалобой гражданки И.И. Котловой&quot; {КонсультантПлюс}">
        <w:r>
          <w:rPr>
            <w:sz w:val="24"/>
            <w:color w:val="0000ff"/>
          </w:rPr>
          <w:t xml:space="preserve">N 11-П</w:t>
        </w:r>
      </w:hyperlink>
      <w:r>
        <w:rPr>
          <w:sz w:val="24"/>
        </w:rPr>
        <w:t xml:space="preserve">, от 31 мая 2022 года </w:t>
      </w:r>
      <w:hyperlink w:history="0" r:id="rId100" w:tooltip="Постановление Конституционного Суда РФ от 31.05.2022 N 22-П &quot;По делу о проверке конституционности части 3 статьи 2 Закона Новосибирской области &quot;О мерах социальной поддержки по оплате жилого помещения и коммунальных услуг работников образования, проживающих и работающих в сельской местности, поселках городского типа на территории Новосибирской области&quot; в связи с жалобой гражданки Т.В. Мельниковой&quot; {КонсультантПлюс}">
        <w:r>
          <w:rPr>
            <w:sz w:val="24"/>
            <w:color w:val="0000ff"/>
          </w:rPr>
          <w:t xml:space="preserve">N 22-П</w:t>
        </w:r>
      </w:hyperlink>
      <w:r>
        <w:rPr>
          <w:sz w:val="24"/>
        </w:rPr>
        <w:t xml:space="preserve">, от 12 октября 2023 года </w:t>
      </w:r>
      <w:hyperlink w:history="0" r:id="rId101" w:tooltip="Постановление Конституционного Суда РФ от 12.10.2023 N 47-П &quot;По делу о проверке конституционности части 1 статьи 65 Федерального закона &quot;О службе в органах внутренних дел Российской Федерации и внесении изменений в отдельные законодательные акты Российской Федерации&quot; и части второй статьи 379.5 Гражданского процессуального кодекса Российской Федерации в связи с жалобой гражданина С.А. Елисеева&quot; {КонсультантПлюс}">
        <w:r>
          <w:rPr>
            <w:sz w:val="24"/>
            <w:color w:val="0000ff"/>
          </w:rPr>
          <w:t xml:space="preserve">N 47-П</w:t>
        </w:r>
      </w:hyperlink>
      <w:r>
        <w:rPr>
          <w:sz w:val="24"/>
        </w:rPr>
        <w:t xml:space="preserve"> и др.).</w:t>
      </w:r>
    </w:p>
    <w:p>
      <w:pPr>
        <w:pStyle w:val="0"/>
        <w:spacing w:before="240" w:lineRule="auto"/>
        <w:ind w:firstLine="540"/>
        <w:jc w:val="both"/>
      </w:pPr>
      <w:r>
        <w:rPr>
          <w:sz w:val="24"/>
        </w:rPr>
        <w:t xml:space="preserve">3. </w:t>
      </w:r>
      <w:hyperlink w:history="0" r:id="rId102"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в примененной в деле заявителя редакции ранее уже являлся предметом рассмотрения Конституционного Суда Российской Федерации. В его </w:t>
      </w:r>
      <w:hyperlink w:history="0" r:id="rId103" w:tooltip="Постановление Конституционного Суда РФ от 27.10.2022 N 46-П &quot;По делу о проверке конституционности пункта 12 статьи 25 Федерального закона &quot;О безопасности дорожного движения&quot; в связи с жалобой гражданина Д.С. Брашкина&quot; {КонсультантПлюс}">
        <w:r>
          <w:rPr>
            <w:sz w:val="24"/>
            <w:color w:val="0000ff"/>
          </w:rPr>
          <w:t xml:space="preserve">Постановлении</w:t>
        </w:r>
      </w:hyperlink>
      <w:r>
        <w:rPr>
          <w:sz w:val="24"/>
        </w:rPr>
        <w:t xml:space="preserve"> от 27 октября 2022 года N 46-П данная </w:t>
      </w:r>
      <w:hyperlink w:history="0" r:id="rId104" w:tooltip="Федеральный закон от 10.12.1995 N 196-ФЗ (ред. от 31.07.2025, с изм. от 07.04.2026) &quot;О безопасности дорожного движения&quot; {КонсультантПлюс}">
        <w:r>
          <w:rPr>
            <w:sz w:val="24"/>
            <w:color w:val="0000ff"/>
          </w:rPr>
          <w:t xml:space="preserve">норма</w:t>
        </w:r>
      </w:hyperlink>
      <w:r>
        <w:rPr>
          <w:sz w:val="24"/>
        </w:rPr>
        <w:t xml:space="preserve"> была признана не соответствующей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она по смыслу, придаваемому ей правоприменительной практикой, и при отсутствии в системе действующего регулирования прямого нормативного указания на обязанность гражданина Российской Федерации обменять в связи с переездом на постоянное место жительства в Российскую Федерацию его действительное иностранное национальное водительское удостоверение, выданное в другом государстве - участнике </w:t>
      </w:r>
      <w:hyperlink w:history="0" r:id="rId106"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в бытность его гражданином этого государства, на российское национальное водительское удостоверение, а также при отсутствии указания на срок такого обмена позволяла применять к этому гражданину неблагоприятные административные последствия ввиду неосуществления такого обмена, в том числе привлекать его к административной ответственности за управление транспортным средством водителем, не имеющим права управления транспортным средством (</w:t>
      </w:r>
      <w:hyperlink w:history="0" r:id="rId107" w:tooltip="&quot;Кодекс Российской Федерации об административных правонарушениях&quot; от 30.12.2001 N 195-ФЗ (ред. от 23.03.2026) (с изм. и доп., вступ. в силу с 03.04.2026) {КонсультантПлюс}">
        <w:r>
          <w:rPr>
            <w:sz w:val="24"/>
            <w:color w:val="0000ff"/>
          </w:rPr>
          <w:t xml:space="preserve">статья 12.7</w:t>
        </w:r>
      </w:hyperlink>
      <w:r>
        <w:rPr>
          <w:sz w:val="24"/>
        </w:rPr>
        <w:t xml:space="preserve"> КоАП Российской Федерации).</w:t>
      </w:r>
    </w:p>
    <w:p>
      <w:pPr>
        <w:pStyle w:val="0"/>
        <w:spacing w:before="240" w:lineRule="auto"/>
        <w:ind w:firstLine="540"/>
        <w:jc w:val="both"/>
      </w:pPr>
      <w:r>
        <w:rPr>
          <w:sz w:val="24"/>
        </w:rPr>
        <w:t xml:space="preserve">Хотя в указанном </w:t>
      </w:r>
      <w:hyperlink w:history="0" r:id="rId108" w:tooltip="Постановление Конституционного Суда РФ от 27.10.2022 N 46-П &quot;По делу о проверке конституционности пункта 12 статьи 25 Федерального закона &quot;О безопасности дорожного движения&quot; в связи с жалобой гражданина Д.С. Брашкина&quot; {КонсультантПлюс}">
        <w:r>
          <w:rPr>
            <w:sz w:val="24"/>
            <w:color w:val="0000ff"/>
          </w:rPr>
          <w:t xml:space="preserve">Постановлении</w:t>
        </w:r>
      </w:hyperlink>
      <w:r>
        <w:rPr>
          <w:sz w:val="24"/>
        </w:rPr>
        <w:t xml:space="preserve"> был разрешен только вопрос о порядке допуска к управлению транспортным средством гражданина Российской Федерации, постоянно проживающего в Российской Федерации, на основании иностранного национального водительского удостоверения, действительного и выданного ему в другом государстве в бытность его гражданином этого государства, сделанные в нем выводы, в том числе в части толкования положений национального законодательства и международных правовых актов, и сформулированные правовые позиции в силу своего общего (универсального) характера применимы и в случае решения вопроса о возможности допуска в Российской Федерации к управлению транспортным средством на основании иностранного национального водительского удостоверения временно въехавшего в Российскую Федерацию гражданина Российской Федерации, постоянно на законных основаниях проживающего в иностранном государстве - участнике </w:t>
      </w:r>
      <w:hyperlink w:history="0" r:id="rId109"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w:t>
      </w:r>
    </w:p>
    <w:p>
      <w:pPr>
        <w:pStyle w:val="0"/>
        <w:spacing w:before="240" w:lineRule="auto"/>
        <w:ind w:firstLine="540"/>
        <w:jc w:val="both"/>
      </w:pPr>
      <w:r>
        <w:rPr>
          <w:sz w:val="24"/>
        </w:rPr>
        <w:t xml:space="preserve">В данном </w:t>
      </w:r>
      <w:hyperlink w:history="0" r:id="rId110" w:tooltip="Постановление Конституционного Суда РФ от 27.10.2022 N 46-П &quot;По делу о проверке конституционности пункта 12 статьи 25 Федерального закона &quot;О безопасности дорожного движения&quot; в связи с жалобой гражданина Д.С. Брашкина&quot; {КонсультантПлюс}">
        <w:r>
          <w:rPr>
            <w:sz w:val="24"/>
            <w:color w:val="0000ff"/>
          </w:rPr>
          <w:t xml:space="preserve">Постановлении</w:t>
        </w:r>
      </w:hyperlink>
      <w:r>
        <w:rPr>
          <w:sz w:val="24"/>
        </w:rPr>
        <w:t xml:space="preserve"> Конституционный Суд Российской Федерации отметил, что согласованность конституционных прав граждан с правами и законными интересами других лиц, прежде всего иных участников дорожного движения, как и с конституционными ценностями охраны жизни, здоровья и имущества граждан на дорогах, составляющими публичный интерес общества и государства, обеспечивается, в частности, унификацией законодательства о безопасности дорожного движения разных стран на основе </w:t>
      </w:r>
      <w:hyperlink w:history="0" r:id="rId111"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w:t>
      </w:r>
      <w:hyperlink w:history="0" r:id="rId1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15, часть 4</w:t>
        </w:r>
      </w:hyperlink>
      <w:r>
        <w:rPr>
          <w:sz w:val="24"/>
        </w:rPr>
        <w:t xml:space="preserve">, Конституции Российской Федерации), в том числе в части правил допуска водителей к участию в дорожном движении.</w:t>
      </w:r>
    </w:p>
    <w:p>
      <w:pPr>
        <w:pStyle w:val="0"/>
        <w:spacing w:before="240" w:lineRule="auto"/>
        <w:ind w:firstLine="540"/>
        <w:jc w:val="both"/>
      </w:pPr>
      <w:r>
        <w:rPr>
          <w:sz w:val="24"/>
        </w:rPr>
        <w:t xml:space="preserve">В этой связи </w:t>
      </w:r>
      <w:hyperlink w:history="0" r:id="rId113"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 статьи 32</w:t>
        </w:r>
      </w:hyperlink>
      <w:r>
        <w:rPr>
          <w:sz w:val="24"/>
        </w:rPr>
        <w:t xml:space="preserve"> Федерального закона "О безопасности дорожного движения", конкретизируя положения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закрепляет правило, в силу которого если международным договором Российской Федерации установлены иные правила, чем предусмотренные данным Федеральным </w:t>
      </w:r>
      <w:hyperlink w:history="0" r:id="rId115" w:tooltip="Федеральный закон от 10.12.1995 N 196-ФЗ (ред. от 31.07.2025, с изм. от 07.04.2026) &quot;О безопасности дорожного движения&quot; {КонсультантПлюс}">
        <w:r>
          <w:rPr>
            <w:sz w:val="24"/>
            <w:color w:val="0000ff"/>
          </w:rPr>
          <w:t xml:space="preserve">законом</w:t>
        </w:r>
      </w:hyperlink>
      <w:r>
        <w:rPr>
          <w:sz w:val="24"/>
        </w:rPr>
        <w:t xml:space="preserve">, то применяются правила международного договора.</w:t>
      </w:r>
    </w:p>
    <w:p>
      <w:pPr>
        <w:pStyle w:val="0"/>
        <w:spacing w:before="240" w:lineRule="auto"/>
        <w:ind w:firstLine="540"/>
        <w:jc w:val="both"/>
      </w:pPr>
      <w:hyperlink w:history="0" r:id="rId116" w:tooltip="&quot;Конвенция о дорожном движении&quot; (Заключена в г. Вене 08.11.1968) (с изм. от 23.09.2014) {КонсультантПлюс}">
        <w:r>
          <w:rPr>
            <w:sz w:val="24"/>
            <w:color w:val="0000ff"/>
          </w:rPr>
          <w:t xml:space="preserve">Подпункт "b" пункта 2 статьи 41</w:t>
        </w:r>
      </w:hyperlink>
      <w:r>
        <w:rPr>
          <w:sz w:val="24"/>
        </w:rPr>
        <w:t xml:space="preserve"> Конвенции о дорожном движении (в редакции Поправок к ней от 28 сентября 2004 года), участником которой является Российская Федерация в качестве правопреемника Союза ССР, ратифицировавшего ее 29 апреля 1974 года, определяет, что водительские удостоверения, выданные одной договаривающейся стороной, должны признаваться на территории другой договаривающейся стороны до момента, с которого данная территория становится обычным местом жительства владельца удостоверения.</w:t>
      </w:r>
    </w:p>
    <w:p>
      <w:pPr>
        <w:pStyle w:val="0"/>
        <w:spacing w:before="240" w:lineRule="auto"/>
        <w:ind w:firstLine="540"/>
        <w:jc w:val="both"/>
      </w:pPr>
      <w:r>
        <w:rPr>
          <w:sz w:val="24"/>
        </w:rPr>
        <w:t xml:space="preserve">Конституционный Суд Российской Федерации в связи с этим подчеркнул возможность понимания указанного </w:t>
      </w:r>
      <w:hyperlink w:history="0" r:id="rId117" w:tooltip="&quot;Конвенция о дорожном движении&quot; (Заключена в г. Вене 08.11.1968) (с изм. от 23.09.2014) {КонсультантПлюс}">
        <w:r>
          <w:rPr>
            <w:sz w:val="24"/>
            <w:color w:val="0000ff"/>
          </w:rPr>
          <w:t xml:space="preserve">положения</w:t>
        </w:r>
      </w:hyperlink>
      <w:r>
        <w:rPr>
          <w:sz w:val="24"/>
        </w:rPr>
        <w:t xml:space="preserve"> Конвенции как устанавливающего в интересах граждан позитивную обязанность государства признавать действительными иностранные водительские удостоверения хотя бы до момента, когда страна станет обычным местом жительства их обладателей (</w:t>
      </w:r>
      <w:hyperlink w:history="0" r:id="rId118" w:tooltip="Постановление Конституционного Суда РФ от 27.10.2022 N 46-П &quot;По делу о проверке конституционности пункта 12 статьи 25 Федерального закона &quot;О безопасности дорожного движения&quot; в связи с жалобой гражданина Д.С. Брашкина&quot; {КонсультантПлюс}">
        <w:r>
          <w:rPr>
            <w:sz w:val="24"/>
            <w:color w:val="0000ff"/>
          </w:rPr>
          <w:t xml:space="preserve">Постановление</w:t>
        </w:r>
      </w:hyperlink>
      <w:r>
        <w:rPr>
          <w:sz w:val="24"/>
        </w:rPr>
        <w:t xml:space="preserve"> от 27 октября 2022 года N 46-П), а потому из </w:t>
      </w:r>
      <w:hyperlink w:history="0" r:id="rId119" w:tooltip="&quot;Конвенция о дорожном движении&quot; (Заключена в г. Вене 08.11.1968) (с изм. от 23.09.2014) {КонсультантПлюс}">
        <w:r>
          <w:rPr>
            <w:sz w:val="24"/>
            <w:color w:val="0000ff"/>
          </w:rPr>
          <w:t xml:space="preserve">подпункта "b" пункта 2 статьи 41</w:t>
        </w:r>
      </w:hyperlink>
      <w:r>
        <w:rPr>
          <w:sz w:val="24"/>
        </w:rPr>
        <w:t xml:space="preserve"> Конвенции о дорожном движении, таким образом, следует, что Российская Федерация может признавать недействительными национальные или международные водительские удостоверения лиц, переехавших на постоянное место жительства на ее территорию, при условии установления разумного срока, в течение которого лицо может быть допущено к участию в дорожном движении в Российской Федерации. Вместе с тем в силу общего правила, установленного подпунктом "a(i)" </w:t>
      </w:r>
      <w:hyperlink w:history="0" r:id="rId120" w:tooltip="&quot;Конвенция о дорожном движении&quot; (Заключена в г. Вене 08.11.1968) (с изм. от 23.09.2014) {КонсультантПлюс}">
        <w:r>
          <w:rPr>
            <w:sz w:val="24"/>
            <w:color w:val="0000ff"/>
          </w:rPr>
          <w:t xml:space="preserve">пункта 2 статьи 41</w:t>
        </w:r>
      </w:hyperlink>
      <w:r>
        <w:rPr>
          <w:sz w:val="24"/>
        </w:rPr>
        <w:t xml:space="preserve"> Конвенции о дорожном движении, государства - участники </w:t>
      </w:r>
      <w:hyperlink w:history="0" r:id="rId121"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в иных случаях, помимо допускаемых </w:t>
      </w:r>
      <w:hyperlink w:history="0" r:id="rId122" w:tooltip="&quot;Конвенция о дорожном движении&quot; (Заключена в г. Вене 08.11.1968) (с изм. от 23.09.2014) {КонсультантПлюс}">
        <w:r>
          <w:rPr>
            <w:sz w:val="24"/>
            <w:color w:val="0000ff"/>
          </w:rPr>
          <w:t xml:space="preserve">пунктом 6</w:t>
        </w:r>
      </w:hyperlink>
      <w:r>
        <w:rPr>
          <w:sz w:val="24"/>
        </w:rPr>
        <w:t xml:space="preserve"> указанной статьи, обязаны признавать в качестве действительных любые национальные водительские удостоверения, соответствующие предписаниям </w:t>
      </w:r>
      <w:hyperlink w:history="0" r:id="rId123" w:tooltip="&quot;Конвенция о дорожном движении&quot; (Заключена в г. Вене 08.11.1968) (с изм. от 23.09.2014) {КонсультантПлюс}">
        <w:r>
          <w:rPr>
            <w:sz w:val="24"/>
            <w:color w:val="0000ff"/>
          </w:rPr>
          <w:t xml:space="preserve">Приложения 6</w:t>
        </w:r>
      </w:hyperlink>
      <w:r>
        <w:rPr>
          <w:sz w:val="24"/>
        </w:rPr>
        <w:t xml:space="preserve"> к Конвенции.</w:t>
      </w:r>
    </w:p>
    <w:p>
      <w:pPr>
        <w:pStyle w:val="0"/>
        <w:spacing w:before="240" w:lineRule="auto"/>
        <w:ind w:firstLine="540"/>
        <w:jc w:val="both"/>
      </w:pPr>
      <w:r>
        <w:rPr>
          <w:sz w:val="24"/>
        </w:rPr>
        <w:t xml:space="preserve">Тем самым </w:t>
      </w:r>
      <w:hyperlink w:history="0" r:id="rId124" w:tooltip="&quot;Конвенция о дорожном движении&quot; (Заключена в г. Вене 08.11.1968) (с изм. от 23.09.2014) {КонсультантПлюс}">
        <w:r>
          <w:rPr>
            <w:sz w:val="24"/>
            <w:color w:val="0000ff"/>
          </w:rPr>
          <w:t xml:space="preserve">Конвенция</w:t>
        </w:r>
      </w:hyperlink>
      <w:r>
        <w:rPr>
          <w:sz w:val="24"/>
        </w:rPr>
        <w:t xml:space="preserve"> о дорожном движении предполагает, что если нахождение лица на территории одного из государств - участников </w:t>
      </w:r>
      <w:hyperlink w:history="0" r:id="rId125"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обусловлено не его постоянным проживанием на этой территории, а иными обстоятельствами, то оно может быть допущено к управлению транспортным средством на основании национального или международного водительского удостоверения, выданного на территории другой договаривающейся стороны. С учетом подобного механизма регулирования </w:t>
      </w:r>
      <w:hyperlink w:history="0" r:id="rId126" w:tooltip="&quot;Конвенция о дорожном движении&quot; (Заключена в г. Вене 08.11.1968) (с изм. от 23.09.2014) {КонсультантПлюс}">
        <w:r>
          <w:rPr>
            <w:sz w:val="24"/>
            <w:color w:val="0000ff"/>
          </w:rPr>
          <w:t xml:space="preserve">пунктом 5</w:t>
        </w:r>
      </w:hyperlink>
      <w:r>
        <w:rPr>
          <w:sz w:val="24"/>
        </w:rPr>
        <w:t xml:space="preserve"> Приложения 6 к Конвенции оговорена возможность указания в национальном водительском удостоверении в качестве дополнительных сведений информации о месте жительства их владельца.</w:t>
      </w:r>
    </w:p>
    <w:p>
      <w:pPr>
        <w:pStyle w:val="0"/>
        <w:spacing w:before="240" w:lineRule="auto"/>
        <w:ind w:firstLine="540"/>
        <w:jc w:val="both"/>
      </w:pPr>
      <w:r>
        <w:rPr>
          <w:sz w:val="24"/>
        </w:rPr>
        <w:t xml:space="preserve">В связи с изложенным гражданин Российской Федерации на основании ранее действовавшей редакции </w:t>
      </w:r>
      <w:hyperlink w:history="0" r:id="rId127"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при ее толковании во взаимосвязи с </w:t>
      </w:r>
      <w:hyperlink w:history="0" r:id="rId128" w:tooltip="&quot;Конвенция о дорожном движении&quot; (Заключена в г. Вене 08.11.1968) (с изм. от 23.09.2014) {КонсультантПлюс}">
        <w:r>
          <w:rPr>
            <w:sz w:val="24"/>
            <w:color w:val="0000ff"/>
          </w:rPr>
          <w:t xml:space="preserve">Конвенцией</w:t>
        </w:r>
      </w:hyperlink>
      <w:r>
        <w:rPr>
          <w:sz w:val="24"/>
        </w:rPr>
        <w:t xml:space="preserve"> о дорожном движении мог быть допущен к управлению транспортным средством на территории Российской Федерации при временном въезде в Российскую Федерацию на основании иностранного национального водительского удостоверения при условии, что Российская Федерация не являлась местом его постоянного жительства, а управление транспортным средством не было сопряжено с осуществлением предпринимательской и трудовой деятельности, непосредственно связанной с управлением им (</w:t>
      </w:r>
      <w:hyperlink w:history="0" r:id="rId129"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13 статьи 25</w:t>
        </w:r>
      </w:hyperlink>
      <w:r>
        <w:rPr>
          <w:sz w:val="24"/>
        </w:rPr>
        <w:t xml:space="preserve"> Федерального закона "О безопасности дорожного движения").</w:t>
      </w:r>
    </w:p>
    <w:p>
      <w:pPr>
        <w:pStyle w:val="0"/>
        <w:spacing w:before="240" w:lineRule="auto"/>
        <w:ind w:firstLine="540"/>
        <w:jc w:val="both"/>
      </w:pPr>
      <w:r>
        <w:rPr>
          <w:sz w:val="24"/>
        </w:rPr>
        <w:t xml:space="preserve">При этом из места </w:t>
      </w:r>
      <w:hyperlink w:history="0" r:id="rId130"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в системе иных норм данного Федерального </w:t>
      </w:r>
      <w:hyperlink w:history="0" r:id="rId131" w:tooltip="Федеральный закон от 10.12.1995 N 196-ФЗ (ред. от 31.07.2025, с изм. от 07.04.2026) &quot;О безопасности дорожного движения&quot; {КонсультантПлюс}">
        <w:r>
          <w:rPr>
            <w:sz w:val="24"/>
            <w:color w:val="0000ff"/>
          </w:rPr>
          <w:t xml:space="preserve">закона</w:t>
        </w:r>
      </w:hyperlink>
      <w:r>
        <w:rPr>
          <w:sz w:val="24"/>
        </w:rPr>
        <w:t xml:space="preserve"> следует, что при формулировании названной </w:t>
      </w:r>
      <w:hyperlink w:history="0" r:id="rId132" w:tooltip="Федеральный закон от 10.12.1995 N 196-ФЗ (ред. от 31.07.2025, с изм. от 07.04.2026) &quot;О безопасности дорожного движения&quot; {КонсультантПлюс}">
        <w:r>
          <w:rPr>
            <w:sz w:val="24"/>
            <w:color w:val="0000ff"/>
          </w:rPr>
          <w:t xml:space="preserve">нормы</w:t>
        </w:r>
      </w:hyperlink>
      <w:r>
        <w:rPr>
          <w:sz w:val="24"/>
        </w:rPr>
        <w:t xml:space="preserve"> воля законодателя не была направлена на исключение из сферы ее действия граждан Российской Федерации (в отличие от этого, в частности, в </w:t>
      </w:r>
      <w:hyperlink w:history="0" r:id="rId133"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пункте 14 статьи 25</w:t>
        </w:r>
      </w:hyperlink>
      <w:r>
        <w:rPr>
          <w:sz w:val="24"/>
        </w:rPr>
        <w:t xml:space="preserve"> законодатель прямо указал на возможность его применения только к лицам, являющимся иностранными гражданами). Тем самым данное </w:t>
      </w:r>
      <w:hyperlink w:history="0" r:id="rId134" w:tooltip="Федеральный закон от 10.12.1995 N 196-ФЗ (ред. от 31.07.2025, с изм. от 07.04.2026) &quot;О безопасности дорожного движения&quot; {КонсультантПлюс}">
        <w:r>
          <w:rPr>
            <w:sz w:val="24"/>
            <w:color w:val="0000ff"/>
          </w:rPr>
          <w:t xml:space="preserve">законоположение</w:t>
        </w:r>
      </w:hyperlink>
      <w:r>
        <w:rPr>
          <w:sz w:val="24"/>
        </w:rPr>
        <w:t xml:space="preserve">, по существу, служило целям гармонизации предписаний российского законодательства и положений </w:t>
      </w:r>
      <w:hyperlink w:history="0" r:id="rId135"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на что, согласно пояснительной записке к законопроекту (ставшему впоследствии Федеральным </w:t>
      </w:r>
      <w:hyperlink w:history="0" r:id="rId136" w:tooltip="Федеральный закон от 07.05.2013 N 92-ФЗ (ред. от 23.05.2015)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4"/>
            <w:color w:val="0000ff"/>
          </w:rPr>
          <w:t xml:space="preserve">законом</w:t>
        </w:r>
      </w:hyperlink>
      <w:r>
        <w:rPr>
          <w:sz w:val="24"/>
        </w:rPr>
        <w:t xml:space="preserve"> от 7 мая 2013 года N 92-ФЗ), был направлен закон, которым оно было введено.</w:t>
      </w:r>
    </w:p>
    <w:p>
      <w:pPr>
        <w:pStyle w:val="0"/>
        <w:spacing w:before="240" w:lineRule="auto"/>
        <w:ind w:firstLine="540"/>
        <w:jc w:val="both"/>
      </w:pPr>
      <w:r>
        <w:rPr>
          <w:sz w:val="24"/>
        </w:rPr>
        <w:t xml:space="preserve">4. В то же время правоприменительная, в том числе судебная, практика была основана на ином толковании ранее действовавшей редакции </w:t>
      </w:r>
      <w:hyperlink w:history="0" r:id="rId137"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Указание в данной </w:t>
      </w:r>
      <w:hyperlink w:history="0" r:id="rId138" w:tooltip="Федеральный закон от 10.12.1995 N 196-ФЗ (ред. от 25.12.2023) &quot;О безопасности дорожного движения&quot; ------------ Недействующая редакция {КонсультантПлюс}">
        <w:r>
          <w:rPr>
            <w:sz w:val="24"/>
            <w:color w:val="0000ff"/>
          </w:rPr>
          <w:t xml:space="preserve">норме</w:t>
        </w:r>
      </w:hyperlink>
      <w:r>
        <w:rPr>
          <w:sz w:val="24"/>
        </w:rPr>
        <w:t xml:space="preserve"> на постоянное или временное проживание и временное пребывание на территории Российской Федерации понималось правоприменительными органами в значении, которое устанавливается для этих понятий Федеральным </w:t>
      </w:r>
      <w:hyperlink w:history="0" r:id="rId139"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законом</w:t>
        </w:r>
      </w:hyperlink>
      <w:r>
        <w:rPr>
          <w:sz w:val="24"/>
        </w:rPr>
        <w:t xml:space="preserve"> от 25 июля 2002 года N 115-ФЗ "О правовом положении иностранных граждан в Российской Федерации", т.е. как распространяющееся только на иностранных граждан, несмотря на отсутствие в оспариваемой </w:t>
      </w:r>
      <w:hyperlink w:history="0" r:id="rId140" w:tooltip="Федеральный закон от 10.12.1995 N 196-ФЗ (ред. от 31.07.2025, с изм. от 07.04.2026) &quot;О безопасности дорожного движения&quot; {КонсультантПлюс}">
        <w:r>
          <w:rPr>
            <w:sz w:val="24"/>
            <w:color w:val="0000ff"/>
          </w:rPr>
          <w:t xml:space="preserve">норме</w:t>
        </w:r>
      </w:hyperlink>
      <w:r>
        <w:rPr>
          <w:sz w:val="24"/>
        </w:rPr>
        <w:t xml:space="preserve"> такого ограничения сферы ее действия, и тем самым служило основанием для вывода о том, что граждане Российской Федерации могут быть допущены к управлению транспортными средствами на территории Российской Федерации только на основании российских национальных водительских удостоверений (постановления судей Верховного Суда Российской Федерации от 27 декабря 2018 года </w:t>
      </w:r>
      <w:hyperlink w:history="0" r:id="rId141" w:tooltip="Постановление Верховного Суда РФ от 27.12.2018 N 38-АД18-8 Требование: Об отмене актов о привлечении к ответственности, предусмотренной ч. 1 ст. 12.7 КоАП РФ, за управление транспортным средством водителем, не имеющим права управления транспортным средством. Решение: В удовлетворении требования отказано, поскольку состав правонарушения доказан, процедура и сроки привлечения к административной ответственности не нарушены, наказание назначено в установленных пределах. {КонсультантПлюс}">
        <w:r>
          <w:rPr>
            <w:sz w:val="24"/>
            <w:color w:val="0000ff"/>
          </w:rPr>
          <w:t xml:space="preserve">N 38-АД18-8</w:t>
        </w:r>
      </w:hyperlink>
      <w:r>
        <w:rPr>
          <w:sz w:val="24"/>
        </w:rPr>
        <w:t xml:space="preserve">, от 9 декабря 2020 года </w:t>
      </w:r>
      <w:hyperlink w:history="0" r:id="rId142" w:tooltip="Постановление Верховного Суда РФ от 09.12.2020 N 31-АД20-6 Требование: Об отмене постановления о прекращении производства по делу о привлечении к ответственности по ч. 1 ст. 12.7 КоАП РФ за управление транспортным средством водителем, не имеющим права управления транспортным средством. Решение: В удовлетворении требования отказано, поскольку установленный для данной категории дел срок давности привлечения к административной ответственности истек, возможность возвращения дела на новое рассмотрение и возобнов {КонсультантПлюс}">
        <w:r>
          <w:rPr>
            <w:sz w:val="24"/>
            <w:color w:val="0000ff"/>
          </w:rPr>
          <w:t xml:space="preserve">N 31-АД20-6</w:t>
        </w:r>
      </w:hyperlink>
      <w:r>
        <w:rPr>
          <w:sz w:val="24"/>
        </w:rPr>
        <w:t xml:space="preserve"> и др.).</w:t>
      </w:r>
    </w:p>
    <w:p>
      <w:pPr>
        <w:pStyle w:val="0"/>
        <w:spacing w:before="240" w:lineRule="auto"/>
        <w:ind w:firstLine="540"/>
        <w:jc w:val="both"/>
      </w:pPr>
      <w:r>
        <w:rPr>
          <w:sz w:val="24"/>
        </w:rPr>
        <w:t xml:space="preserve">Федеральным </w:t>
      </w:r>
      <w:hyperlink w:history="0" r:id="rId143" w:tooltip="Федеральный закон от 10.07.2023 N 313-ФЗ &quot;О внесении изменений в статьи 25 и 26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10 июля 2023 года N 313-ФЗ </w:t>
      </w:r>
      <w:hyperlink w:history="0" r:id="rId144"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изложен в новой редакции, прямо предусматривающей возможность допуска граждан Российской Федерации к управлению транспортными средствами на территории Российской Федерации на основании иностранных национальных водительских удостоверений, но только в течение определенного срока - одного года с даты первого после получения иностранного национального водительского удостоверения въезда в Российскую Федерацию (за исключением национальных водительских удостоверений, выданных в Республике Беларусь, имеющихся у граждан Российской Федерации и граждан Республики Беларусь, получивших вид на жительство в Российской Федерации) (</w:t>
      </w:r>
      <w:hyperlink w:history="0" r:id="rId145"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пункты 12</w:t>
        </w:r>
      </w:hyperlink>
      <w:r>
        <w:rPr>
          <w:sz w:val="24"/>
        </w:rPr>
        <w:t xml:space="preserve"> и </w:t>
      </w:r>
      <w:hyperlink w:history="0" r:id="rId146" w:tooltip="Федеральный закон от 10.12.1995 N 196-ФЗ (ред. от 31.07.2025, с изм. от 07.04.2026) &quot;О безопасности дорожного движения&quot; {КонсультантПлюс}">
        <w:r>
          <w:rPr>
            <w:sz w:val="24"/>
            <w:color w:val="0000ff"/>
          </w:rPr>
          <w:t xml:space="preserve">12.1 статьи 25</w:t>
        </w:r>
      </w:hyperlink>
      <w:r>
        <w:rPr>
          <w:sz w:val="24"/>
        </w:rPr>
        <w:t xml:space="preserve"> Федерального закона "О безопасности дорожного движения").</w:t>
      </w:r>
    </w:p>
    <w:p>
      <w:pPr>
        <w:pStyle w:val="0"/>
        <w:spacing w:before="240" w:lineRule="auto"/>
        <w:ind w:firstLine="540"/>
        <w:jc w:val="both"/>
      </w:pPr>
      <w:r>
        <w:rPr>
          <w:sz w:val="24"/>
        </w:rPr>
        <w:t xml:space="preserve">Этим изменением законодательства, хотя и преследовавшим иные цели, в определенной степени был преодолен занимаемый правоприменителями, в том числе в деле заявителя, подход относительно условий допуска граждан Российской Федерации, постоянно на законных основаниях проживающих в иностранном государстве - участнике </w:t>
      </w:r>
      <w:hyperlink w:history="0" r:id="rId147"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к управлению транспортными средствами на территории Российской Федерации на основании иностранных национальных водительских удостоверений, не сопряженному с осуществлением предпринимательской и трудовой деятельности, непосредственно связанной с управлением транспортными средствами, в период их временного пребывания в Российской Федерации.</w:t>
      </w:r>
    </w:p>
    <w:p>
      <w:pPr>
        <w:pStyle w:val="0"/>
        <w:spacing w:before="240" w:lineRule="auto"/>
        <w:ind w:firstLine="540"/>
        <w:jc w:val="both"/>
      </w:pPr>
      <w:r>
        <w:rPr>
          <w:sz w:val="24"/>
        </w:rPr>
        <w:t xml:space="preserve">Однако в силу буквального смысла действующей с 1 апреля 2024 года редакции </w:t>
      </w:r>
      <w:hyperlink w:history="0" r:id="rId148" w:tooltip="Федеральный закон от 10.12.1995 N 196-ФЗ (ред. от 25.12.2023) &quot;О безопасности дорожного движения&quot; (с изм. и доп., вступ. в силу с 01.04.2024) ------------ Недействующая редакция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временный въезд в Российскую Федерацию гражданина Российской Федерации, постоянно на законных основаниях проживающего в иностранном государстве - участнике </w:t>
      </w:r>
      <w:hyperlink w:history="0" r:id="rId149"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не вызванный переносом в Российскую Федерацию места его постоянного жительства, влечет начало течения с момента такого въезда годичного срока, по истечении которого этот гражданин утрачивает право быть допущенным к управлению транспортным средством на основании иностранного национального водительского удостоверения на ее территории.</w:t>
      </w:r>
    </w:p>
    <w:p>
      <w:pPr>
        <w:pStyle w:val="0"/>
        <w:spacing w:before="240" w:lineRule="auto"/>
        <w:ind w:firstLine="540"/>
        <w:jc w:val="both"/>
      </w:pPr>
      <w:r>
        <w:rPr>
          <w:sz w:val="24"/>
        </w:rPr>
        <w:t xml:space="preserve">При этом в данном механизме не учитывается возможность выезда такого гражданина с территории Российской Федерации до момента, когда она станет местом его постоянного жительства, а потому он вступает в противоречие как с положениями </w:t>
      </w:r>
      <w:hyperlink w:history="0" r:id="rId150"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связывающими утрату указанного права именно с переносом лицом своего постоянного места жительства между территориями государств - участников </w:t>
      </w:r>
      <w:hyperlink w:history="0" r:id="rId151"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так и с положениями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не обеспечивает непротиворечивости регулирования отношений, связанных с допуском к участию в дорожном движении на территории Российской Федерации, а также стабильности, определенности и предсказуемости правового статуса участников дорожного движения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8</w:t>
        </w:r>
      </w:hyperlink>
      <w:r>
        <w:rPr>
          <w:sz w:val="24"/>
        </w:rPr>
        <w:t xml:space="preserve">;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Конституции Российской Федерации).</w:t>
      </w:r>
    </w:p>
    <w:p>
      <w:pPr>
        <w:pStyle w:val="0"/>
        <w:spacing w:before="240" w:lineRule="auto"/>
        <w:ind w:firstLine="540"/>
        <w:jc w:val="both"/>
      </w:pPr>
      <w:r>
        <w:rPr>
          <w:sz w:val="24"/>
        </w:rPr>
        <w:t xml:space="preserve">Кроме того, из принципа юридического равенства вытекает требование, в силу которого однородные по своей юридической природе отношения должны регулироваться одинаковым образом. Соблюдение конституционного принципа равенства, гарантирующего защиту от всех форм дискриминации при осуществлении прав и свобод, означает, помимо прочего, запрет вводить такие ограничения в правах лиц, принадлежащих к одной категории, которые не имеют объективного и разумного оправдания (запрет различного обращения с лицами, находящимися в одинаковых или сходных ситуациях) (постановления Конституционного Суда Российской Федерации от 1 июня 2021 года </w:t>
      </w:r>
      <w:hyperlink w:history="0" r:id="rId156" w:tooltip="Постановление Конституционного Суда РФ от 01.06.2021 N 25-П &quot;По делу о проверке конституционности положений абзаца второго части шестой статьи 112 Гражданского процессуального кодекса Российской Федерации в связи с жалобой гражданина С.М. Глазова&quot; {КонсультантПлюс}">
        <w:r>
          <w:rPr>
            <w:sz w:val="24"/>
            <w:color w:val="0000ff"/>
          </w:rPr>
          <w:t xml:space="preserve">N 25-П</w:t>
        </w:r>
      </w:hyperlink>
      <w:r>
        <w:rPr>
          <w:sz w:val="24"/>
        </w:rPr>
        <w:t xml:space="preserve">, от 20 января 2023 года </w:t>
      </w:r>
      <w:hyperlink w:history="0" r:id="rId157" w:tooltip="Постановление Конституционного Суда РФ от 20.01.2023 N 3-П &quot;По делу о проверке конституционности части первой статьи 125 Уголовно-процессуального кодекса Российской Федерации в связи с жалобой гражданина В.А. Саркисяна&quot; {КонсультантПлюс}">
        <w:r>
          <w:rPr>
            <w:sz w:val="24"/>
            <w:color w:val="0000ff"/>
          </w:rPr>
          <w:t xml:space="preserve">N 3-П</w:t>
        </w:r>
      </w:hyperlink>
      <w:r>
        <w:rPr>
          <w:sz w:val="24"/>
        </w:rPr>
        <w:t xml:space="preserve"> и др.).</w:t>
      </w:r>
    </w:p>
    <w:p>
      <w:pPr>
        <w:pStyle w:val="0"/>
        <w:spacing w:before="240" w:lineRule="auto"/>
        <w:ind w:firstLine="540"/>
        <w:jc w:val="both"/>
      </w:pPr>
      <w:r>
        <w:rPr>
          <w:sz w:val="24"/>
        </w:rPr>
        <w:t xml:space="preserve">При этом как прежняя, так и действующая редакции </w:t>
      </w:r>
      <w:hyperlink w:history="0" r:id="rId158"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пункта 12 статьи 25</w:t>
        </w:r>
      </w:hyperlink>
      <w:r>
        <w:rPr>
          <w:sz w:val="24"/>
        </w:rPr>
        <w:t xml:space="preserve"> Федерального закона "О безопасности дорожного движения" позволяют иностранным гражданам управлять транспортными средствами на территории Российской Федерации на основании иностранных национальных водительских удостоверений без ограничения срока их действия (за исключением случая получения иностранным гражданином вида на жительство в Российской Федерации). В этой связи требование для граждан Российской Федерации, постоянно на законных основаниях проживающих в иностранном государстве - участнике </w:t>
      </w:r>
      <w:hyperlink w:history="0" r:id="rId159"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и временно въехавших в Российскую Федерацию, осуществлять управление транспортными средствами на территории Российской Федерации лишь при наличии российских национальных водительских удостоверений ставит их в худшее правовое положение в сравнении с иностранными гражданами, чья интенсивность участия в дорожном движении при их, в частности, временном проживании на территории Российской Федерации может быть значительно выше, что входит в противоречие с конституционным принципом равенства (</w:t>
      </w:r>
      <w:hyperlink w:history="0" r:id="rId1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w:t>
      </w:r>
    </w:p>
    <w:p>
      <w:pPr>
        <w:pStyle w:val="0"/>
        <w:spacing w:before="240" w:lineRule="auto"/>
        <w:ind w:firstLine="540"/>
        <w:jc w:val="both"/>
      </w:pPr>
      <w:r>
        <w:rPr>
          <w:sz w:val="24"/>
        </w:rPr>
        <w:t xml:space="preserve">Следовательно, </w:t>
      </w:r>
      <w:hyperlink w:history="0" r:id="rId162"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как в прежней, так и действующей редакциях не обеспечивает учета особенностей правового положения, в том числе в соответствии с </w:t>
      </w:r>
      <w:hyperlink w:history="0" r:id="rId163" w:tooltip="&quot;Конвенция о дорожном движении&quot; (Заключена в г. Вене 08.11.1968) (с изм. от 23.09.2014) {КонсультантПлюс}">
        <w:r>
          <w:rPr>
            <w:sz w:val="24"/>
            <w:color w:val="0000ff"/>
          </w:rPr>
          <w:t xml:space="preserve">Конвенцией</w:t>
        </w:r>
      </w:hyperlink>
      <w:r>
        <w:rPr>
          <w:sz w:val="24"/>
        </w:rPr>
        <w:t xml:space="preserve"> о дорожном движении, гражданина Российской Федерации, постоянно на законных основаниях проживающего в иностранном государстве - участнике </w:t>
      </w:r>
      <w:hyperlink w:history="0" r:id="rId164"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и имеющего иностранное национальное водительское удостоверение, выданное этим государством или иным государством - участником </w:t>
      </w:r>
      <w:hyperlink w:history="0" r:id="rId165"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в период его временного нахождения на территории Российской Федерации, что приводит к недопустимому ограничению реализации конституционных прав такого гражданина, в том числе предусмотренных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27</w:t>
        </w:r>
      </w:hyperlink>
      <w:r>
        <w:rPr>
          <w:sz w:val="24"/>
        </w:rPr>
        <w:t xml:space="preserve"> Конституции Российской Федерации, а также к возможности произвольного привлечения его к публично-правовой ответственности, что несовместимо с конституционными принципами равенства и справедливости, из которых вытекает обращенное к законодателю требование определенности, ясности, недвусмысленности правовых норм и их согласованности в системе действующего правового регулирования (</w:t>
      </w:r>
      <w:hyperlink w:history="0" r:id="rId1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5. Таким образом, </w:t>
      </w:r>
      <w:hyperlink w:history="0" r:id="rId170"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не соответствует </w:t>
      </w:r>
      <w:hyperlink w:history="0" r:id="rId1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15 (часть 4)</w:t>
        </w:r>
      </w:hyperlink>
      <w:r>
        <w:rPr>
          <w:sz w:val="24"/>
        </w:rPr>
        <w:t xml:space="preserve">, </w:t>
      </w:r>
      <w:hyperlink w:history="0" r:id="rId1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w:t>
        </w:r>
      </w:hyperlink>
      <w:r>
        <w:rPr>
          <w:sz w:val="24"/>
        </w:rPr>
        <w:t xml:space="preserve"> и </w:t>
      </w:r>
      <w:hyperlink w:history="0" r:id="rId1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в той мере, в какой он, рассматриваемый в системе действующего правового регулирования, позволяет - с учетом смысла, придаваемого правоприменительной практикой его утратившей силу редакции, и распространения его действующей редакцией установленного </w:t>
      </w:r>
      <w:hyperlink w:history="0" r:id="rId177"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пунктом 12.1</w:t>
        </w:r>
      </w:hyperlink>
      <w:r>
        <w:rPr>
          <w:sz w:val="24"/>
        </w:rPr>
        <w:t xml:space="preserve"> данной статьи пресекательного срока действия иностранных национальных водительских удостоверений в Российской Федерации на иностранное национальное водительское удостоверение, выданное гражданину Российской Федерации в иностранном государстве - участнике </w:t>
      </w:r>
      <w:hyperlink w:history="0" r:id="rId178"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в котором он постоянно на законных основаниях проживает, или в ином государстве - участнике </w:t>
      </w:r>
      <w:hyperlink w:history="0" r:id="rId179"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 не допускать такого гражданина к управлению транспортным средством на основании названного водительского удостоверения (за исключением национального водительского удостоверения, выданного гражданину Российской Федерации в Республике Беларусь) в период его временного нахождения в Российской Федерации при соблюдении других условий для указанного допуска.</w:t>
      </w:r>
    </w:p>
    <w:p>
      <w:pPr>
        <w:pStyle w:val="0"/>
        <w:spacing w:before="240" w:lineRule="auto"/>
        <w:ind w:firstLine="540"/>
        <w:jc w:val="both"/>
      </w:pPr>
      <w:hyperlink w:history="0" r:id="rId180" w:tooltip="&quot;Конвенция о дорожном движении&quot; (Заключена в г. Вене 08.11.1968) (с изм. от 23.09.2014) {КонсультантПлюс}">
        <w:r>
          <w:rPr>
            <w:sz w:val="24"/>
            <w:color w:val="0000ff"/>
          </w:rPr>
          <w:t xml:space="preserve">Конвенция</w:t>
        </w:r>
      </w:hyperlink>
      <w:r>
        <w:rPr>
          <w:sz w:val="24"/>
        </w:rPr>
        <w:t xml:space="preserve"> о дорожном движении при этом не раскрывает для целей своего применения смысл, вкладываемый в понятие обычного места жительства, с наличием которого на территории государства - участника Конвенции ее </w:t>
      </w:r>
      <w:hyperlink w:history="0" r:id="rId181" w:tooltip="&quot;Конвенция о дорожном движении&quot; (Заключена в г. Вене 08.11.1968) (с изм. от 23.09.2014) {КонсультантПлюс}">
        <w:r>
          <w:rPr>
            <w:sz w:val="24"/>
            <w:color w:val="0000ff"/>
          </w:rPr>
          <w:t xml:space="preserve">статья 41</w:t>
        </w:r>
      </w:hyperlink>
      <w:r>
        <w:rPr>
          <w:sz w:val="24"/>
        </w:rPr>
        <w:t xml:space="preserve"> связывает исчерпание возможности использовать национальное водительское удостоверение, выданное другим государством. Российское законодательство также не определяет условий, при наличии которых в целях применения </w:t>
      </w:r>
      <w:hyperlink w:history="0" r:id="rId182"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пребывание в Российской Федерации гражданина Российской Федерации, постоянно на законных основаниях проживающего в иностранном государстве, может рассматриваться как временное и, соответственно, когда возникают основания считать его постоянно проживающим в Российской Федерации.</w:t>
      </w:r>
    </w:p>
    <w:p>
      <w:pPr>
        <w:pStyle w:val="0"/>
        <w:spacing w:before="240" w:lineRule="auto"/>
        <w:ind w:firstLine="540"/>
        <w:jc w:val="both"/>
      </w:pPr>
      <w:r>
        <w:rPr>
          <w:sz w:val="24"/>
        </w:rPr>
        <w:t xml:space="preserve">Определение как указанных, так и иных условий допуска граждан Российской Федерации к управлению транспортными средствами на территории Российской Федерации на основании иностранных национальных водительских удостоверений относится к полномочиям федерального законодателя, в силу чего ему надлежит, руководствуясь </w:t>
      </w:r>
      <w:hyperlink w:history="0" r:id="rId1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учитывая правовые позиции Конституционного Суда Российской Федерации, выраженные в настоящем Постановлении, внести в действующее правовое регулирование необходимые изменения, вытекающие из настоящего Постановления.</w:t>
      </w:r>
    </w:p>
    <w:p>
      <w:pPr>
        <w:pStyle w:val="0"/>
        <w:spacing w:before="240" w:lineRule="auto"/>
        <w:ind w:firstLine="540"/>
        <w:jc w:val="both"/>
      </w:pPr>
      <w:r>
        <w:rPr>
          <w:sz w:val="24"/>
        </w:rPr>
        <w:t xml:space="preserve">Впредь до внесения в законодательство надлежащих изменений гражданин Российской Федерации, постоянно на законных основаниях проживающий в иностранном государстве - участнике </w:t>
      </w:r>
      <w:hyperlink w:history="0" r:id="rId184"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вправе управлять транспортным средством в Российской Федерации - при отсутствии иных предусмотренных правовым регулированием препятствий для допуска к такому управлению - на основании его действительного иностранного национального водительского удостоверения, выданного уполномоченным органом государства - участника </w:t>
      </w:r>
      <w:hyperlink w:history="0" r:id="rId185"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без учета истечения годичного срока с даты первого после получения иностранного национального водительского удостоверения въезда его в Российскую Федерацию, если (за исключением случая, когда национальное водительское удостоверение выдано гражданину Российской Федерации в Республике Беларусь) уполномоченными органами не будет установлен факт его нахождения в Российской Федерации не менее 183 календарных дней в течение 12 месяцев подряд.</w:t>
      </w:r>
    </w:p>
    <w:p>
      <w:pPr>
        <w:pStyle w:val="0"/>
        <w:spacing w:before="240" w:lineRule="auto"/>
        <w:ind w:firstLine="540"/>
        <w:jc w:val="both"/>
      </w:pPr>
      <w:r>
        <w:rPr>
          <w:sz w:val="24"/>
        </w:rPr>
        <w:t xml:space="preserve">Исходя из изложенного и руководствуясь </w:t>
      </w:r>
      <w:hyperlink w:history="0" r:id="rId18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8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8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8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9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9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9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9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9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9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96"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 12 статьи 25</w:t>
        </w:r>
      </w:hyperlink>
      <w:r>
        <w:rPr>
          <w:sz w:val="24"/>
        </w:rPr>
        <w:t xml:space="preserve"> Федерального закона "О безопасности дорожного движения" не соответствующим </w:t>
      </w:r>
      <w:hyperlink w:history="0" r:id="rId1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15 (часть 4)</w:t>
        </w:r>
      </w:hyperlink>
      <w:r>
        <w:rPr>
          <w:sz w:val="24"/>
        </w:rPr>
        <w:t xml:space="preserve">, </w:t>
      </w:r>
      <w:hyperlink w:history="0" r:id="rId1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2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w:t>
        </w:r>
      </w:hyperlink>
      <w:r>
        <w:rPr>
          <w:sz w:val="24"/>
        </w:rPr>
        <w:t xml:space="preserve"> и </w:t>
      </w:r>
      <w:hyperlink w:history="0" r:id="rId2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в той мере, в какой он, рассматриваемый в системе действующего правового регулирования, позволяет - с учетом смысла, придаваемого правоприменительной практикой его утратившей силу редакции, и распространения его действующей редакцией установленного </w:t>
      </w:r>
      <w:hyperlink w:history="0" r:id="rId203"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пунктом 12.1</w:t>
        </w:r>
      </w:hyperlink>
      <w:r>
        <w:rPr>
          <w:sz w:val="24"/>
        </w:rPr>
        <w:t xml:space="preserve"> данной статьи пресекательного срока действия иностранных национальных водительских удостоверений в Российской Федерации на иностранное национальное водительское удостоверение, выданное гражданину Российской Федерации в иностранном государстве - участнике </w:t>
      </w:r>
      <w:hyperlink w:history="0" r:id="rId204"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в котором он постоянно на законных основаниях проживает, или в ином государстве - участнике </w:t>
      </w:r>
      <w:hyperlink w:history="0" r:id="rId205"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 не допускать такого гражданина к управлению транспортным средством на основании названного водительского удостоверения (за исключением национального водительского удостоверения, выданного гражданину Российской Федерации в Республике Беларусь) в период его временного нахождения в Российской Федерации при соблюдении других условий для указанного допуска.</w:t>
      </w:r>
    </w:p>
    <w:p>
      <w:pPr>
        <w:pStyle w:val="0"/>
        <w:spacing w:before="240" w:lineRule="auto"/>
        <w:ind w:firstLine="540"/>
        <w:jc w:val="both"/>
      </w:pPr>
      <w:r>
        <w:rPr>
          <w:sz w:val="24"/>
        </w:rPr>
        <w:t xml:space="preserve">2. Федеральному законодателю надлежит - исходя из требований </w:t>
      </w:r>
      <w:hyperlink w:history="0" r:id="rId2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выраженных в настоящем Постановлении правовых позиций - внести в законодательство необходимые изменения.</w:t>
      </w:r>
    </w:p>
    <w:p>
      <w:pPr>
        <w:pStyle w:val="0"/>
        <w:spacing w:before="240" w:lineRule="auto"/>
        <w:ind w:firstLine="540"/>
        <w:jc w:val="both"/>
      </w:pPr>
      <w:r>
        <w:rPr>
          <w:sz w:val="24"/>
        </w:rPr>
        <w:t xml:space="preserve">Впредь до внесения в законодательство надлежащих изменений гражданин Российской Федерации, постоянно на законных основаниях проживающий в иностранном государстве - участнике </w:t>
      </w:r>
      <w:hyperlink w:history="0" r:id="rId207"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вправе управлять транспортным средством в Российской Федерации - при отсутствии иных предусмотренных правовым регулированием препятствий для допуска к такому управлению - на основании его действительного иностранного национального водительского удостоверения, выданного уполномоченным органом государства - участника </w:t>
      </w:r>
      <w:hyperlink w:history="0" r:id="rId208" w:tooltip="&quot;Конвенция о дорожном движении&quot; (Заключена в г. Вене 08.11.1968) (с изм. от 23.09.2014) {КонсультантПлюс}">
        <w:r>
          <w:rPr>
            <w:sz w:val="24"/>
            <w:color w:val="0000ff"/>
          </w:rPr>
          <w:t xml:space="preserve">Конвенции</w:t>
        </w:r>
      </w:hyperlink>
      <w:r>
        <w:rPr>
          <w:sz w:val="24"/>
        </w:rPr>
        <w:t xml:space="preserve"> о дорожном движении, без учета истечения годичного срока с даты первого после получения иностранного национального водительского удостоверения въезда его в Российскую Федерацию, если (за исключением случая, когда национальное водительское удостоверение выдано гражданину Российской Федерации в Республике Беларусь) уполномоченными органами не будет установлен факт его нахождения в Российской Федерации не менее 183 календарных дней в течение 12 месяцев подряд.</w:t>
      </w:r>
    </w:p>
    <w:p>
      <w:pPr>
        <w:pStyle w:val="0"/>
        <w:spacing w:before="240" w:lineRule="auto"/>
        <w:ind w:firstLine="540"/>
        <w:jc w:val="both"/>
      </w:pPr>
      <w:r>
        <w:rPr>
          <w:sz w:val="24"/>
        </w:rPr>
        <w:t xml:space="preserve">3. Правоприменительные решения по делу гражданина Шахова Сергея Владимировича, основанные на </w:t>
      </w:r>
      <w:hyperlink w:history="0" r:id="rId209" w:tooltip="Федеральный закон от 10.12.1995 N 196-ФЗ (ред. от 31.07.2025, с изм. от 07.04.2026) &quot;О безопасности дорожного движения&quot; {КонсультантПлюс}">
        <w:r>
          <w:rPr>
            <w:sz w:val="24"/>
            <w:color w:val="0000ff"/>
          </w:rPr>
          <w:t xml:space="preserve">пункте 12 статьи 25</w:t>
        </w:r>
      </w:hyperlink>
      <w:r>
        <w:rPr>
          <w:sz w:val="24"/>
        </w:rPr>
        <w:t xml:space="preserve"> Федерального закона "О безопасности дорожного движения" в той мере, в какой он признан не соответствующим </w:t>
      </w:r>
      <w:hyperlink w:history="0" r:id="rId2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11">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07.04.2026 N 21-П</w:t>
            <w:br/>
            <w:t>"По делу о проверке конституционности пункта 12 статьи 25 Фе...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07.04.2026 N 21-П "По делу о проверке конституционности пункта 12 статьи 25 Фе...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8.04.2026&amp;dst=152&amp;field=134&amp;demo=2" TargetMode = "External"/><Relationship Id="rId8" Type="http://schemas.openxmlformats.org/officeDocument/2006/relationships/hyperlink" Target="https://login.consultant.ru/link/?req=doc&amp;base=LAW&amp;n=453320&amp;date=08.04.2026&amp;dst=100625&amp;field=134&amp;demo=2" TargetMode = "External"/><Relationship Id="rId9" Type="http://schemas.openxmlformats.org/officeDocument/2006/relationships/hyperlink" Target="https://login.consultant.ru/link/?req=doc&amp;base=LAW&amp;n=453320&amp;date=08.04.2026&amp;dst=100032&amp;field=134&amp;demo=2" TargetMode = "External"/><Relationship Id="rId10" Type="http://schemas.openxmlformats.org/officeDocument/2006/relationships/hyperlink" Target="https://login.consultant.ru/link/?req=doc&amp;base=LAW&amp;n=453320&amp;date=08.04.2026&amp;dst=100033&amp;field=134&amp;demo=2" TargetMode = "External"/><Relationship Id="rId11" Type="http://schemas.openxmlformats.org/officeDocument/2006/relationships/hyperlink" Target="https://login.consultant.ru/link/?req=doc&amp;base=LAW&amp;n=453320&amp;date=08.04.2026&amp;dst=31&amp;field=134&amp;demo=2" TargetMode = "External"/><Relationship Id="rId12" Type="http://schemas.openxmlformats.org/officeDocument/2006/relationships/hyperlink" Target="https://login.consultant.ru/link/?req=doc&amp;base=LAW&amp;n=453320&amp;date=08.04.2026&amp;dst=100210&amp;field=134&amp;demo=2" TargetMode = "External"/><Relationship Id="rId13" Type="http://schemas.openxmlformats.org/officeDocument/2006/relationships/hyperlink" Target="https://login.consultant.ru/link/?req=doc&amp;base=LAW&amp;n=453320&amp;date=08.04.2026&amp;dst=59&amp;field=134&amp;demo=2" TargetMode = "External"/><Relationship Id="rId14" Type="http://schemas.openxmlformats.org/officeDocument/2006/relationships/hyperlink" Target="https://login.consultant.ru/link/?req=doc&amp;base=LAW&amp;n=453320&amp;date=08.04.2026&amp;dst=100380&amp;field=134&amp;demo=2" TargetMode = "External"/><Relationship Id="rId15" Type="http://schemas.openxmlformats.org/officeDocument/2006/relationships/hyperlink" Target="https://login.consultant.ru/link/?req=doc&amp;base=LAW&amp;n=453320&amp;date=08.04.2026&amp;dst=100443&amp;field=134&amp;demo=2" TargetMode = "External"/><Relationship Id="rId16" Type="http://schemas.openxmlformats.org/officeDocument/2006/relationships/hyperlink" Target="https://login.consultant.ru/link/?req=doc&amp;base=LAW&amp;n=453320&amp;date=08.04.2026&amp;dst=100783&amp;field=134&amp;demo=2" TargetMode = "External"/><Relationship Id="rId17" Type="http://schemas.openxmlformats.org/officeDocument/2006/relationships/hyperlink" Target="https://login.consultant.ru/link/?req=doc&amp;base=LAW&amp;n=453320&amp;date=08.04.2026&amp;dst=100786&amp;field=134&amp;demo=2" TargetMode = "External"/><Relationship Id="rId18" Type="http://schemas.openxmlformats.org/officeDocument/2006/relationships/hyperlink" Target="https://login.consultant.ru/link/?req=doc&amp;base=LAW&amp;n=453320&amp;date=08.04.2026&amp;dst=100794&amp;field=134&amp;demo=2" TargetMode = "External"/><Relationship Id="rId19" Type="http://schemas.openxmlformats.org/officeDocument/2006/relationships/hyperlink" Target="https://login.consultant.ru/link/?req=doc&amp;base=LAW&amp;n=511659&amp;date=08.04.2026&amp;dst=306&amp;field=134&amp;demo=2" TargetMode = "External"/><Relationship Id="rId20" Type="http://schemas.openxmlformats.org/officeDocument/2006/relationships/hyperlink" Target="https://login.consultant.ru/link/?req=doc&amp;base=LAW&amp;n=2875&amp;date=08.04.2026&amp;demo=2" TargetMode = "External"/><Relationship Id="rId21" Type="http://schemas.openxmlformats.org/officeDocument/2006/relationships/hyperlink" Target="https://login.consultant.ru/link/?req=doc&amp;base=LAW&amp;n=511659&amp;date=08.04.2026&amp;dst=306&amp;field=134&amp;demo=2" TargetMode = "External"/><Relationship Id="rId22" Type="http://schemas.openxmlformats.org/officeDocument/2006/relationships/hyperlink" Target="https://login.consultant.ru/link/?req=doc&amp;base=LAW&amp;n=511659&amp;date=08.04.2026&amp;dst=306&amp;field=134&amp;demo=2" TargetMode = "External"/><Relationship Id="rId23" Type="http://schemas.openxmlformats.org/officeDocument/2006/relationships/hyperlink" Target="https://login.consultant.ru/link/?req=doc&amp;base=LAW&amp;n=511659&amp;date=08.04.2026&amp;dst=308&amp;field=134&amp;demo=2" TargetMode = "External"/><Relationship Id="rId24" Type="http://schemas.openxmlformats.org/officeDocument/2006/relationships/hyperlink" Target="https://login.consultant.ru/link/?req=doc&amp;base=LAW&amp;n=511659&amp;date=08.04.2026&amp;dst=308&amp;field=134&amp;demo=2" TargetMode = "External"/><Relationship Id="rId25" Type="http://schemas.openxmlformats.org/officeDocument/2006/relationships/hyperlink" Target="https://login.consultant.ru/link/?req=doc&amp;base=LAW&amp;n=511659&amp;date=08.04.2026&amp;dst=105&amp;field=134&amp;demo=2" TargetMode = "External"/><Relationship Id="rId26" Type="http://schemas.openxmlformats.org/officeDocument/2006/relationships/hyperlink" Target="https://login.consultant.ru/link/?req=doc&amp;base=LAW&amp;n=511659&amp;date=08.04.2026&amp;dst=310&amp;field=134&amp;demo=2" TargetMode = "External"/><Relationship Id="rId27" Type="http://schemas.openxmlformats.org/officeDocument/2006/relationships/hyperlink" Target="https://login.consultant.ru/link/?req=doc&amp;base=LAW&amp;n=511659&amp;date=08.04.2026&amp;dst=108&amp;field=134&amp;demo=2" TargetMode = "External"/><Relationship Id="rId28" Type="http://schemas.openxmlformats.org/officeDocument/2006/relationships/hyperlink" Target="https://login.consultant.ru/link/?req=doc&amp;base=LAW&amp;n=529862&amp;date=08.04.2026&amp;dst=100950&amp;field=134&amp;demo=2" TargetMode = "External"/><Relationship Id="rId29" Type="http://schemas.openxmlformats.org/officeDocument/2006/relationships/hyperlink" Target="https://login.consultant.ru/link/?req=doc&amp;base=LAW&amp;n=511659&amp;date=08.04.2026&amp;demo=2" TargetMode = "External"/><Relationship Id="rId30" Type="http://schemas.openxmlformats.org/officeDocument/2006/relationships/hyperlink" Target="https://login.consultant.ru/link/?req=doc&amp;base=LAW&amp;n=465633&amp;date=08.04.2026&amp;dst=104&amp;field=134&amp;demo=2" TargetMode = "External"/><Relationship Id="rId31" Type="http://schemas.openxmlformats.org/officeDocument/2006/relationships/hyperlink" Target="https://login.consultant.ru/link/?req=doc&amp;base=LAW&amp;n=451672&amp;date=08.04.2026&amp;demo=2" TargetMode = "External"/><Relationship Id="rId32" Type="http://schemas.openxmlformats.org/officeDocument/2006/relationships/hyperlink" Target="https://login.consultant.ru/link/?req=doc&amp;base=LAW&amp;n=136493&amp;date=08.04.2026&amp;dst=100510&amp;field=134&amp;demo=2" TargetMode = "External"/><Relationship Id="rId33" Type="http://schemas.openxmlformats.org/officeDocument/2006/relationships/hyperlink" Target="https://login.consultant.ru/link/?req=doc&amp;base=LAW&amp;n=511659&amp;date=08.04.2026&amp;dst=306&amp;field=134&amp;demo=2" TargetMode = "External"/><Relationship Id="rId34" Type="http://schemas.openxmlformats.org/officeDocument/2006/relationships/hyperlink" Target="https://login.consultant.ru/link/?req=doc&amp;base=LAW&amp;n=2875&amp;date=08.04.2026&amp;dst=100020&amp;field=134&amp;demo=2" TargetMode = "External"/><Relationship Id="rId35" Type="http://schemas.openxmlformats.org/officeDocument/2006/relationships/hyperlink" Target="https://login.consultant.ru/link/?req=doc&amp;base=LAW&amp;n=2875&amp;date=08.04.2026&amp;dst=100036&amp;field=134&amp;demo=2" TargetMode = "External"/><Relationship Id="rId36" Type="http://schemas.openxmlformats.org/officeDocument/2006/relationships/hyperlink" Target="https://login.consultant.ru/link/?req=doc&amp;base=LAW&amp;n=2875&amp;date=08.04.2026&amp;dst=100067&amp;field=134&amp;demo=2" TargetMode = "External"/><Relationship Id="rId37" Type="http://schemas.openxmlformats.org/officeDocument/2006/relationships/hyperlink" Target="https://login.consultant.ru/link/?req=doc&amp;base=LAW&amp;n=2875&amp;date=08.04.2026&amp;dst=100070&amp;field=134&amp;demo=2" TargetMode = "External"/><Relationship Id="rId38" Type="http://schemas.openxmlformats.org/officeDocument/2006/relationships/hyperlink" Target="https://login.consultant.ru/link/?req=doc&amp;base=LAW&amp;n=2875&amp;date=08.04.2026&amp;dst=100075&amp;field=134&amp;demo=2" TargetMode = "External"/><Relationship Id="rId39" Type="http://schemas.openxmlformats.org/officeDocument/2006/relationships/hyperlink" Target="https://login.consultant.ru/link/?req=doc&amp;base=LAW&amp;n=2875&amp;date=08.04.2026&amp;dst=100081&amp;field=134&amp;demo=2" TargetMode = "External"/><Relationship Id="rId40" Type="http://schemas.openxmlformats.org/officeDocument/2006/relationships/hyperlink" Target="https://login.consultant.ru/link/?req=doc&amp;base=LAW&amp;n=2875&amp;date=08.04.2026&amp;dst=100105&amp;field=134&amp;demo=2" TargetMode = "External"/><Relationship Id="rId41" Type="http://schemas.openxmlformats.org/officeDocument/2006/relationships/hyperlink" Target="https://login.consultant.ru/link/?req=doc&amp;base=LAW&amp;n=2875&amp;date=08.04.2026&amp;dst=100133&amp;field=134&amp;demo=2" TargetMode = "External"/><Relationship Id="rId42" Type="http://schemas.openxmlformats.org/officeDocument/2006/relationships/hyperlink" Target="https://login.consultant.ru/link/?req=doc&amp;base=LAW&amp;n=2875&amp;date=08.04.2026&amp;dst=100134&amp;field=134&amp;demo=2" TargetMode = "External"/><Relationship Id="rId43" Type="http://schemas.openxmlformats.org/officeDocument/2006/relationships/hyperlink" Target="https://login.consultant.ru/link/?req=doc&amp;base=LAW&amp;n=2875&amp;date=08.04.2026&amp;dst=100188&amp;field=134&amp;demo=2" TargetMode = "External"/><Relationship Id="rId44" Type="http://schemas.openxmlformats.org/officeDocument/2006/relationships/hyperlink" Target="https://login.consultant.ru/link/?req=doc&amp;base=LAW&amp;n=2875&amp;date=08.04.2026&amp;dst=100206&amp;field=134&amp;demo=2" TargetMode = "External"/><Relationship Id="rId45" Type="http://schemas.openxmlformats.org/officeDocument/2006/relationships/hyperlink" Target="https://login.consultant.ru/link/?req=doc&amp;base=LAW&amp;n=2875&amp;date=08.04.2026&amp;dst=100227&amp;field=134&amp;demo=2" TargetMode = "External"/><Relationship Id="rId46" Type="http://schemas.openxmlformats.org/officeDocument/2006/relationships/hyperlink" Target="https://login.consultant.ru/link/?req=doc&amp;base=LAW&amp;n=529862&amp;date=08.04.2026&amp;dst=100950&amp;field=134&amp;demo=2" TargetMode = "External"/><Relationship Id="rId47" Type="http://schemas.openxmlformats.org/officeDocument/2006/relationships/hyperlink" Target="https://login.consultant.ru/link/?req=doc&amp;base=LAW&amp;n=136493&amp;date=08.04.2026&amp;demo=2" TargetMode = "External"/><Relationship Id="rId48" Type="http://schemas.openxmlformats.org/officeDocument/2006/relationships/hyperlink" Target="https://login.consultant.ru/link/?req=doc&amp;base=LAW&amp;n=453320&amp;date=08.04.2026&amp;dst=100745&amp;field=134&amp;demo=2" TargetMode = "External"/><Relationship Id="rId49" Type="http://schemas.openxmlformats.org/officeDocument/2006/relationships/hyperlink" Target="https://login.consultant.ru/link/?req=doc&amp;base=LAW&amp;n=453320&amp;date=08.04.2026&amp;dst=100383&amp;field=134&amp;demo=2" TargetMode = "External"/><Relationship Id="rId50" Type="http://schemas.openxmlformats.org/officeDocument/2006/relationships/hyperlink" Target="https://login.consultant.ru/link/?req=doc&amp;base=LAW&amp;n=465633&amp;date=08.04.2026&amp;dst=104&amp;field=134&amp;demo=2" TargetMode = "External"/><Relationship Id="rId51" Type="http://schemas.openxmlformats.org/officeDocument/2006/relationships/hyperlink" Target="https://login.consultant.ru/link/?req=doc&amp;base=LAW&amp;n=465633&amp;date=08.04.2026&amp;dst=104&amp;field=134&amp;demo=2" TargetMode = "External"/><Relationship Id="rId52" Type="http://schemas.openxmlformats.org/officeDocument/2006/relationships/hyperlink" Target="https://login.consultant.ru/link/?req=doc&amp;base=LAW&amp;n=465633&amp;date=08.04.2026&amp;dst=105&amp;field=134&amp;demo=2" TargetMode = "External"/><Relationship Id="rId53" Type="http://schemas.openxmlformats.org/officeDocument/2006/relationships/hyperlink" Target="https://login.consultant.ru/link/?req=doc&amp;base=LAW&amp;n=511659&amp;date=08.04.2026&amp;dst=306&amp;field=134&amp;demo=2" TargetMode = "External"/><Relationship Id="rId54" Type="http://schemas.openxmlformats.org/officeDocument/2006/relationships/hyperlink" Target="https://login.consultant.ru/link/?req=doc&amp;base=LAW&amp;n=136493&amp;date=08.04.2026&amp;demo=2" TargetMode = "External"/><Relationship Id="rId55" Type="http://schemas.openxmlformats.org/officeDocument/2006/relationships/hyperlink" Target="https://login.consultant.ru/link/?req=doc&amp;base=LAW&amp;n=511659&amp;date=08.04.2026&amp;dst=308&amp;field=134&amp;demo=2" TargetMode = "External"/><Relationship Id="rId56" Type="http://schemas.openxmlformats.org/officeDocument/2006/relationships/hyperlink" Target="https://login.consultant.ru/link/?req=doc&amp;base=LAW&amp;n=511659&amp;date=08.04.2026&amp;dst=306&amp;field=134&amp;demo=2" TargetMode = "External"/><Relationship Id="rId57" Type="http://schemas.openxmlformats.org/officeDocument/2006/relationships/hyperlink" Target="https://login.consultant.ru/link/?req=doc&amp;base=LAW&amp;n=136493&amp;date=08.04.2026&amp;demo=2" TargetMode = "External"/><Relationship Id="rId58" Type="http://schemas.openxmlformats.org/officeDocument/2006/relationships/hyperlink" Target="https://login.consultant.ru/link/?req=doc&amp;base=LAW&amp;n=2875&amp;date=08.04.2026&amp;demo=2" TargetMode = "External"/><Relationship Id="rId59" Type="http://schemas.openxmlformats.org/officeDocument/2006/relationships/hyperlink" Target="https://login.consultant.ru/link/?req=doc&amp;base=LAW&amp;n=511659&amp;date=08.04.2026&amp;dst=306&amp;field=134&amp;demo=2" TargetMode = "External"/><Relationship Id="rId60" Type="http://schemas.openxmlformats.org/officeDocument/2006/relationships/hyperlink" Target="https://login.consultant.ru/link/?req=doc&amp;base=LAW&amp;n=511659&amp;date=08.04.2026&amp;dst=308&amp;field=134&amp;demo=2" TargetMode = "External"/><Relationship Id="rId61" Type="http://schemas.openxmlformats.org/officeDocument/2006/relationships/hyperlink" Target="https://login.consultant.ru/link/?req=doc&amp;base=LAW&amp;n=511659&amp;date=08.04.2026&amp;dst=105&amp;field=134&amp;demo=2" TargetMode = "External"/><Relationship Id="rId62" Type="http://schemas.openxmlformats.org/officeDocument/2006/relationships/hyperlink" Target="https://login.consultant.ru/link/?req=doc&amp;base=LAW&amp;n=511659&amp;date=08.04.2026&amp;dst=310&amp;field=134&amp;demo=2" TargetMode = "External"/><Relationship Id="rId63" Type="http://schemas.openxmlformats.org/officeDocument/2006/relationships/hyperlink" Target="https://login.consultant.ru/link/?req=doc&amp;base=LAW&amp;n=511659&amp;date=08.04.2026&amp;dst=108&amp;field=134&amp;demo=2" TargetMode = "External"/><Relationship Id="rId64" Type="http://schemas.openxmlformats.org/officeDocument/2006/relationships/hyperlink" Target="https://login.consultant.ru/link/?req=doc&amp;base=LAW&amp;n=453320&amp;date=08.04.2026&amp;dst=100210&amp;field=134&amp;demo=2" TargetMode = "External"/><Relationship Id="rId65" Type="http://schemas.openxmlformats.org/officeDocument/2006/relationships/hyperlink" Target="https://login.consultant.ru/link/?req=doc&amp;base=LAW&amp;n=453320&amp;date=08.04.2026&amp;dst=100380&amp;field=134&amp;demo=2" TargetMode = "External"/><Relationship Id="rId66" Type="http://schemas.openxmlformats.org/officeDocument/2006/relationships/hyperlink" Target="https://login.consultant.ru/link/?req=doc&amp;base=LAW&amp;n=453320&amp;date=08.04.2026&amp;dst=100783&amp;field=134&amp;demo=2" TargetMode = "External"/><Relationship Id="rId67" Type="http://schemas.openxmlformats.org/officeDocument/2006/relationships/hyperlink" Target="https://login.consultant.ru/link/?req=doc&amp;base=LAW&amp;n=453320&amp;date=08.04.2026&amp;dst=100786&amp;field=134&amp;demo=2" TargetMode = "External"/><Relationship Id="rId68" Type="http://schemas.openxmlformats.org/officeDocument/2006/relationships/hyperlink" Target="https://login.consultant.ru/link/?req=doc&amp;base=LAW&amp;n=511659&amp;date=08.04.2026&amp;dst=306&amp;field=134&amp;demo=2" TargetMode = "External"/><Relationship Id="rId69" Type="http://schemas.openxmlformats.org/officeDocument/2006/relationships/hyperlink" Target="https://login.consultant.ru/link/?req=doc&amp;base=LAW&amp;n=136493&amp;date=08.04.2026&amp;demo=2" TargetMode = "External"/><Relationship Id="rId70" Type="http://schemas.openxmlformats.org/officeDocument/2006/relationships/hyperlink" Target="https://login.consultant.ru/link/?req=doc&amp;base=LAW&amp;n=136493&amp;date=08.04.2026&amp;demo=2" TargetMode = "External"/><Relationship Id="rId71" Type="http://schemas.openxmlformats.org/officeDocument/2006/relationships/hyperlink" Target="https://login.consultant.ru/link/?req=doc&amp;base=LAW&amp;n=2875&amp;date=08.04.2026&amp;dst=100105&amp;field=134&amp;demo=2" TargetMode = "External"/><Relationship Id="rId72" Type="http://schemas.openxmlformats.org/officeDocument/2006/relationships/hyperlink" Target="https://login.consultant.ru/link/?req=doc&amp;base=LAW&amp;n=2875&amp;date=08.04.2026&amp;dst=100134&amp;field=134&amp;demo=2" TargetMode = "External"/><Relationship Id="rId73" Type="http://schemas.openxmlformats.org/officeDocument/2006/relationships/hyperlink" Target="https://login.consultant.ru/link/?req=doc&amp;base=LAW&amp;n=2875&amp;date=08.04.2026&amp;dst=100142&amp;field=134&amp;demo=2" TargetMode = "External"/><Relationship Id="rId74" Type="http://schemas.openxmlformats.org/officeDocument/2006/relationships/hyperlink" Target="https://login.consultant.ru/link/?req=doc&amp;base=LAW&amp;n=2875&amp;date=08.04.2026&amp;dst=100017&amp;field=134&amp;demo=2" TargetMode = "External"/><Relationship Id="rId75" Type="http://schemas.openxmlformats.org/officeDocument/2006/relationships/hyperlink" Target="https://login.consultant.ru/link/?req=doc&amp;base=LAW&amp;n=2875&amp;date=08.04.2026&amp;dst=100020&amp;field=134&amp;demo=2" TargetMode = "External"/><Relationship Id="rId76" Type="http://schemas.openxmlformats.org/officeDocument/2006/relationships/hyperlink" Target="https://login.consultant.ru/link/?req=doc&amp;base=LAW&amp;n=2875&amp;date=08.04.2026&amp;dst=100079&amp;field=134&amp;demo=2" TargetMode = "External"/><Relationship Id="rId77" Type="http://schemas.openxmlformats.org/officeDocument/2006/relationships/hyperlink" Target="https://login.consultant.ru/link/?req=doc&amp;base=LAW&amp;n=2875&amp;date=08.04.2026&amp;dst=100068&amp;field=134&amp;demo=2" TargetMode = "External"/><Relationship Id="rId78" Type="http://schemas.openxmlformats.org/officeDocument/2006/relationships/hyperlink" Target="https://login.consultant.ru/link/?req=doc&amp;base=LAW&amp;n=2875&amp;date=08.04.2026&amp;dst=100082&amp;field=134&amp;demo=2" TargetMode = "External"/><Relationship Id="rId79" Type="http://schemas.openxmlformats.org/officeDocument/2006/relationships/hyperlink" Target="https://login.consultant.ru/link/?req=doc&amp;base=LAW&amp;n=2875&amp;date=08.04.2026&amp;dst=100083&amp;field=134&amp;demo=2" TargetMode = "External"/><Relationship Id="rId80" Type="http://schemas.openxmlformats.org/officeDocument/2006/relationships/hyperlink" Target="https://login.consultant.ru/link/?req=doc&amp;base=LAW&amp;n=2875&amp;date=08.04.2026&amp;dst=100176&amp;field=134&amp;demo=2" TargetMode = "External"/><Relationship Id="rId81" Type="http://schemas.openxmlformats.org/officeDocument/2006/relationships/hyperlink" Target="https://login.consultant.ru/link/?req=doc&amp;base=LAW&amp;n=2875&amp;date=08.04.2026&amp;dst=100267&amp;field=134&amp;demo=2" TargetMode = "External"/><Relationship Id="rId82" Type="http://schemas.openxmlformats.org/officeDocument/2006/relationships/hyperlink" Target="https://login.consultant.ru/link/?req=doc&amp;base=LAW&amp;n=2875&amp;date=08.04.2026&amp;dst=100269&amp;field=134&amp;demo=2" TargetMode = "External"/><Relationship Id="rId83" Type="http://schemas.openxmlformats.org/officeDocument/2006/relationships/hyperlink" Target="https://login.consultant.ru/link/?req=doc&amp;base=LAW&amp;n=2875&amp;date=08.04.2026&amp;dst=22&amp;field=134&amp;demo=2" TargetMode = "External"/><Relationship Id="rId84" Type="http://schemas.openxmlformats.org/officeDocument/2006/relationships/hyperlink" Target="https://login.consultant.ru/link/?req=doc&amp;base=LAW&amp;n=2875&amp;date=08.04.2026&amp;dst=100288&amp;field=134&amp;demo=2" TargetMode = "External"/><Relationship Id="rId85" Type="http://schemas.openxmlformats.org/officeDocument/2006/relationships/hyperlink" Target="https://login.consultant.ru/link/?req=doc&amp;base=LAW&amp;n=2875&amp;date=08.04.2026&amp;dst=100296&amp;field=134&amp;demo=2" TargetMode = "External"/><Relationship Id="rId86" Type="http://schemas.openxmlformats.org/officeDocument/2006/relationships/hyperlink" Target="https://login.consultant.ru/link/?req=doc&amp;base=LAW&amp;n=2875&amp;date=08.04.2026&amp;dst=100313&amp;field=134&amp;demo=2" TargetMode = "External"/><Relationship Id="rId87" Type="http://schemas.openxmlformats.org/officeDocument/2006/relationships/hyperlink" Target="https://login.consultant.ru/link/?req=doc&amp;base=LAW&amp;n=2875&amp;date=08.04.2026&amp;dst=100314&amp;field=134&amp;demo=2" TargetMode = "External"/><Relationship Id="rId88" Type="http://schemas.openxmlformats.org/officeDocument/2006/relationships/hyperlink" Target="https://login.consultant.ru/link/?req=doc&amp;base=LAW&amp;n=2875&amp;date=08.04.2026&amp;dst=100078&amp;field=134&amp;demo=2" TargetMode = "External"/><Relationship Id="rId89" Type="http://schemas.openxmlformats.org/officeDocument/2006/relationships/hyperlink" Target="https://login.consultant.ru/link/?req=doc&amp;base=ARB&amp;n=3926&amp;date=08.04.2026&amp;demo=2" TargetMode = "External"/><Relationship Id="rId90" Type="http://schemas.openxmlformats.org/officeDocument/2006/relationships/hyperlink" Target="https://login.consultant.ru/link/?req=doc&amp;base=ARB&amp;n=672533&amp;date=08.04.2026&amp;demo=2" TargetMode = "External"/><Relationship Id="rId91" Type="http://schemas.openxmlformats.org/officeDocument/2006/relationships/hyperlink" Target="https://login.consultant.ru/link/?req=doc&amp;base=LAW&amp;n=2875&amp;date=08.04.2026&amp;dst=100209&amp;field=134&amp;demo=2" TargetMode = "External"/><Relationship Id="rId92" Type="http://schemas.openxmlformats.org/officeDocument/2006/relationships/hyperlink" Target="https://login.consultant.ru/link/?req=doc&amp;base=LAW&amp;n=390175&amp;date=08.04.2026&amp;demo=2" TargetMode = "External"/><Relationship Id="rId93" Type="http://schemas.openxmlformats.org/officeDocument/2006/relationships/hyperlink" Target="https://login.consultant.ru/link/?req=doc&amp;base=LAW&amp;n=400184&amp;date=08.04.2026&amp;demo=2" TargetMode = "External"/><Relationship Id="rId94" Type="http://schemas.openxmlformats.org/officeDocument/2006/relationships/hyperlink" Target="https://login.consultant.ru/link/?req=doc&amp;base=LAW&amp;n=430269&amp;date=08.04.2026&amp;demo=2" TargetMode = "External"/><Relationship Id="rId95" Type="http://schemas.openxmlformats.org/officeDocument/2006/relationships/hyperlink" Target="https://login.consultant.ru/link/?req=doc&amp;base=LAW&amp;n=2875&amp;date=08.04.2026&amp;dst=100040&amp;field=134&amp;demo=2" TargetMode = "External"/><Relationship Id="rId96" Type="http://schemas.openxmlformats.org/officeDocument/2006/relationships/hyperlink" Target="https://login.consultant.ru/link/?req=doc&amp;base=LAW&amp;n=2875&amp;date=08.04.2026&amp;dst=100082&amp;field=134&amp;demo=2" TargetMode = "External"/><Relationship Id="rId97" Type="http://schemas.openxmlformats.org/officeDocument/2006/relationships/hyperlink" Target="https://login.consultant.ru/link/?req=doc&amp;base=LAW&amp;n=2875&amp;date=08.04.2026&amp;dst=100083&amp;field=134&amp;demo=2" TargetMode = "External"/><Relationship Id="rId98" Type="http://schemas.openxmlformats.org/officeDocument/2006/relationships/hyperlink" Target="https://login.consultant.ru/link/?req=doc&amp;base=LAW&amp;n=2875&amp;date=08.04.2026&amp;dst=100209&amp;field=134&amp;demo=2" TargetMode = "External"/><Relationship Id="rId99" Type="http://schemas.openxmlformats.org/officeDocument/2006/relationships/hyperlink" Target="https://login.consultant.ru/link/?req=doc&amp;base=LAW&amp;n=412110&amp;date=08.04.2026&amp;demo=2" TargetMode = "External"/><Relationship Id="rId100" Type="http://schemas.openxmlformats.org/officeDocument/2006/relationships/hyperlink" Target="https://login.consultant.ru/link/?req=doc&amp;base=LAW&amp;n=418235&amp;date=08.04.2026&amp;demo=2" TargetMode = "External"/><Relationship Id="rId101" Type="http://schemas.openxmlformats.org/officeDocument/2006/relationships/hyperlink" Target="https://login.consultant.ru/link/?req=doc&amp;base=LAW&amp;n=459529&amp;date=08.04.2026&amp;demo=2" TargetMode = "External"/><Relationship Id="rId102" Type="http://schemas.openxmlformats.org/officeDocument/2006/relationships/hyperlink" Target="https://login.consultant.ru/link/?req=doc&amp;base=LAW&amp;n=511659&amp;date=08.04.2026&amp;dst=306&amp;field=134&amp;demo=2" TargetMode = "External"/><Relationship Id="rId103" Type="http://schemas.openxmlformats.org/officeDocument/2006/relationships/hyperlink" Target="https://login.consultant.ru/link/?req=doc&amp;base=LAW&amp;n=430269&amp;date=08.04.2026&amp;demo=2" TargetMode = "External"/><Relationship Id="rId104" Type="http://schemas.openxmlformats.org/officeDocument/2006/relationships/hyperlink" Target="https://login.consultant.ru/link/?req=doc&amp;base=LAW&amp;n=511659&amp;date=08.04.2026&amp;dst=306&amp;field=134&amp;demo=2" TargetMode = "External"/><Relationship Id="rId105" Type="http://schemas.openxmlformats.org/officeDocument/2006/relationships/hyperlink" Target="https://login.consultant.ru/link/?req=doc&amp;base=LAW&amp;n=2875&amp;date=08.04.2026&amp;demo=2" TargetMode = "External"/><Relationship Id="rId106" Type="http://schemas.openxmlformats.org/officeDocument/2006/relationships/hyperlink" Target="https://login.consultant.ru/link/?req=doc&amp;base=LAW&amp;n=136493&amp;date=08.04.2026&amp;demo=2" TargetMode = "External"/><Relationship Id="rId107" Type="http://schemas.openxmlformats.org/officeDocument/2006/relationships/hyperlink" Target="https://login.consultant.ru/link/?req=doc&amp;base=LAW&amp;n=529862&amp;date=08.04.2026&amp;dst=100949&amp;field=134&amp;demo=2" TargetMode = "External"/><Relationship Id="rId108" Type="http://schemas.openxmlformats.org/officeDocument/2006/relationships/hyperlink" Target="https://login.consultant.ru/link/?req=doc&amp;base=LAW&amp;n=430269&amp;date=08.04.2026&amp;demo=2" TargetMode = "External"/><Relationship Id="rId109" Type="http://schemas.openxmlformats.org/officeDocument/2006/relationships/hyperlink" Target="https://login.consultant.ru/link/?req=doc&amp;base=LAW&amp;n=136493&amp;date=08.04.2026&amp;demo=2" TargetMode = "External"/><Relationship Id="rId110" Type="http://schemas.openxmlformats.org/officeDocument/2006/relationships/hyperlink" Target="https://login.consultant.ru/link/?req=doc&amp;base=LAW&amp;n=430269&amp;date=08.04.2026&amp;demo=2" TargetMode = "External"/><Relationship Id="rId111" Type="http://schemas.openxmlformats.org/officeDocument/2006/relationships/hyperlink" Target="https://login.consultant.ru/link/?req=doc&amp;base=LAW&amp;n=136493&amp;date=08.04.2026&amp;demo=2" TargetMode = "External"/><Relationship Id="rId112" Type="http://schemas.openxmlformats.org/officeDocument/2006/relationships/hyperlink" Target="https://login.consultant.ru/link/?req=doc&amp;base=LAW&amp;n=2875&amp;date=08.04.2026&amp;dst=100070&amp;field=134&amp;demo=2" TargetMode = "External"/><Relationship Id="rId113" Type="http://schemas.openxmlformats.org/officeDocument/2006/relationships/hyperlink" Target="https://login.consultant.ru/link/?req=doc&amp;base=LAW&amp;n=511659&amp;date=08.04.2026&amp;dst=100239&amp;field=134&amp;demo=2" TargetMode = "External"/><Relationship Id="rId114" Type="http://schemas.openxmlformats.org/officeDocument/2006/relationships/hyperlink" Target="https://login.consultant.ru/link/?req=doc&amp;base=LAW&amp;n=2875&amp;date=08.04.2026&amp;demo=2" TargetMode = "External"/><Relationship Id="rId115" Type="http://schemas.openxmlformats.org/officeDocument/2006/relationships/hyperlink" Target="https://login.consultant.ru/link/?req=doc&amp;base=LAW&amp;n=511659&amp;date=08.04.2026&amp;demo=2" TargetMode = "External"/><Relationship Id="rId116" Type="http://schemas.openxmlformats.org/officeDocument/2006/relationships/hyperlink" Target="https://login.consultant.ru/link/?req=doc&amp;base=LAW&amp;n=136493&amp;date=08.04.2026&amp;dst=100510&amp;field=134&amp;demo=2" TargetMode = "External"/><Relationship Id="rId117" Type="http://schemas.openxmlformats.org/officeDocument/2006/relationships/hyperlink" Target="https://login.consultant.ru/link/?req=doc&amp;base=LAW&amp;n=136493&amp;date=08.04.2026&amp;dst=100510&amp;field=134&amp;demo=2" TargetMode = "External"/><Relationship Id="rId118" Type="http://schemas.openxmlformats.org/officeDocument/2006/relationships/hyperlink" Target="https://login.consultant.ru/link/?req=doc&amp;base=LAW&amp;n=430269&amp;date=08.04.2026&amp;demo=2" TargetMode = "External"/><Relationship Id="rId119" Type="http://schemas.openxmlformats.org/officeDocument/2006/relationships/hyperlink" Target="https://login.consultant.ru/link/?req=doc&amp;base=LAW&amp;n=136493&amp;date=08.04.2026&amp;dst=100510&amp;field=134&amp;demo=2" TargetMode = "External"/><Relationship Id="rId120" Type="http://schemas.openxmlformats.org/officeDocument/2006/relationships/hyperlink" Target="https://login.consultant.ru/link/?req=doc&amp;base=LAW&amp;n=136493&amp;date=08.04.2026&amp;dst=100508&amp;field=134&amp;demo=2" TargetMode = "External"/><Relationship Id="rId121" Type="http://schemas.openxmlformats.org/officeDocument/2006/relationships/hyperlink" Target="https://login.consultant.ru/link/?req=doc&amp;base=LAW&amp;n=136493&amp;date=08.04.2026&amp;demo=2" TargetMode = "External"/><Relationship Id="rId122" Type="http://schemas.openxmlformats.org/officeDocument/2006/relationships/hyperlink" Target="https://login.consultant.ru/link/?req=doc&amp;base=LAW&amp;n=136493&amp;date=08.04.2026&amp;dst=100520&amp;field=134&amp;demo=2" TargetMode = "External"/><Relationship Id="rId123" Type="http://schemas.openxmlformats.org/officeDocument/2006/relationships/hyperlink" Target="https://login.consultant.ru/link/?req=doc&amp;base=LAW&amp;n=136493&amp;date=08.04.2026&amp;dst=100846&amp;field=134&amp;demo=2" TargetMode = "External"/><Relationship Id="rId124" Type="http://schemas.openxmlformats.org/officeDocument/2006/relationships/hyperlink" Target="https://login.consultant.ru/link/?req=doc&amp;base=LAW&amp;n=136493&amp;date=08.04.2026&amp;demo=2" TargetMode = "External"/><Relationship Id="rId125" Type="http://schemas.openxmlformats.org/officeDocument/2006/relationships/hyperlink" Target="https://login.consultant.ru/link/?req=doc&amp;base=LAW&amp;n=136493&amp;date=08.04.2026&amp;demo=2" TargetMode = "External"/><Relationship Id="rId126" Type="http://schemas.openxmlformats.org/officeDocument/2006/relationships/hyperlink" Target="https://login.consultant.ru/link/?req=doc&amp;base=LAW&amp;n=136493&amp;date=08.04.2026&amp;dst=100868&amp;field=134&amp;demo=2" TargetMode = "External"/><Relationship Id="rId127" Type="http://schemas.openxmlformats.org/officeDocument/2006/relationships/hyperlink" Target="https://login.consultant.ru/link/?req=doc&amp;base=LAW&amp;n=465633&amp;date=08.04.2026&amp;dst=104&amp;field=134&amp;demo=2" TargetMode = "External"/><Relationship Id="rId128" Type="http://schemas.openxmlformats.org/officeDocument/2006/relationships/hyperlink" Target="https://login.consultant.ru/link/?req=doc&amp;base=LAW&amp;n=136493&amp;date=08.04.2026&amp;demo=2" TargetMode = "External"/><Relationship Id="rId129" Type="http://schemas.openxmlformats.org/officeDocument/2006/relationships/hyperlink" Target="https://login.consultant.ru/link/?req=doc&amp;base=LAW&amp;n=511659&amp;date=08.04.2026&amp;dst=105&amp;field=134&amp;demo=2" TargetMode = "External"/><Relationship Id="rId130" Type="http://schemas.openxmlformats.org/officeDocument/2006/relationships/hyperlink" Target="https://login.consultant.ru/link/?req=doc&amp;base=LAW&amp;n=511659&amp;date=08.04.2026&amp;dst=306&amp;field=134&amp;demo=2" TargetMode = "External"/><Relationship Id="rId131" Type="http://schemas.openxmlformats.org/officeDocument/2006/relationships/hyperlink" Target="https://login.consultant.ru/link/?req=doc&amp;base=LAW&amp;n=511659&amp;date=08.04.2026&amp;demo=2" TargetMode = "External"/><Relationship Id="rId132" Type="http://schemas.openxmlformats.org/officeDocument/2006/relationships/hyperlink" Target="https://login.consultant.ru/link/?req=doc&amp;base=LAW&amp;n=511659&amp;date=08.04.2026&amp;dst=306&amp;field=134&amp;demo=2" TargetMode = "External"/><Relationship Id="rId133" Type="http://schemas.openxmlformats.org/officeDocument/2006/relationships/hyperlink" Target="https://login.consultant.ru/link/?req=doc&amp;base=LAW&amp;n=511659&amp;date=08.04.2026&amp;dst=106&amp;field=134&amp;demo=2" TargetMode = "External"/><Relationship Id="rId134" Type="http://schemas.openxmlformats.org/officeDocument/2006/relationships/hyperlink" Target="https://login.consultant.ru/link/?req=doc&amp;base=LAW&amp;n=511659&amp;date=08.04.2026&amp;dst=106&amp;field=134&amp;demo=2" TargetMode = "External"/><Relationship Id="rId135" Type="http://schemas.openxmlformats.org/officeDocument/2006/relationships/hyperlink" Target="https://login.consultant.ru/link/?req=doc&amp;base=LAW&amp;n=136493&amp;date=08.04.2026&amp;demo=2" TargetMode = "External"/><Relationship Id="rId136" Type="http://schemas.openxmlformats.org/officeDocument/2006/relationships/hyperlink" Target="https://login.consultant.ru/link/?req=doc&amp;base=LAW&amp;n=180094&amp;date=08.04.2026&amp;demo=2" TargetMode = "External"/><Relationship Id="rId137" Type="http://schemas.openxmlformats.org/officeDocument/2006/relationships/hyperlink" Target="https://login.consultant.ru/link/?req=doc&amp;base=LAW&amp;n=465633&amp;date=08.04.2026&amp;dst=104&amp;field=134&amp;demo=2" TargetMode = "External"/><Relationship Id="rId138" Type="http://schemas.openxmlformats.org/officeDocument/2006/relationships/hyperlink" Target="https://login.consultant.ru/link/?req=doc&amp;base=LAW&amp;n=465633&amp;date=08.04.2026&amp;dst=104&amp;field=134&amp;demo=2" TargetMode = "External"/><Relationship Id="rId139" Type="http://schemas.openxmlformats.org/officeDocument/2006/relationships/hyperlink" Target="https://login.consultant.ru/link/?req=doc&amp;base=LAW&amp;n=518134&amp;date=08.04.2026&amp;demo=2" TargetMode = "External"/><Relationship Id="rId140" Type="http://schemas.openxmlformats.org/officeDocument/2006/relationships/hyperlink" Target="https://login.consultant.ru/link/?req=doc&amp;base=LAW&amp;n=511659&amp;date=08.04.2026&amp;dst=306&amp;field=134&amp;demo=2" TargetMode = "External"/><Relationship Id="rId141" Type="http://schemas.openxmlformats.org/officeDocument/2006/relationships/hyperlink" Target="https://login.consultant.ru/link/?req=doc&amp;base=ARB&amp;n=570130&amp;date=08.04.2026&amp;demo=2" TargetMode = "External"/><Relationship Id="rId142" Type="http://schemas.openxmlformats.org/officeDocument/2006/relationships/hyperlink" Target="https://login.consultant.ru/link/?req=doc&amp;base=ARB&amp;n=651019&amp;date=08.04.2026&amp;demo=2" TargetMode = "External"/><Relationship Id="rId143" Type="http://schemas.openxmlformats.org/officeDocument/2006/relationships/hyperlink" Target="https://login.consultant.ru/link/?req=doc&amp;base=LAW&amp;n=451672&amp;date=08.04.2026&amp;demo=2" TargetMode = "External"/><Relationship Id="rId144" Type="http://schemas.openxmlformats.org/officeDocument/2006/relationships/hyperlink" Target="https://login.consultant.ru/link/?req=doc&amp;base=LAW&amp;n=511659&amp;date=08.04.2026&amp;dst=306&amp;field=134&amp;demo=2" TargetMode = "External"/><Relationship Id="rId145" Type="http://schemas.openxmlformats.org/officeDocument/2006/relationships/hyperlink" Target="https://login.consultant.ru/link/?req=doc&amp;base=LAW&amp;n=511659&amp;date=08.04.2026&amp;dst=306&amp;field=134&amp;demo=2" TargetMode = "External"/><Relationship Id="rId146" Type="http://schemas.openxmlformats.org/officeDocument/2006/relationships/hyperlink" Target="https://login.consultant.ru/link/?req=doc&amp;base=LAW&amp;n=511659&amp;date=08.04.2026&amp;dst=308&amp;field=134&amp;demo=2" TargetMode = "External"/><Relationship Id="rId147" Type="http://schemas.openxmlformats.org/officeDocument/2006/relationships/hyperlink" Target="https://login.consultant.ru/link/?req=doc&amp;base=LAW&amp;n=136493&amp;date=08.04.2026&amp;demo=2" TargetMode = "External"/><Relationship Id="rId148" Type="http://schemas.openxmlformats.org/officeDocument/2006/relationships/hyperlink" Target="https://login.consultant.ru/link/?req=doc&amp;base=LAW&amp;n=456518&amp;date=08.04.2026&amp;dst=306&amp;field=134&amp;demo=2" TargetMode = "External"/><Relationship Id="rId149" Type="http://schemas.openxmlformats.org/officeDocument/2006/relationships/hyperlink" Target="https://login.consultant.ru/link/?req=doc&amp;base=LAW&amp;n=136493&amp;date=08.04.2026&amp;demo=2" TargetMode = "External"/><Relationship Id="rId150" Type="http://schemas.openxmlformats.org/officeDocument/2006/relationships/hyperlink" Target="https://login.consultant.ru/link/?req=doc&amp;base=LAW&amp;n=136493&amp;date=08.04.2026&amp;demo=2" TargetMode = "External"/><Relationship Id="rId151" Type="http://schemas.openxmlformats.org/officeDocument/2006/relationships/hyperlink" Target="https://login.consultant.ru/link/?req=doc&amp;base=LAW&amp;n=136493&amp;date=08.04.2026&amp;demo=2" TargetMode = "External"/><Relationship Id="rId152" Type="http://schemas.openxmlformats.org/officeDocument/2006/relationships/hyperlink" Target="https://login.consultant.ru/link/?req=doc&amp;base=LAW&amp;n=2875&amp;date=08.04.2026&amp;demo=2" TargetMode = "External"/><Relationship Id="rId153" Type="http://schemas.openxmlformats.org/officeDocument/2006/relationships/hyperlink" Target="https://login.consultant.ru/link/?req=doc&amp;base=LAW&amp;n=2875&amp;date=08.04.2026&amp;dst=100020&amp;field=134&amp;demo=2" TargetMode = "External"/><Relationship Id="rId154" Type="http://schemas.openxmlformats.org/officeDocument/2006/relationships/hyperlink" Target="https://login.consultant.ru/link/?req=doc&amp;base=LAW&amp;n=2875&amp;date=08.04.2026&amp;dst=100043&amp;field=134&amp;demo=2" TargetMode = "External"/><Relationship Id="rId155" Type="http://schemas.openxmlformats.org/officeDocument/2006/relationships/hyperlink" Target="https://login.consultant.ru/link/?req=doc&amp;base=LAW&amp;n=2875&amp;date=08.04.2026&amp;dst=100082&amp;field=134&amp;demo=2" TargetMode = "External"/><Relationship Id="rId156" Type="http://schemas.openxmlformats.org/officeDocument/2006/relationships/hyperlink" Target="https://login.consultant.ru/link/?req=doc&amp;base=LAW&amp;n=386201&amp;date=08.04.2026&amp;demo=2" TargetMode = "External"/><Relationship Id="rId157" Type="http://schemas.openxmlformats.org/officeDocument/2006/relationships/hyperlink" Target="https://login.consultant.ru/link/?req=doc&amp;base=LAW&amp;n=438079&amp;date=08.04.2026&amp;demo=2" TargetMode = "External"/><Relationship Id="rId158" Type="http://schemas.openxmlformats.org/officeDocument/2006/relationships/hyperlink" Target="https://login.consultant.ru/link/?req=doc&amp;base=LAW&amp;n=511659&amp;date=08.04.2026&amp;dst=306&amp;field=134&amp;demo=2" TargetMode = "External"/><Relationship Id="rId159" Type="http://schemas.openxmlformats.org/officeDocument/2006/relationships/hyperlink" Target="https://login.consultant.ru/link/?req=doc&amp;base=LAW&amp;n=136493&amp;date=08.04.2026&amp;demo=2" TargetMode = "External"/><Relationship Id="rId160" Type="http://schemas.openxmlformats.org/officeDocument/2006/relationships/hyperlink" Target="https://login.consultant.ru/link/?req=doc&amp;base=LAW&amp;n=2875&amp;date=08.04.2026&amp;dst=100082&amp;field=134&amp;demo=2" TargetMode = "External"/><Relationship Id="rId161" Type="http://schemas.openxmlformats.org/officeDocument/2006/relationships/hyperlink" Target="https://login.consultant.ru/link/?req=doc&amp;base=LAW&amp;n=2875&amp;date=08.04.2026&amp;dst=100083&amp;field=134&amp;demo=2" TargetMode = "External"/><Relationship Id="rId162" Type="http://schemas.openxmlformats.org/officeDocument/2006/relationships/hyperlink" Target="https://login.consultant.ru/link/?req=doc&amp;base=LAW&amp;n=511659&amp;date=08.04.2026&amp;dst=306&amp;field=134&amp;demo=2" TargetMode = "External"/><Relationship Id="rId163" Type="http://schemas.openxmlformats.org/officeDocument/2006/relationships/hyperlink" Target="https://login.consultant.ru/link/?req=doc&amp;base=LAW&amp;n=136493&amp;date=08.04.2026&amp;demo=2" TargetMode = "External"/><Relationship Id="rId164" Type="http://schemas.openxmlformats.org/officeDocument/2006/relationships/hyperlink" Target="https://login.consultant.ru/link/?req=doc&amp;base=LAW&amp;n=136493&amp;date=08.04.2026&amp;demo=2" TargetMode = "External"/><Relationship Id="rId165" Type="http://schemas.openxmlformats.org/officeDocument/2006/relationships/hyperlink" Target="https://login.consultant.ru/link/?req=doc&amp;base=LAW&amp;n=136493&amp;date=08.04.2026&amp;demo=2" TargetMode = "External"/><Relationship Id="rId166" Type="http://schemas.openxmlformats.org/officeDocument/2006/relationships/hyperlink" Target="https://login.consultant.ru/link/?req=doc&amp;base=LAW&amp;n=2875&amp;date=08.04.2026&amp;dst=100105&amp;field=134&amp;demo=2" TargetMode = "External"/><Relationship Id="rId167" Type="http://schemas.openxmlformats.org/officeDocument/2006/relationships/hyperlink" Target="https://login.consultant.ru/link/?req=doc&amp;base=LAW&amp;n=2875&amp;date=08.04.2026&amp;dst=100082&amp;field=134&amp;demo=2" TargetMode = "External"/><Relationship Id="rId168" Type="http://schemas.openxmlformats.org/officeDocument/2006/relationships/hyperlink" Target="https://login.consultant.ru/link/?req=doc&amp;base=LAW&amp;n=2875&amp;date=08.04.2026&amp;dst=100083&amp;field=134&amp;demo=2" TargetMode = "External"/><Relationship Id="rId169" Type="http://schemas.openxmlformats.org/officeDocument/2006/relationships/hyperlink" Target="https://login.consultant.ru/link/?req=doc&amp;base=LAW&amp;n=2875&amp;date=08.04.2026&amp;dst=100209&amp;field=134&amp;demo=2" TargetMode = "External"/><Relationship Id="rId170" Type="http://schemas.openxmlformats.org/officeDocument/2006/relationships/hyperlink" Target="https://login.consultant.ru/link/?req=doc&amp;base=LAW&amp;n=511659&amp;date=08.04.2026&amp;dst=306&amp;field=134&amp;demo=2" TargetMode = "External"/><Relationship Id="rId171" Type="http://schemas.openxmlformats.org/officeDocument/2006/relationships/hyperlink" Target="https://login.consultant.ru/link/?req=doc&amp;base=LAW&amp;n=2875&amp;date=08.04.2026&amp;demo=2" TargetMode = "External"/><Relationship Id="rId172" Type="http://schemas.openxmlformats.org/officeDocument/2006/relationships/hyperlink" Target="https://login.consultant.ru/link/?req=doc&amp;base=LAW&amp;n=2875&amp;date=08.04.2026&amp;dst=100070&amp;field=134&amp;demo=2" TargetMode = "External"/><Relationship Id="rId173" Type="http://schemas.openxmlformats.org/officeDocument/2006/relationships/hyperlink" Target="https://login.consultant.ru/link/?req=doc&amp;base=LAW&amp;n=2875&amp;date=08.04.2026&amp;dst=100082&amp;field=134&amp;demo=2" TargetMode = "External"/><Relationship Id="rId174" Type="http://schemas.openxmlformats.org/officeDocument/2006/relationships/hyperlink" Target="https://login.consultant.ru/link/?req=doc&amp;base=LAW&amp;n=2875&amp;date=08.04.2026&amp;dst=100083&amp;field=134&amp;demo=2" TargetMode = "External"/><Relationship Id="rId175" Type="http://schemas.openxmlformats.org/officeDocument/2006/relationships/hyperlink" Target="https://login.consultant.ru/link/?req=doc&amp;base=LAW&amp;n=2875&amp;date=08.04.2026&amp;dst=100105&amp;field=134&amp;demo=2" TargetMode = "External"/><Relationship Id="rId176" Type="http://schemas.openxmlformats.org/officeDocument/2006/relationships/hyperlink" Target="https://login.consultant.ru/link/?req=doc&amp;base=LAW&amp;n=2875&amp;date=08.04.2026&amp;dst=100209&amp;field=134&amp;demo=2" TargetMode = "External"/><Relationship Id="rId177" Type="http://schemas.openxmlformats.org/officeDocument/2006/relationships/hyperlink" Target="https://login.consultant.ru/link/?req=doc&amp;base=LAW&amp;n=511659&amp;date=08.04.2026&amp;dst=308&amp;field=134&amp;demo=2" TargetMode = "External"/><Relationship Id="rId178" Type="http://schemas.openxmlformats.org/officeDocument/2006/relationships/hyperlink" Target="https://login.consultant.ru/link/?req=doc&amp;base=LAW&amp;n=136493&amp;date=08.04.2026&amp;demo=2" TargetMode = "External"/><Relationship Id="rId179" Type="http://schemas.openxmlformats.org/officeDocument/2006/relationships/hyperlink" Target="https://login.consultant.ru/link/?req=doc&amp;base=LAW&amp;n=136493&amp;date=08.04.2026&amp;demo=2" TargetMode = "External"/><Relationship Id="rId180" Type="http://schemas.openxmlformats.org/officeDocument/2006/relationships/hyperlink" Target="https://login.consultant.ru/link/?req=doc&amp;base=LAW&amp;n=136493&amp;date=08.04.2026&amp;demo=2" TargetMode = "External"/><Relationship Id="rId181" Type="http://schemas.openxmlformats.org/officeDocument/2006/relationships/hyperlink" Target="https://login.consultant.ru/link/?req=doc&amp;base=LAW&amp;n=136493&amp;date=08.04.2026&amp;dst=101026&amp;field=134&amp;demo=2" TargetMode = "External"/><Relationship Id="rId182" Type="http://schemas.openxmlformats.org/officeDocument/2006/relationships/hyperlink" Target="https://login.consultant.ru/link/?req=doc&amp;base=LAW&amp;n=136493&amp;date=08.04.2026&amp;demo=2" TargetMode = "External"/><Relationship Id="rId183" Type="http://schemas.openxmlformats.org/officeDocument/2006/relationships/hyperlink" Target="https://login.consultant.ru/link/?req=doc&amp;base=LAW&amp;n=2875&amp;date=08.04.2026&amp;demo=2" TargetMode = "External"/><Relationship Id="rId184" Type="http://schemas.openxmlformats.org/officeDocument/2006/relationships/hyperlink" Target="https://login.consultant.ru/link/?req=doc&amp;base=LAW&amp;n=136493&amp;date=08.04.2026&amp;demo=2" TargetMode = "External"/><Relationship Id="rId185" Type="http://schemas.openxmlformats.org/officeDocument/2006/relationships/hyperlink" Target="https://login.consultant.ru/link/?req=doc&amp;base=LAW&amp;n=136493&amp;date=08.04.2026&amp;demo=2" TargetMode = "External"/><Relationship Id="rId186" Type="http://schemas.openxmlformats.org/officeDocument/2006/relationships/hyperlink" Target="https://login.consultant.ru/link/?req=doc&amp;base=LAW&amp;n=453320&amp;date=08.04.2026&amp;dst=100041&amp;field=134&amp;demo=2" TargetMode = "External"/><Relationship Id="rId187" Type="http://schemas.openxmlformats.org/officeDocument/2006/relationships/hyperlink" Target="https://login.consultant.ru/link/?req=doc&amp;base=LAW&amp;n=453320&amp;date=08.04.2026&amp;dst=59&amp;field=134&amp;demo=2" TargetMode = "External"/><Relationship Id="rId188" Type="http://schemas.openxmlformats.org/officeDocument/2006/relationships/hyperlink" Target="https://login.consultant.ru/link/?req=doc&amp;base=LAW&amp;n=453320&amp;date=08.04.2026&amp;dst=100366&amp;field=134&amp;demo=2" TargetMode = "External"/><Relationship Id="rId189" Type="http://schemas.openxmlformats.org/officeDocument/2006/relationships/hyperlink" Target="https://login.consultant.ru/link/?req=doc&amp;base=LAW&amp;n=453320&amp;date=08.04.2026&amp;dst=100372&amp;field=134&amp;demo=2" TargetMode = "External"/><Relationship Id="rId190" Type="http://schemas.openxmlformats.org/officeDocument/2006/relationships/hyperlink" Target="https://login.consultant.ru/link/?req=doc&amp;base=LAW&amp;n=453320&amp;date=08.04.2026&amp;dst=100380&amp;field=134&amp;demo=2" TargetMode = "External"/><Relationship Id="rId191" Type="http://schemas.openxmlformats.org/officeDocument/2006/relationships/hyperlink" Target="https://login.consultant.ru/link/?req=doc&amp;base=LAW&amp;n=453320&amp;date=08.04.2026&amp;dst=100386&amp;field=134&amp;demo=2" TargetMode = "External"/><Relationship Id="rId192" Type="http://schemas.openxmlformats.org/officeDocument/2006/relationships/hyperlink" Target="https://login.consultant.ru/link/?req=doc&amp;base=LAW&amp;n=453320&amp;date=08.04.2026&amp;dst=100753&amp;field=134&amp;demo=2" TargetMode = "External"/><Relationship Id="rId193" Type="http://schemas.openxmlformats.org/officeDocument/2006/relationships/hyperlink" Target="https://login.consultant.ru/link/?req=doc&amp;base=LAW&amp;n=453320&amp;date=08.04.2026&amp;dst=100414&amp;field=134&amp;demo=2" TargetMode = "External"/><Relationship Id="rId194" Type="http://schemas.openxmlformats.org/officeDocument/2006/relationships/hyperlink" Target="https://login.consultant.ru/link/?req=doc&amp;base=LAW&amp;n=453320&amp;date=08.04.2026&amp;dst=132&amp;field=134&amp;demo=2" TargetMode = "External"/><Relationship Id="rId195" Type="http://schemas.openxmlformats.org/officeDocument/2006/relationships/hyperlink" Target="https://login.consultant.ru/link/?req=doc&amp;base=LAW&amp;n=453320&amp;date=08.04.2026&amp;dst=100796&amp;field=134&amp;demo=2" TargetMode = "External"/><Relationship Id="rId196" Type="http://schemas.openxmlformats.org/officeDocument/2006/relationships/hyperlink" Target="https://login.consultant.ru/link/?req=doc&amp;base=LAW&amp;n=511659&amp;date=08.04.2026&amp;dst=306&amp;field=134&amp;demo=2" TargetMode = "External"/><Relationship Id="rId197" Type="http://schemas.openxmlformats.org/officeDocument/2006/relationships/hyperlink" Target="https://login.consultant.ru/link/?req=doc&amp;base=LAW&amp;n=2875&amp;date=08.04.2026&amp;demo=2" TargetMode = "External"/><Relationship Id="rId198" Type="http://schemas.openxmlformats.org/officeDocument/2006/relationships/hyperlink" Target="https://login.consultant.ru/link/?req=doc&amp;base=LAW&amp;n=2875&amp;date=08.04.2026&amp;dst=100070&amp;field=134&amp;demo=2" TargetMode = "External"/><Relationship Id="rId199" Type="http://schemas.openxmlformats.org/officeDocument/2006/relationships/hyperlink" Target="https://login.consultant.ru/link/?req=doc&amp;base=LAW&amp;n=2875&amp;date=08.04.2026&amp;dst=100082&amp;field=134&amp;demo=2" TargetMode = "External"/><Relationship Id="rId200" Type="http://schemas.openxmlformats.org/officeDocument/2006/relationships/hyperlink" Target="https://login.consultant.ru/link/?req=doc&amp;base=LAW&amp;n=2875&amp;date=08.04.2026&amp;dst=100083&amp;field=134&amp;demo=2" TargetMode = "External"/><Relationship Id="rId201" Type="http://schemas.openxmlformats.org/officeDocument/2006/relationships/hyperlink" Target="https://login.consultant.ru/link/?req=doc&amp;base=LAW&amp;n=2875&amp;date=08.04.2026&amp;dst=100105&amp;field=134&amp;demo=2" TargetMode = "External"/><Relationship Id="rId202" Type="http://schemas.openxmlformats.org/officeDocument/2006/relationships/hyperlink" Target="https://login.consultant.ru/link/?req=doc&amp;base=LAW&amp;n=2875&amp;date=08.04.2026&amp;dst=100209&amp;field=134&amp;demo=2" TargetMode = "External"/><Relationship Id="rId203" Type="http://schemas.openxmlformats.org/officeDocument/2006/relationships/hyperlink" Target="https://login.consultant.ru/link/?req=doc&amp;base=LAW&amp;n=511659&amp;date=08.04.2026&amp;dst=308&amp;field=134&amp;demo=2" TargetMode = "External"/><Relationship Id="rId204" Type="http://schemas.openxmlformats.org/officeDocument/2006/relationships/hyperlink" Target="https://login.consultant.ru/link/?req=doc&amp;base=LAW&amp;n=136493&amp;date=08.04.2026&amp;demo=2" TargetMode = "External"/><Relationship Id="rId205" Type="http://schemas.openxmlformats.org/officeDocument/2006/relationships/hyperlink" Target="https://login.consultant.ru/link/?req=doc&amp;base=LAW&amp;n=136493&amp;date=08.04.2026&amp;demo=2" TargetMode = "External"/><Relationship Id="rId206" Type="http://schemas.openxmlformats.org/officeDocument/2006/relationships/hyperlink" Target="https://login.consultant.ru/link/?req=doc&amp;base=LAW&amp;n=2875&amp;date=08.04.2026&amp;demo=2" TargetMode = "External"/><Relationship Id="rId207" Type="http://schemas.openxmlformats.org/officeDocument/2006/relationships/hyperlink" Target="https://login.consultant.ru/link/?req=doc&amp;base=LAW&amp;n=136493&amp;date=08.04.2026&amp;demo=2" TargetMode = "External"/><Relationship Id="rId208" Type="http://schemas.openxmlformats.org/officeDocument/2006/relationships/hyperlink" Target="https://login.consultant.ru/link/?req=doc&amp;base=LAW&amp;n=136493&amp;date=08.04.2026&amp;demo=2" TargetMode = "External"/><Relationship Id="rId209" Type="http://schemas.openxmlformats.org/officeDocument/2006/relationships/hyperlink" Target="https://login.consultant.ru/link/?req=doc&amp;base=LAW&amp;n=511659&amp;date=08.04.2026&amp;dst=306&amp;field=134&amp;demo=2" TargetMode = "External"/><Relationship Id="rId210" Type="http://schemas.openxmlformats.org/officeDocument/2006/relationships/hyperlink" Target="https://login.consultant.ru/link/?req=doc&amp;base=LAW&amp;n=2875&amp;date=08.04.2026&amp;demo=2" TargetMode = "External"/><Relationship Id="rId211"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07.04.2026 N 21-П
"По делу о проверке конституционности пункта 12 статьи 25 Федерального закона "О безопасности дорожного движения" в связи с жалобой гражданина Шахова Сергея Владимировича"</dc:title>
  <dcterms:created xsi:type="dcterms:W3CDTF">2026-04-08T13:33:03Z</dcterms:created>
</cp:coreProperties>
</file>