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A1F" w:rsidRDefault="000545A8">
      <w:r>
        <w:rPr>
          <w:noProof/>
          <w:lang w:eastAsia="ru-RU"/>
        </w:rPr>
        <w:drawing>
          <wp:inline distT="0" distB="0" distL="0" distR="0">
            <wp:extent cx="5940425" cy="8339443"/>
            <wp:effectExtent l="19050" t="0" r="3175" b="0"/>
            <wp:docPr id="1" name="Рисунок 1" descr="C:\Documents and Settings\Администратор\Рабочий стол\решение суда по превышению\Изобра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решение суда по превышению\Изображение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39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6A1F" w:rsidSect="00976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5A8"/>
    <w:rsid w:val="000545A8"/>
    <w:rsid w:val="007720D0"/>
    <w:rsid w:val="00843817"/>
    <w:rsid w:val="00976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4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45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DG Win&amp;Soft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2012-01-19T09:07:00Z</dcterms:created>
  <dcterms:modified xsi:type="dcterms:W3CDTF">2012-01-19T09:07:00Z</dcterms:modified>
</cp:coreProperties>
</file>