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B1D" w:rsidRPr="004D5B1D" w:rsidRDefault="004D5B1D" w:rsidP="004D5B1D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Определение Судебной коллегии</w:t>
      </w:r>
    </w:p>
    <w:p w:rsidR="004D5B1D" w:rsidRPr="004D5B1D" w:rsidRDefault="004D5B1D" w:rsidP="004D5B1D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по гражданским делам Верховного Суда РФ</w:t>
      </w:r>
    </w:p>
    <w:p w:rsidR="004D5B1D" w:rsidRPr="004D5B1D" w:rsidRDefault="004D5B1D" w:rsidP="004D5B1D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от 14 мая 2009 г. N 18-В09-31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Ж.  обратился в суд с заявлением о признании незаконным отказа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Центра  социального  обеспечения  военкомата  Краснодарского края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перерасчете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пенсии,  указав, что с 1997 г. он является получателем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пенсии  за  выслугу  лет,  уволен  из  Вооруженных  Сил с должности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бортового    авиационного    техника    вертолета   авиаотряда, 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соответствии   с   летной   книжкой  имеет  квалификацию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бортового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техника-механика 1 класса.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Постановлением  Правительства  РФ  от  23  мая  2000  г. N 396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утверждено  Положение  об  определении квалификации летного состава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государственной  авиации,  предусматривающее увеличение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должностных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окладов   лицам,   имеющим 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присвоенные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в  установленном  порядке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квалификационные   категории.   Полагая,   что   его   квалификация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соответствует  квалификации  бортового  специалиста  1  класса,  Ж.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обратился   в  Центр  социального  обеспечения  военкомата  края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заявлением   о  перерасчете  пенсии  в  соответствии  с  повышением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должностного  оклада  с учетом квалификационной категории и получил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отказ.  Ж.  просил признать отказ в перерасчете пенсии незаконным 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обязать   Центр   социального   обеспечения  военкомата  произвести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перерасчет  пенсии  с  момента  подачи заявления, а именно с апреля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2007 г.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Решением    </w:t>
      </w:r>
      <w:proofErr w:type="spellStart"/>
      <w:r w:rsidRPr="004D5B1D">
        <w:rPr>
          <w:rFonts w:ascii="Times New Roman" w:hAnsi="Times New Roman" w:cs="Times New Roman"/>
          <w:sz w:val="24"/>
          <w:szCs w:val="24"/>
        </w:rPr>
        <w:t>Прикубанского</w:t>
      </w:r>
      <w:proofErr w:type="spellEnd"/>
      <w:r w:rsidRPr="004D5B1D">
        <w:rPr>
          <w:rFonts w:ascii="Times New Roman" w:hAnsi="Times New Roman" w:cs="Times New Roman"/>
          <w:sz w:val="24"/>
          <w:szCs w:val="24"/>
        </w:rPr>
        <w:t xml:space="preserve">  районного  суда  г.  Краснодара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26 июня 2008 г. Ж. в удовлетворении заявления отказано.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Определением    судебной   коллегии   по   гражданским   делам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Краснодарского  краевого  суда  от 25 сентября 2008 г. решение суда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отменено,  отказ в перерасчете пенсии признан незаконным и на Центр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социального    обеспечения    военкомата    возложена   обязанность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произвести  Ж.  перерасчет  пенсии  с  учетом  классности с момента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подачи заявления - с апреля 2007 г.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В надзорной жалобе военкомата Краснодарского  края  содержится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просьба об отмене  определения  судебной  коллегии  по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гражданским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делам  Краснодарского  краевого суда  от  25  сентября  2008 г.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со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ссылкой на то,  что  судом  кассационной  инстанции  были  допущены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существенные ошибки в применении и  толковании  норм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материального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права.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Проверив материалы  дела,  обсудив  доводы  надзорной  жалобы,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переданной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с делом  для  рассмотрения  в  судебном  заседании  суда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надзорной инстанции определением судьи Верховного Суда РФ 6  апреля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2009  г., Судебная коллегия по гражданским делам Верховного Суда РФ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14 мая 2009  г. жалобу удовлетворила, указав следующее.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В соответствии со ст. 387 ГПК РФ основаниями  для  отмены  или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изменения  судебных  постановлений  в  порядке   надзора   являются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существенные  нарушения  норм  материального  или   процессуального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права, повлиявшие на исход дела, без устранения которых  невозможны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восстановление  и  защита  нарушенных  прав,  свобод   и   законных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интересов, а также защита охраняемых законом публичных интересов.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При  рассмотрении настоящего дела судом кассационной инстанции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lastRenderedPageBreak/>
        <w:t>допущено  существенное  нарушение норм материального права, которое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выразилось в следующем.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Из  материалов  дела  видно,  что  Ж.  в  1997  году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уволен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из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Вооруженных   Сил   с   должности  бортового  авиационного  техника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вертолета,   является  пенсионером  Минобороны  России  и  получает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пенсию  за  выслугу  лет.  Ж. имеет классную квалификацию "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бортовой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авиационный  техник-мастер",  которая  была  ему  присвоена  в 1978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году.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Постановлением  Правительства  РФ  от  23 мая  2000 г.   N 396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"Об определении   квалификации    летного  состава  государственной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авиации"  утверждено    Положение     об  определении  квалификации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летного  состава  государственной  авиации,  которым  предусмотрено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присвоение квалификационных категорий летному составу и  увеличение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им  окладов  по  воинской  должности,  в  том  числе  и 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бортовому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специалисту   1 класса  в период до 1  января  2007 г.  на  20%,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1 января 2007 г. - на 35%.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Во  исполнение  постановления  Правительства РФ    от  23  мая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2000 г.  N 396   Министром    обороны РФ, МВД России,  МЧС  России,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ГТК России, ФСБ России  и  ФПС  России  издан  приказ  от  27  июля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2000 г.,  по  которому  гражданам,  уволенным  с  военной  и   иной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государственной службы и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имеющим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право на пенсионное обеспечение  с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учетом  увеличения   летному   составу   окладов 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 присвоенные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квалификационные категории, перерасчеты  ранее  назначенных  пенсий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осуществляются на основании их заявлений в военные комиссариаты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месту  жительства  и  при   представлении   данных   о   присвоении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соответствующей квалификации,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заверенных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в  установленном  порядке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(выписка из приказа, личного дела или летной книжки).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Постановлением  Правительства  РФ  N 611 от 16 августа 2002 г.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действие  постановления от 23 мая 2000 г. N 396 было распространено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на   летный   состав,   которому  были  присвоены  квалификационные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категории  в  порядке,  установленном  для летчиков и штурманов,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до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вступления в силу настоящего постановления.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Принимая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решение  по  делу  и  отказывая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Ж. в удовлетворении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заявления,   суд   первой   инстанции   исходил   из  того,  что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  с     постановлением Правительства РФ от 16 августа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2002  г.   N  611  "О  внесении    изменений      в   постановление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Правительства Российской Федерации от  23  мая  2000  года  N  396"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подлежат пересмотру с учетом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классности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ранее назначенные пенсии из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летных окладов, в том числе сохраненных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уволенным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в запас с военной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службы офицерам инженерно-технического состава (техников),  имеющим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"летную"  военно-учетную  специальность  и   входившим   в   состав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экипажей, которым квалификационная категория бортовых  специалистов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была присвоена в период с мая 1987 г. по  март  1991 г.   приказами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Главнокомандующих ВВС, войсками ПВО и  ВМФ,  а  "военного  инженера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(техника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)-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>мастера"  - приказами Министра обороны СССР, тогда как по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настоящему делу установлено, что  классная  квалификация  бортового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специалиста в порядке,  установленном  для  летчиков  и  штурманов,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заявителю не присваивалась.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Отменяя 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решение   суда  и  удовлетворяя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заявление  Ж.,  суд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кассационной  инстанции  со  ссылкой  на то, что заявитель проходил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службу   на  летной  должности,  являлся  бортовым  специалистом  1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класса,   квалификационный   класс  присвоен  ему  в  1978  году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 на  этот  период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>, приказами начальника КВВАУ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последнему  была  установлена  надбавка  за классную квалификацию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размере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5%  от  должностного оклада, пришел к выводу о том, что Ж.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имеет  право  на  перерасчет пенсии в соответствии с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вышеназванными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нормативно-правовыми актами.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Однако  Судебная коллегия по гражданским делам Верховного Суда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РФ  не  может  согласиться  с выводами суда кассационной инстанции,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поскольку  они  основаны  на  неправильном  толковании и применении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норм материального права.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В  соответствии    со  ст.  49 Закона РФ от 12 февраля 1993 г.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N 4468-I "О пенсионном обеспечении лиц, проходивших военную службу,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службу  в  органах  внутренних дел,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Государственной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противопожарной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службе,  органах  по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контролю  за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оборотом наркотических средств 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психотропных       веществ,     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учреждениях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     и       органах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уголовно-исполнительной системы,  и  их семей" (в ред. от 3 декабря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2007  г.  N  319-ФЗ)  пенсии,  назначенные лицам, указанным в ст. 1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Закона,   при   увеличении   денежного  довольствия  военнослужащих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подлежат  пересмотру  исходя  из уровня увеличения учитываемого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исчислении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пенсий  денежного довольствия соответствующих категорий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военнослужащих одновременно с его увеличением.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Постановлением  Правительства  РФ  от  23  мая  2000  г. N 396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утверждено  Положение  об  определении квалификации летного состава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государственной    авиации,    которым   предусмотрено   увеличение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должностных  окладов  военнослужащим,  проходящим военную службу, 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работникам  (сотрудникам),  проходящим  государственную  службу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должностях  летного  состава  и имеющим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присвоенные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в установленном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квалификационные  категории  "летчик  (штурман)",  "летчик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(штурман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)-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>инструктор  2,  1  классов",  "летчик (штурман)-снайпер",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"бортовой  специалист  2,  1 класса", "бортовой специалист-мастер",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при  этом  квалификационные категории "бортовой специалист 3, 2 и 1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классов"  и  "бортовой  специалист-мастер"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введены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этим Положением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впервые.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Классификация  членов экипажей воздушных судов (кроме летчиков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и  штурманов)  ранее  проводилась  в  соответствии  с Инструкцией о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проведения  классификации  офицеров инженерно-технического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состава   авиации   Вооруженных   Сил  СССР,  занимающих  должности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инженера  и  техника  и  входящих в экипажи самолетов и вертолетов,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утвержденной  приказом Министра обороны СССР 1987 года N 0112. Этой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Инструкцией  введен  порядок проведения классификации, приближенный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к  порядку,  применяющемуся  для  летчиков и штурманов. В 1990 году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приказом   Министра   обороны   СССР  N  0190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введена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в  действие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Инструкция,  которая  установила единые порядок, нормы и требования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для  определения  квалификации  летчиков,  штурманов,  инженеров  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техников, выполняющих свои обязанности в полете.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Приказом  Министра  обороны  СССР  от 15 марта 1991 г. N 063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приказ  N  0190 внесены изменения и в дальнейшем порядок присвоения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(подтверждения)  членам  экипажей воздушных судов (кроме летчиков и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штурманов)  квалификационных категорий изменился и стал максимально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приближен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к  порядку,  установленному  для  определения классности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наземных   специалистов, 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проводилась  в  соответствии  с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приказом 1990 года N 080.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Для  присвоения впервые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постановлением Правительства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lastRenderedPageBreak/>
        <w:t>РФ  от  23  мая  2000  г. N 396 квалификационных категорий бортовых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специалистов  этим  нормативным актом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введены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новый порядок и более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высокие  требования,  чем  те, которые по-прежнему используются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квалификации военнослужащих нелетных специальностей.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Учитывая,  что  с  1987  по  1991  год  другие  члены экипажей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воздушных  судов  (бортовые инженеры и техники офицерского состава)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квалифицировались   в   соответствии   с   порядком,   сходным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определения   квалификации  летчиков  и  штурманов,  постановлением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Правительства  РФ  от  16  августа  2002  г.  N 611 в постановление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Правительства  РФ  от  23  мая  2000  г.  N  396 внесены изменения,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предусматривающие,   что   Положение  об  определении  квалификации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летного  состава государственной авиации распространяется на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летный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состав,   которому  были  присвоены  квалификационные  категории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порядке,  установленном  для  летчиков и штурманов, до вступления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силу настоящего Положения.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Подпунктом  "</w:t>
      </w:r>
      <w:proofErr w:type="spellStart"/>
      <w:r w:rsidRPr="004D5B1D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4D5B1D">
        <w:rPr>
          <w:rFonts w:ascii="Times New Roman" w:hAnsi="Times New Roman" w:cs="Times New Roman"/>
          <w:sz w:val="24"/>
          <w:szCs w:val="24"/>
        </w:rPr>
        <w:t>"  п.  1  приказа  Министра  обороны  РФ N 288 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руководителей  других  силовых ведомств от 12 июля 2007 г. "О мерах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по  совершенствованию  работы  по  определению квалификации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летного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состава    государственной   авиации"   предусмотрено   производить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перерасчет  ранее назначенных пенсий гражданам, уволенным с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военной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службы и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занимавшим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ранее: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- воинские  (штатные)  должности  летного  состава  и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имеющим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право  на  пенсионное  обеспечение  с  учетом увеличения окладов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этим    должностям   за 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присвоенную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 в   установленном   порядке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соответствующую  квалификационную категорию (классную квалификацию,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классность);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- должности  офицеров,  относящиеся  к   должностям   бортовых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инженеров  и  бортовых  техников,  и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имеющим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право  на пенсионное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обеспечение  с  учетом  увеличения  окладов  по  этим должностям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за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соответствующую  классность,  присвоенную  в порядке, установленном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для летчиков и штурманов.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Исходя  из  анализа вышеприведенных правовых норм следует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>, что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право   на   повышение   должностного   оклада   с  увеличением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за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квалификационную  категорию  и, соответственно, право на перерасчет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пенсии  с  учетом  этого обстоятельства имеют не все члены экипажей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воздушных  судов, а лишь те, кому классная квалификация присвоена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>,   установленном   для   летчиков   и   штурманов,  который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существовал в период с мая 1987 г. по март 1991 г.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Ж.  проходил   военную  службу  в 1974-1998 годах, в периоды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5 сентября   1974  г. по  19 марта  1981 г. и  с 30 ноября  1994 г.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по  14  февраля  1998   г.  в  составе  летного  экипажа.  Классная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квалификация   "бортовой   авиационный   техник-мастер"   заявителю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присвоена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в 1978 году.  По  должности,  которую  занимал  в  период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прохождения  военной  службы   заявитель,   классные   квалификации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присваивались  в  порядке  и  с  учетом  требований,  установленных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соответствующими  приказами  Министра  обороны  СССР  для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наземных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специалистов.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Таким  образом,  в  период  прохождения  службы  заявителем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>,    установленном    для    летчиков   и   штурманов,   ему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квалификационная  категория  не присваивалась, что в силу положений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вышеназванных  нормативных актов является обязательным условием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перерасчета   размера  пенсии  в  связи  с  увеличением  оклада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lastRenderedPageBreak/>
        <w:t>воинским должностям за классную квалификацию.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При  таких обстоятельствах вывод суда кассационной инстанции о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праве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заявителя  на  перерасчет  пенсии  из  должностного  оклада,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D5B1D">
        <w:rPr>
          <w:rFonts w:ascii="Times New Roman" w:hAnsi="Times New Roman" w:cs="Times New Roman"/>
          <w:sz w:val="24"/>
          <w:szCs w:val="24"/>
        </w:rPr>
        <w:t>повышенного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 xml:space="preserve">   с   учетом  квалификационной  категории,  основан  на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неправильном  толковании  и применении указанных норм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материального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права.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Судебная  коллегия  по  гражданским  делам  Верховного Суда РФ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определение  судебной  коллегии по гражданским делам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Краснодарского</w:t>
      </w:r>
      <w:proofErr w:type="gramEnd"/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краевого  суда  от  25  сентября  2008 г. отменила, оставила в силе</w:t>
      </w:r>
    </w:p>
    <w:p w:rsidR="004D5B1D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 xml:space="preserve">решение   </w:t>
      </w:r>
      <w:proofErr w:type="spellStart"/>
      <w:r w:rsidRPr="004D5B1D">
        <w:rPr>
          <w:rFonts w:ascii="Times New Roman" w:hAnsi="Times New Roman" w:cs="Times New Roman"/>
          <w:sz w:val="24"/>
          <w:szCs w:val="24"/>
        </w:rPr>
        <w:t>Прикубанского</w:t>
      </w:r>
      <w:proofErr w:type="spellEnd"/>
      <w:r w:rsidRPr="004D5B1D">
        <w:rPr>
          <w:rFonts w:ascii="Times New Roman" w:hAnsi="Times New Roman" w:cs="Times New Roman"/>
          <w:sz w:val="24"/>
          <w:szCs w:val="24"/>
        </w:rPr>
        <w:t xml:space="preserve">  районного суда  </w:t>
      </w:r>
      <w:proofErr w:type="gramStart"/>
      <w:r w:rsidRPr="004D5B1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D5B1D">
        <w:rPr>
          <w:rFonts w:ascii="Times New Roman" w:hAnsi="Times New Roman" w:cs="Times New Roman"/>
          <w:sz w:val="24"/>
          <w:szCs w:val="24"/>
        </w:rPr>
        <w:t>. Краснодара  от 26  июня</w:t>
      </w:r>
    </w:p>
    <w:p w:rsidR="000E4EF1" w:rsidRPr="004D5B1D" w:rsidRDefault="004D5B1D" w:rsidP="004D5B1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D5B1D">
        <w:rPr>
          <w:rFonts w:ascii="Times New Roman" w:hAnsi="Times New Roman" w:cs="Times New Roman"/>
          <w:sz w:val="24"/>
          <w:szCs w:val="24"/>
        </w:rPr>
        <w:t>2008 г.</w:t>
      </w:r>
    </w:p>
    <w:sectPr w:rsidR="000E4EF1" w:rsidRPr="004D5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D5B1D"/>
    <w:rsid w:val="000E4EF1"/>
    <w:rsid w:val="004D5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1995</Words>
  <Characters>11372</Characters>
  <Application>Microsoft Office Word</Application>
  <DocSecurity>0</DocSecurity>
  <Lines>94</Lines>
  <Paragraphs>26</Paragraphs>
  <ScaleCrop>false</ScaleCrop>
  <Company>WareZ Provider </Company>
  <LinksUpToDate>false</LinksUpToDate>
  <CharactersWithSpaces>13341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2012-01-21T17:51:00Z</dcterms:created>
  <dcterms:modified xsi:type="dcterms:W3CDTF">2012-01-21T17:53:00Z</dcterms:modified>
</cp:coreProperties>
</file>