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CD6" w:rsidRPr="002F3CD6" w:rsidRDefault="002F3CD6" w:rsidP="002F3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2F3CD6" w:rsidRPr="002F3CD6" w:rsidRDefault="002F3CD6" w:rsidP="002F3C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459/11</w:t>
      </w:r>
      <w:r w:rsidRPr="002F3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8 декабря 2011 года город Волгоград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- судьи Костина И.В., при секретаре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Бамбышеве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В.С., с участием: заявителя -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 представителя Федерального бюджетного учреждения "Управления финансового обеспечения Министерства обороны Российской Федерации по Волгоградской области"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Шарминой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рассмотрев гражданское дело по заявлению военнослужащего войсковой части № майора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командира войсковой части № и указанного федерального бюджетного учреждения (далее – ФБУ), связанных с невыплатой денежной компенсации за санаторно-курортное лечение и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невозмещением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в связи с проездом в 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&lt;данные изъяты&gt; и обратно в целях решения вопросов по обеспечению его жильём,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усматривается из содержания заявления и объяснений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судебном заседании, перед убытием в основной отпуск за 2011 год он обратился рапортом о выплате денежной компенсации за санаторно-курортное лечение на него самого и членов его семьи: жену и сына. Поскольку до настоящего времени указанная выплата не произведена,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взыскать её с ФБУ.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возместить ему расходы по проезду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и ДД.ММ.ГГГГ в &lt;адрес&gt; в Департамент жилищного обеспечения МО РФ, куда он убывал с целью заключения договора социального найма жилого помещения.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заявитель просит возместить судебные расходы, связанные с уплатой государственной пошлины.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Командиры войсковых частей № и №, надлежаще извещённые о времени и месте судебного заседания, в суд не прибыли, что в соответствии с 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ст. 257 ГПК РФ не является препятствием к рассмотрению заявления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этом командир войсковой части № представил свои письменные возражения, в которых, по сути, просил отказать в удовлетворении требований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ФБУ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заявителя не признала и просила в их удовлетворении отказать, поскольку к настоящему времени денежная компенсация за санаторно-курортное лечение перечислена на расчётный счёт заявителя, а для возмещения расходов по проезду оснований не имеется, поскольку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находился в &lt;адрес&gt; не по служебной необходимости, а для решения личных вопросов, связанных с обеспечением его жильём.</w:t>
      </w:r>
      <w:proofErr w:type="gramEnd"/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Суд, исследовав и оценив представленные доказательства, заслушав участвующих в деле лиц, полагает, что требования заявителя удовлетворению не подлежат по следующим основаниям.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Пунктом 4 ст. 16 Федерального закона «О статусе военнослужащих» установлено, что военнослужащим, независимо от приобретения путевки, ежегодно 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выплачивается денежная компенсация в размере &lt;данные изъяты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рублей на самого военнослужащего и в размере &lt;данные изъяты&gt; рублей на супруга военнослужащего.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приказу командира войсковой части № от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№,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убытием в отпуск предписано выплатить в соответствии с 4 ст. 16 Федерального закона «О статусе военнослужащих» денежную компенсацию на военнослужащего и членов его семьи в размере &lt;данные изъяты&gt; рублей.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пояснил в судебном заседании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денежная компенсация за санаторно-курортное лечение в размере &lt;данные изъяты&gt; рублей, с вычетом из неё подоходного налога, перечислена на его расчётный счёт, однако поскольку он не уверен о перечислении ему оставшейся части указанной денежной компенсации в размере &lt;данные изъяты&gt; рублей, данное своё требование поддерживает в полном объёме.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Удержание с перечисленной суммы налога на доходы физических лиц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судебном заседании не оспаривает.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тем из копий платёжных поручений, расчётно-платёжной ведомости и реестра на получение ДК на СКЛ за 2011 г. в/ч № УФО МО РФ по &lt;адрес&gt; через пластиковые карты усматривается, что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года была начислена денежная компенсация за санаторно-курортное лечение в размере &lt;данные изъяты&gt; рублей. При этом оставшаяся сумма положенной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компенсации на одного из членов его семьи в размере &lt;данные изъяты&gt; рублей была перечислена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т.е. уже после обращения заявителя в суд.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обстоятельствах, принимая во внимание, что требование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выплате ему денежной компенсации за санаторно-курортное лечение удовлетворено ответчиком в добровольном порядке, оснований для взыскания с ФБУ уже выплаченной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компенсации не имеется.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Отказывая в удовлетворении требования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возмещении ему расходов по проезду в &lt;адрес&gt; в Департамент жилищного обеспечения МО РФ, суд исходит из следующего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316 Порядка обеспечения денежным довольствием военнослужащих Вооружённых Сил Российской Федерации, утверждённого приказом МО РФ от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(далее - Порядок), военнослужащие направляются в служебные командировки по распоряжению командира (начальника) на определённый срок в другую местность для выполнения служебного задания вне пункта постоянной дислокации или временного расквартирования воинской части (подразделения), в которой военнослужащий проходит военную службу. Военнослужащим, направляемым в командировку, производятся выплаты на командировочные расходы (возмещаются расходы по бронированию и найму жилого помещения, проезду к месту командировки и обратно к месту службы, а также выплачиваются суточные).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смысла данной нормы следует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при разрешении вопроса о том, находился ли военнослужащий в служебной командировке, юридически значимыми являются такие обстоятельства, как: 1) направление его по распоряжению командира (начальника); 2) на определенный срок; 3) в другую местность; 4) для выполнения конкретного служебного задания вне пункта постоянной дислокации или временного </w:t>
      </w: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расквартирования своей воинской части (подразделения), в которой военнослужащий проходит военную службу.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при наличии всех перечисленных признаков, которые образуют обязательный для выяснения по делам данной категории юридический состав, можно сделать вывод о нахождении военнослужащего в служебной командировке.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установлено в судебном заседании и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Стеблюком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оспаривается, он убывал в &lt;адрес&gt; в Департамент жилищного обеспечения МО РФ не для выполнения конкретного служебного задания, а заключение договора социального найма жилого помещения и решение вопроса обеспечения жилым помещением не является выполнением служебного задания.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тем заключение договора найма жилого помещения и решение вопроса обеспечения жильём не является выполнением служебного задания, а потому нахождение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&lt;адрес&gt; в Департаменте жилищного обеспечения МО РФ не может рассматриваться как служебная командировка. Не может быть расценено как выполнение служебного задания также и передача (получение) документов, касающихся решения жилищных вопросов других военнослужащих.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Невыдача же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убытием в &lt;адрес&gt; командировочных удостоверений, на которых, в соответствии с п. 327 Порядка, производятся отметки о датах прибытия военнослужащего в пункт (пункты) командировки и убытия из него (из них), также свидетельствует о том, что заявитель не направлялся в служебные командировки.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 оснований для возмещения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по оплате проезда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и ДД.ММ.ГГГГ в &lt;адрес&gt; в Департамент жилищного обеспечения МО РФ и обратно в &lt;адрес&gt; к месту службы не имеется, в связи с чем суд отказывает в удовлетворении его требования.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Разрешая вопрос о распределении судебных расходов, связанных с уплатой заявителем государственной пошлины в размере 200 рублей, суд считает необходимым частично возместить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Стеблюку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понесённые им расходы на основании нижеследующего.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Гражданско-процессуальное законодательство (гл. 7 ГПК РФ) исходит из того, что критерием присуждения судебных расходов при вынесении решения является вывод суда о правомерности или неправомерности заявленного истцом требования.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ст. 101 ГПК РФ предусматривает, что если отказ от иска связан с добровольным удовлетворением ответчиком требования истца после предъявления иска, то все понесенные истцом по делу судебные расходы по просьбе истца взыскиваются с ответчика.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законодательно на ответчика возложена обязанность по компенсации истцу понесенных им судебных расходов на том основании, что истец заявлял правомерные требования, которые были фактически признаны ответчиком и добровольно им удовлетворены в ходе процесса.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Требование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выплате ему денежной компенсации за санаторно-курортное лечение полностью на всех членов его семьи было удовлетворено лишь ДД.ММ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т.е. уже после его обращения с заявлением в суд.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той связи в соответствии с требованиями 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101 и ч. 1 ст. 98 ГПК РФ суд считает необходимым взыскать в пользу заявителя понесенные судебные расходы в сумме 100 рублей, т.е. пропорционально размеру удовлетворённых в добровольном порядке требований.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ст.194-199, 258 ГПК РФ, суд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удовлетворении заявления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командира войсковой части № и Федерального бюджетного учреждения "Управления финансового обеспечения Министерства обороны Российской Федерации по &lt;адрес&gt;", связанных с невыплатой денежной компенсации за санаторно-курортное лечение и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невозмещением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в связи с проездом в &lt;адрес&gt; и обратно, - отказать.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войсковой части № в пользу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Стеблюка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 в счёт возмещения судебных расходов 100 (сто) рублей, возложив обязательства по перечислению сре</w:t>
      </w: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п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ользу взыскателя на Федеральное бюджетное учреждение "Управления финансового обеспечения Министерства обороны Российской Федерации по &lt;адрес&gt;". 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кассационном порядке в судебную коллегию по гражданским делам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десяти дней, со дня принятия решения судом в окончательной форме.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верна: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 И.В. Костин</w:t>
      </w:r>
    </w:p>
    <w:p w:rsidR="002F3CD6" w:rsidRPr="002F3CD6" w:rsidRDefault="002F3CD6" w:rsidP="002F3CD6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судебного заседания В.С. </w:t>
      </w:r>
      <w:proofErr w:type="spellStart"/>
      <w:r w:rsidRPr="002F3C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Бамбышев</w:t>
      </w:r>
      <w:proofErr w:type="spellEnd"/>
    </w:p>
    <w:p w:rsidR="00536332" w:rsidRDefault="00536332"/>
    <w:sectPr w:rsidR="00536332" w:rsidSect="00536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F3CD6"/>
    <w:rsid w:val="002F3CD6"/>
    <w:rsid w:val="0053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2F3CD6"/>
  </w:style>
  <w:style w:type="character" w:customStyle="1" w:styleId="nomer2">
    <w:name w:val="nomer2"/>
    <w:basedOn w:val="a0"/>
    <w:rsid w:val="002F3CD6"/>
  </w:style>
  <w:style w:type="character" w:customStyle="1" w:styleId="fio6">
    <w:name w:val="fio6"/>
    <w:basedOn w:val="a0"/>
    <w:rsid w:val="002F3CD6"/>
  </w:style>
  <w:style w:type="character" w:customStyle="1" w:styleId="others1">
    <w:name w:val="others1"/>
    <w:basedOn w:val="a0"/>
    <w:rsid w:val="002F3CD6"/>
  </w:style>
  <w:style w:type="character" w:customStyle="1" w:styleId="data2">
    <w:name w:val="data2"/>
    <w:basedOn w:val="a0"/>
    <w:rsid w:val="002F3CD6"/>
  </w:style>
  <w:style w:type="character" w:customStyle="1" w:styleId="address2">
    <w:name w:val="address2"/>
    <w:basedOn w:val="a0"/>
    <w:rsid w:val="002F3CD6"/>
  </w:style>
  <w:style w:type="character" w:customStyle="1" w:styleId="others2">
    <w:name w:val="others2"/>
    <w:basedOn w:val="a0"/>
    <w:rsid w:val="002F3CD6"/>
  </w:style>
  <w:style w:type="character" w:customStyle="1" w:styleId="others4">
    <w:name w:val="others4"/>
    <w:basedOn w:val="a0"/>
    <w:rsid w:val="002F3CD6"/>
  </w:style>
  <w:style w:type="character" w:customStyle="1" w:styleId="others3">
    <w:name w:val="others3"/>
    <w:basedOn w:val="a0"/>
    <w:rsid w:val="002F3CD6"/>
  </w:style>
  <w:style w:type="character" w:customStyle="1" w:styleId="others5">
    <w:name w:val="others5"/>
    <w:basedOn w:val="a0"/>
    <w:rsid w:val="002F3CD6"/>
  </w:style>
  <w:style w:type="character" w:customStyle="1" w:styleId="others6">
    <w:name w:val="others6"/>
    <w:basedOn w:val="a0"/>
    <w:rsid w:val="002F3CD6"/>
  </w:style>
  <w:style w:type="character" w:customStyle="1" w:styleId="others7">
    <w:name w:val="others7"/>
    <w:basedOn w:val="a0"/>
    <w:rsid w:val="002F3CD6"/>
  </w:style>
  <w:style w:type="character" w:customStyle="1" w:styleId="others8">
    <w:name w:val="others8"/>
    <w:basedOn w:val="a0"/>
    <w:rsid w:val="002F3CD6"/>
  </w:style>
  <w:style w:type="character" w:customStyle="1" w:styleId="fio7">
    <w:name w:val="fio7"/>
    <w:basedOn w:val="a0"/>
    <w:rsid w:val="002F3CD6"/>
  </w:style>
  <w:style w:type="paragraph" w:customStyle="1" w:styleId="1">
    <w:name w:val="1"/>
    <w:basedOn w:val="a"/>
    <w:rsid w:val="002F3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1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1480</Words>
  <Characters>8437</Characters>
  <Application>Microsoft Office Word</Application>
  <DocSecurity>0</DocSecurity>
  <Lines>70</Lines>
  <Paragraphs>19</Paragraphs>
  <ScaleCrop>false</ScaleCrop>
  <Company>Microsoft</Company>
  <LinksUpToDate>false</LinksUpToDate>
  <CharactersWithSpaces>9898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2012-01-29T17:28:00Z</dcterms:created>
  <dcterms:modified xsi:type="dcterms:W3CDTF">2012-01-29T17:29:00Z</dcterms:modified>
</cp:coreProperties>
</file>