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Шуайпов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М.Г.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КАССАЦИОННОЕ ОПРЕДЕЛЕНИЕ № 370 – кг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 марта 2011 года гор. Ростов-на-Дону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Судебная коллегия по гражданским делам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Северо-Кавказского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окружного военного суда в составе: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председательствующего – Костина В.А.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судей: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Цыбульника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В.Е. и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Бабошкина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П.И.,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секретаре Нечитайловой Л.В.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рассмотрела гражданское дело по кассационной жалобе представителя командующего войсками &lt;данные изъяты&gt; – &lt;данные изъяты&gt; ФИО</w:t>
      </w:r>
      <w:proofErr w:type="gram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proofErr w:type="gram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решение Грозненского гарнизонного военного суда от 21октября 2010 года, которым удовлетворено заявление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&lt;данные изъяты&gt;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Гришау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Андрея Владимировича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оспаривании действий командующего войсками &lt;данные изъяты&gt; связанных с порядком прохождения заявителем военной службы в распоряжении.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доклад судьи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Бабошкина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П.И.,</w:t>
      </w:r>
      <w:r w:rsidRPr="00B40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 т а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 и л а</w:t>
      </w:r>
      <w:proofErr w:type="gram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командующего войсками &lt;данные изъяты&gt; от ДД.ММ</w:t>
      </w:r>
      <w:proofErr w:type="gram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года №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Гришау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с 15 июня 2009 года находился в распоряжении указанного должностного лица с содержанием при войсковой части №, дислоцированной &lt;данные изъяты&gt;, зачислен в распоряжение командующего № &lt;данные изъяты&gt; с содержанием при воинской части, дислоцированной &lt;данные изъяты&gt;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Гришау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обратился в суд с заявлением, в котором </w:t>
      </w:r>
      <w:proofErr w:type="gram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просил указанный приказ командующего войсками &lt;данные изъяты</w:t>
      </w:r>
      <w:proofErr w:type="gram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признать незаконным и отменить.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гарнизонного военного суда заявление удовлетворено.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кассационной жалобе представитель должностного лица просит решение суда отменить и принять новое решение об отказе в удовлетворении заявленных требований со ссылкой на то, что осуществлённое командующим войсками &lt;данные изъяты&gt; зачисление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Гришау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распоряжение с содержанием в местности, отличной от места прохождения им военной службы, не противоречит требованиям статьей 13 и 15 Положения о порядке прохождения военной службы и не</w:t>
      </w:r>
      <w:proofErr w:type="gram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нарушает прав военнослужащего. По мнению автора кассационной жалобы, нормы статьи 15 Положения, которыми ограничена возможность перевода военнослужащего в другую местность без его на то согласия, применимы лишь к случаям назначения его на должность, а не зачисления в распоряжение.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</w:t>
      </w:r>
      <w:proofErr w:type="gram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дела и обсудив</w:t>
      </w:r>
      <w:proofErr w:type="gram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доводы, изложенные в кассационной жалобе, судебная коллегия находит решение суда законным и обоснованным.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Судебное разбирательство по данному делу проведено всесторонне, полно и объективно с выяснением всех обстоятельств, имеющих значение для дела, которым в решении дана надлежащая правовая оценка.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B40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соответствии с пунктом 4 статьи 42 Федерального закона «О воинской обязанности и военной службе», пунктом 2 статьи 13 Положения о порядке прохождения военной службы максимальный срок нахождения военнослужащего, проходящего военную службу по контракту, в распоряжение командира (начальника) не может превышать трёх месяцев, а нахождение в таком распоряжении в связи с организационно-штатными мероприятиями – шести месяцев.</w:t>
      </w:r>
      <w:proofErr w:type="gramEnd"/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заявителя этот срок истёк 1 января 2010 года.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Кроме того, в соответствии со статьёй 13 указанного Положения военнослужащие, проходящие военную службу по контракту, могут быть зачислены в распоряжение командира (начальника) для решения вопросов дальнейшего прохождения военной службы. Однако </w:t>
      </w:r>
      <w:proofErr w:type="spellStart"/>
      <w:r w:rsidRPr="00B40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Гришау</w:t>
      </w:r>
      <w:proofErr w:type="spellEnd"/>
      <w:r w:rsidRPr="00B40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продолжает проходить военную службу только вследствие необеспеченности жильём, после </w:t>
      </w:r>
      <w:proofErr w:type="gramStart"/>
      <w:r w:rsidRPr="00B40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предоставления</w:t>
      </w:r>
      <w:proofErr w:type="gramEnd"/>
      <w:r w:rsidRPr="00B40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которого он подлежит увольнению.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Подпунктом «е» пункта 1 статьи 15 того же Положения допускается возможность перевода военнослужащего без его на то согласия к новому месту военной службы из одной воинской части в другую (в том числе находящуюся в другой местности) в пределах Вооруженных Сил Российской Федерации в связи с организационно-штатными мероприятиями.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</w:t>
      </w:r>
      <w:r w:rsidRPr="00B40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вывод гарнизонного военного суда о неправомерности зачисления </w:t>
      </w:r>
      <w:proofErr w:type="spellStart"/>
      <w:r w:rsidRPr="00B40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Гришау</w:t>
      </w:r>
      <w:proofErr w:type="spellEnd"/>
      <w:r w:rsidRPr="00B40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уже находящегося в распоряжении командования свыше установленных законом сроков, в распоряжение другого должностного лица с одновременным переводом к новому месту службы в другую местность без назначения на воинскую должность при отсутствии на то его согласия, является законным и обоснованным,</w:t>
      </w: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приведённые в кассационной жалобе доводы – несостоятельными.</w:t>
      </w:r>
      <w:proofErr w:type="gramEnd"/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ст. ст. 347, 361 и 366 ГПК РФ, судебная коллегия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proofErr w:type="spellStart"/>
      <w:proofErr w:type="gram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л и л а :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Грозненского гарнизонного военного суда от 21 октября 2010 года по заявлению </w:t>
      </w:r>
      <w:proofErr w:type="spellStart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Гришау</w:t>
      </w:r>
      <w:proofErr w:type="spellEnd"/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Андрея Владимировича оставить без изменения, а кассационную жалобу представителя должностного лица – без удовлетворения.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Председательствующий </w:t>
      </w:r>
    </w:p>
    <w:p w:rsidR="00B409B8" w:rsidRPr="00B409B8" w:rsidRDefault="00B409B8" w:rsidP="00B409B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Судьи: </w:t>
      </w:r>
    </w:p>
    <w:p w:rsidR="006D484D" w:rsidRDefault="006D484D"/>
    <w:sectPr w:rsidR="006D484D" w:rsidSect="006D4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09B8"/>
    <w:rsid w:val="0039533E"/>
    <w:rsid w:val="006C5BE7"/>
    <w:rsid w:val="006D484D"/>
    <w:rsid w:val="00B40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B40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B409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">
    <w:name w:val="others"/>
    <w:basedOn w:val="a0"/>
    <w:rsid w:val="00B409B8"/>
  </w:style>
  <w:style w:type="character" w:customStyle="1" w:styleId="fio7">
    <w:name w:val="fio7"/>
    <w:basedOn w:val="a0"/>
    <w:rsid w:val="00B409B8"/>
  </w:style>
  <w:style w:type="character" w:customStyle="1" w:styleId="data">
    <w:name w:val="data"/>
    <w:basedOn w:val="a0"/>
    <w:rsid w:val="00B409B8"/>
  </w:style>
  <w:style w:type="character" w:customStyle="1" w:styleId="nomer">
    <w:name w:val="nomer"/>
    <w:basedOn w:val="a0"/>
    <w:rsid w:val="00B409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8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2011-06-22T08:40:00Z</dcterms:created>
  <dcterms:modified xsi:type="dcterms:W3CDTF">2011-06-22T09:51:00Z</dcterms:modified>
</cp:coreProperties>
</file>