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A1AA3">
      <w:pPr>
        <w:pStyle w:val="1"/>
      </w:pPr>
      <w:r>
        <w:t>Определение СК по гражданским делам Верховного Суда РФ от 20 января 2012 г. N 10-В11-15</w:t>
      </w:r>
    </w:p>
    <w:p w:rsidR="00000000" w:rsidRDefault="00AA1AA3">
      <w:pPr>
        <w:ind w:firstLine="720"/>
        <w:jc w:val="both"/>
      </w:pPr>
      <w:bookmarkStart w:id="0" w:name="_GoBack"/>
      <w:bookmarkEnd w:id="0"/>
    </w:p>
    <w:p w:rsidR="00000000" w:rsidRDefault="00AA1AA3">
      <w:pPr>
        <w:ind w:firstLine="720"/>
        <w:jc w:val="both"/>
      </w:pPr>
      <w:r>
        <w:t>Судебная коллегия по гражданским делам Верховного Суда Российской Федерации в составе</w:t>
      </w:r>
    </w:p>
    <w:p w:rsidR="00000000" w:rsidRDefault="00AA1AA3">
      <w:pPr>
        <w:ind w:firstLine="720"/>
        <w:jc w:val="both"/>
      </w:pPr>
      <w:r>
        <w:t>председательствующего Горохова Б.А., судей Корчашкиной Т.Е. и Задворнова </w:t>
      </w:r>
      <w:r>
        <w:t>М.В.</w:t>
      </w:r>
    </w:p>
    <w:p w:rsidR="00000000" w:rsidRDefault="00AA1AA3">
      <w:pPr>
        <w:ind w:firstLine="720"/>
        <w:jc w:val="both"/>
      </w:pPr>
      <w:r>
        <w:t>рассмотрела в открытом судебном заседании 20 января 2012 года гражданское дело по иску Гвоздева И.А. к Управлению Министерства внутренних дел Российской Федерации по Кировской области (УМВД России по Кировской области) о признании действий по прекраще</w:t>
      </w:r>
      <w:r>
        <w:t>нию выплаты сумм в возмещение вреда здоровью незаконными, обязании восстановить выплаты,</w:t>
      </w:r>
    </w:p>
    <w:p w:rsidR="00000000" w:rsidRDefault="00AA1AA3">
      <w:pPr>
        <w:ind w:firstLine="720"/>
        <w:jc w:val="both"/>
      </w:pPr>
      <w:r>
        <w:t>по надзорной жалобе УМВД России по Кировской области на решение Первомайского районного суда Кировской области от 10 мая 2011 года и определение судебной коллегии по г</w:t>
      </w:r>
      <w:r>
        <w:t>ражданским делам Кировского областного суда от 16 июня 2011 года, которыми заявленные требования удовлетворены.</w:t>
      </w:r>
    </w:p>
    <w:p w:rsidR="00000000" w:rsidRDefault="00AA1AA3">
      <w:pPr>
        <w:ind w:firstLine="720"/>
        <w:jc w:val="both"/>
      </w:pPr>
      <w:r>
        <w:t>Заслушав доклад судьи Верховного Суда Российской Федерации Корчашкиной Т.Е., выслушав возражения Гвоздева И.А., заключение прокурора Генеральной</w:t>
      </w:r>
      <w:r>
        <w:t xml:space="preserve"> прокуратуры Российской Федерации Власовой Т.А., полагавшей судебные постановления подлежащими отмене, установила:</w:t>
      </w:r>
    </w:p>
    <w:p w:rsidR="00000000" w:rsidRDefault="00AA1AA3">
      <w:pPr>
        <w:ind w:firstLine="720"/>
        <w:jc w:val="both"/>
      </w:pPr>
      <w:r>
        <w:t>Гвоздев И.А. был уволен из органов внутренних дел по ограниченному состоянию здоровья, ему установлена инвалидность вследствие военной травмы</w:t>
      </w:r>
      <w:r>
        <w:t xml:space="preserve">. В соответствии с приказом МВД России N _ года Гвоздеву И.А. назначена и до 1 марта 2011 года осуществлялась ежемесячная выплата в возмещение вреда здоровью в размере утраченного заработка, исходя из 60% утраты профессиональной трудоспособности в сумме _ </w:t>
      </w:r>
      <w:r>
        <w:t xml:space="preserve">руб. В марте 2011 года он был уведомлен о прекращении выплат в связи с переходом на выплату пенсии по выслуге лет. Считая действия УМВД России по Кировской области по прекращению выплаты сумм возмещения вреда незаконными, Гвоздев И.А., обратившись в суд к </w:t>
      </w:r>
      <w:r>
        <w:t>Управлению Министерства внутренних дел Российской Федерации по Кировской области с названным иском, просил признать данные действия незаконными и обязать ответчика продолжить выплату соответствующих сумм с 1 марта 2011 года на весь период установления истц</w:t>
      </w:r>
      <w:r>
        <w:t>у инвалидности.</w:t>
      </w:r>
    </w:p>
    <w:p w:rsidR="00000000" w:rsidRDefault="00AA1AA3">
      <w:pPr>
        <w:ind w:firstLine="720"/>
        <w:jc w:val="both"/>
      </w:pPr>
      <w:r>
        <w:t>Решением Первомайского районного суда Кировской области от 10 мая 2011 года исковые требования Гвоздева И.А. удовлетворены.</w:t>
      </w:r>
    </w:p>
    <w:p w:rsidR="00000000" w:rsidRDefault="00AA1AA3">
      <w:pPr>
        <w:ind w:firstLine="720"/>
        <w:jc w:val="both"/>
      </w:pPr>
      <w:r>
        <w:t>Определением судебной коллегии по гражданским делам Кировского областного суда от 16 июня 2011 года указанное решени</w:t>
      </w:r>
      <w:r>
        <w:t>е суда оставлено без изменения.</w:t>
      </w:r>
    </w:p>
    <w:p w:rsidR="00000000" w:rsidRDefault="00AA1AA3">
      <w:pPr>
        <w:ind w:firstLine="720"/>
        <w:jc w:val="both"/>
      </w:pPr>
      <w:r>
        <w:t>В надзорной жалобе УМВД России по Кировской области содержится просьба об отмене состоявшихся по делу судебных постановлений.</w:t>
      </w:r>
    </w:p>
    <w:p w:rsidR="00000000" w:rsidRDefault="00AA1AA3">
      <w:pPr>
        <w:ind w:firstLine="720"/>
        <w:jc w:val="both"/>
      </w:pPr>
      <w:r>
        <w:t>По результатам изучения доводов надзорной жалобы УМВД России по Кировской области дело было истреб</w:t>
      </w:r>
      <w:r>
        <w:t>овано в Верховный Суд Российской Федерации и определением судьи Верховного Суда Российской Федерации от 13 декабря 2011 года надзорная жалоба с делом передана для рассмотрения в судебном заседании суда надзорной инстанции - Судебную коллегию по гражданским</w:t>
      </w:r>
      <w:r>
        <w:t xml:space="preserve"> делам Верховного Суда Российской Федерации.</w:t>
      </w:r>
    </w:p>
    <w:p w:rsidR="00000000" w:rsidRDefault="00AA1AA3">
      <w:pPr>
        <w:ind w:firstLine="720"/>
        <w:jc w:val="both"/>
      </w:pPr>
      <w:r>
        <w:t xml:space="preserve">В судебное заседание Судебной коллегии по гражданским делам Верховном Суда Российской Федерации, заявитель надзорной жалобы, извещённый о времени и месте рассмотрения дела в суде надзорной инстанции, не явился. </w:t>
      </w:r>
      <w:r>
        <w:t xml:space="preserve">На основании </w:t>
      </w:r>
      <w:hyperlink r:id="rId5" w:history="1">
        <w:r>
          <w:rPr>
            <w:rStyle w:val="a4"/>
          </w:rPr>
          <w:t>статьи 385</w:t>
        </w:r>
      </w:hyperlink>
      <w:r>
        <w:t xml:space="preserve"> ГПК РФ Судебная коллегия по гражданским делам Верховного Суда Российской Федерации считает возможным рассмотреть дело в его отсутствие.</w:t>
      </w:r>
    </w:p>
    <w:p w:rsidR="00000000" w:rsidRDefault="00AA1AA3">
      <w:pPr>
        <w:ind w:firstLine="720"/>
        <w:jc w:val="both"/>
      </w:pPr>
      <w:r>
        <w:t xml:space="preserve">Проверив материалы дела, обсудив </w:t>
      </w:r>
      <w:r>
        <w:t xml:space="preserve">доводы надзорной жалобы, Судебная </w:t>
      </w:r>
      <w:r>
        <w:lastRenderedPageBreak/>
        <w:t>коллегия по гражданским делам Верховного Суда Российской Федерации находит судебные постановления подлежащими отмене, а надзорная жалоба - удовлетворению.</w:t>
      </w:r>
    </w:p>
    <w:p w:rsidR="00000000" w:rsidRDefault="00AA1AA3">
      <w:pPr>
        <w:ind w:firstLine="720"/>
        <w:jc w:val="both"/>
      </w:pPr>
      <w:r>
        <w:t xml:space="preserve">В соответствии со </w:t>
      </w:r>
      <w:hyperlink r:id="rId6" w:history="1">
        <w:r>
          <w:rPr>
            <w:rStyle w:val="a4"/>
          </w:rPr>
          <w:t>статьей 387</w:t>
        </w:r>
      </w:hyperlink>
      <w:r>
        <w:t xml:space="preserve"> Гражданского процессуального кодекса Российской Федерации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права, повлиявшие на ис</w:t>
      </w:r>
      <w:r>
        <w:t>ход дела,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</w:p>
    <w:p w:rsidR="00000000" w:rsidRDefault="00AA1AA3">
      <w:pPr>
        <w:ind w:firstLine="720"/>
        <w:jc w:val="both"/>
      </w:pPr>
      <w:r>
        <w:t xml:space="preserve">Судебная коллегия по гражданским делам Верховного Суда Российской Федерации приходит к </w:t>
      </w:r>
      <w:r>
        <w:t>выводу, что судом при рассмотрении настоящего дела были допущены такого характера существенные нарушения, повлиявшие на исход дела.</w:t>
      </w:r>
    </w:p>
    <w:p w:rsidR="00000000" w:rsidRDefault="00AA1AA3">
      <w:pPr>
        <w:ind w:firstLine="720"/>
        <w:jc w:val="both"/>
      </w:pPr>
      <w:r>
        <w:t>Судом установлено, что Гвоздев И.А. проходил службу в должности _ ОМСН УВД по _ области. Во время служебных командировок в 2</w:t>
      </w:r>
      <w:r>
        <w:t xml:space="preserve">000 и 2002 годах истец получил минно-взрывные травмы. 17 января 2006 года Гвоздев И.А. уволен из органов внутренних дел по </w:t>
      </w:r>
      <w:hyperlink r:id="rId7" w:history="1">
        <w:r>
          <w:rPr>
            <w:rStyle w:val="a4"/>
          </w:rPr>
          <w:t>пункту "з" статьи 19</w:t>
        </w:r>
      </w:hyperlink>
      <w:r>
        <w:t xml:space="preserve"> Закона Российской Федерации от 18 апреля 1991 г</w:t>
      </w:r>
      <w:r>
        <w:t>ода N 1026-1 "О милиции" по ограниченному состоянию здоровья (действовавшего на момент увольнения истца). Заключением МСЭ истцу установлена 3 группа инвалидности, причина - военная травма (справкой серия _ от 10 декабря 2009 года). Приказом УВД по Кировско</w:t>
      </w:r>
      <w:r>
        <w:t>й области от 2 февраля 2010 года N _ Гвоздеву И.А. назначена ежемесячная выплата в счет возмещения вреда здоровью. 7 октября 2010 года Гвоздев И.А. подал заявление в Центр пенсионного обслуживания УВД по Кировской области о перерасчете ему пенсии за выслуг</w:t>
      </w:r>
      <w:r>
        <w:t>у лет, в связи с чем с 1 ноября 2010 года Гвоздеву И.А. назначена пенсия за выслугу лет. Уведомлением УВД по Кировской области от 23 марта 2011 года N _ истцу сообщено о прекращении выплаты сумм в возмещение вреда здоровью, в связи с его переходом на выпла</w:t>
      </w:r>
      <w:r>
        <w:t>ту пенсии за выслугу лет.</w:t>
      </w:r>
    </w:p>
    <w:p w:rsidR="00000000" w:rsidRDefault="00AA1AA3">
      <w:pPr>
        <w:ind w:firstLine="720"/>
        <w:jc w:val="both"/>
      </w:pPr>
      <w:r>
        <w:t xml:space="preserve">Удовлетворяя исковые требования, суд первой инстанции пришел к выводу о том, что положения </w:t>
      </w:r>
      <w:hyperlink r:id="rId8" w:history="1">
        <w:r>
          <w:rPr>
            <w:rStyle w:val="a4"/>
          </w:rPr>
          <w:t>статьи 29</w:t>
        </w:r>
      </w:hyperlink>
      <w:r>
        <w:t xml:space="preserve"> Закона Российской Федерации "О милиции" предполагают ежемесячную вы</w:t>
      </w:r>
      <w:r>
        <w:t>плату государством сотрудникам милиции денежной компенсации в возмещение вреда здоровью, причиненного увечьем или иным повреждением здоровья, в связи с осуществлением ими служебной деятельности, исключающим для них возможность дальнейшего прохождения служб</w:t>
      </w:r>
      <w:r>
        <w:t>ы, независимо от вины государственных органов или их должностных лиц и данная выплата не зависит от вида назначенной пенсии.</w:t>
      </w:r>
    </w:p>
    <w:p w:rsidR="00000000" w:rsidRDefault="00AA1AA3">
      <w:pPr>
        <w:ind w:firstLine="720"/>
        <w:jc w:val="both"/>
      </w:pPr>
      <w:r>
        <w:t>Суд кассационной инстанции согласился с таким выводом суда.</w:t>
      </w:r>
    </w:p>
    <w:p w:rsidR="00000000" w:rsidRDefault="00AA1AA3">
      <w:pPr>
        <w:ind w:firstLine="720"/>
        <w:jc w:val="both"/>
      </w:pPr>
      <w:r>
        <w:t>Между тем Судебная коллегия полагает данный вывод судебных инстанций ос</w:t>
      </w:r>
      <w:r>
        <w:t>нованным на неправильном применении норм материального права по следующим основаниям.</w:t>
      </w:r>
    </w:p>
    <w:p w:rsidR="00000000" w:rsidRDefault="00AA1AA3">
      <w:pPr>
        <w:ind w:firstLine="720"/>
        <w:jc w:val="both"/>
      </w:pPr>
      <w:r>
        <w:t xml:space="preserve">Согласно </w:t>
      </w:r>
      <w:hyperlink r:id="rId9" w:history="1">
        <w:r>
          <w:rPr>
            <w:rStyle w:val="a4"/>
          </w:rPr>
          <w:t>части 1 статьи 7</w:t>
        </w:r>
      </w:hyperlink>
      <w:r>
        <w:t xml:space="preserve"> Закона Российской Федерации "О пенсионном обеспечении лиц, проходивших военную службу,</w:t>
      </w:r>
      <w:r>
        <w:t xml:space="preserve">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лицам, указанным в </w:t>
      </w:r>
      <w:hyperlink r:id="rId10" w:history="1">
        <w:r>
          <w:rPr>
            <w:rStyle w:val="a4"/>
          </w:rPr>
          <w:t>статье 1</w:t>
        </w:r>
      </w:hyperlink>
      <w:r>
        <w:t xml:space="preserve"> настоящего Закона, и их семьям, имеющим одновременно право на различные пенсии в соответствии с законодательством Российской Федерации, устанавливается одна пенсия по выбору.</w:t>
      </w:r>
    </w:p>
    <w:p w:rsidR="00000000" w:rsidRDefault="00AA1AA3">
      <w:pPr>
        <w:ind w:firstLine="720"/>
        <w:jc w:val="both"/>
      </w:pPr>
      <w:r>
        <w:t xml:space="preserve">В соответствии с </w:t>
      </w:r>
      <w:hyperlink r:id="rId11" w:history="1">
        <w:r>
          <w:rPr>
            <w:rStyle w:val="a4"/>
          </w:rPr>
          <w:t>частью 4 статьи 29</w:t>
        </w:r>
      </w:hyperlink>
      <w:r>
        <w:t xml:space="preserve"> Закона Российской Федерации от 18 апреля 1991 года N 1026-1 "О милиции" (действовавшего на момент возникновения спорных правоотношений) в случае причинения увечья или иного повреждения здоро</w:t>
      </w:r>
      <w:r>
        <w:t xml:space="preserve">вья сотруднику милиции в связи с осуществлением им служебной деятельности денежная компенсация в размере, превышающем сумму назначенной пенсии по указанным в названной статье основаниям, выплачивается за счет средств соответствующего </w:t>
      </w:r>
      <w:r>
        <w:lastRenderedPageBreak/>
        <w:t>бюджета либо средств о</w:t>
      </w:r>
      <w:r>
        <w:t>рганизаций, заключивших с милицией договоры.</w:t>
      </w:r>
    </w:p>
    <w:p w:rsidR="00000000" w:rsidRDefault="00AA1AA3">
      <w:pPr>
        <w:ind w:firstLine="720"/>
        <w:jc w:val="both"/>
      </w:pPr>
      <w:r>
        <w:t xml:space="preserve">Согласно правовой позиции, изложенной в </w:t>
      </w:r>
      <w:hyperlink r:id="rId12" w:history="1">
        <w:r>
          <w:rPr>
            <w:rStyle w:val="a4"/>
          </w:rPr>
          <w:t>постановлении</w:t>
        </w:r>
      </w:hyperlink>
      <w:r>
        <w:t xml:space="preserve"> Конституционного Суда Российской Федерации от 15 июля 2009 года N 13-П, положения </w:t>
      </w:r>
      <w:hyperlink r:id="rId13" w:history="1">
        <w:r>
          <w:rPr>
            <w:rStyle w:val="a4"/>
          </w:rPr>
          <w:t>части четвертой статьи 29</w:t>
        </w:r>
      </w:hyperlink>
      <w:r>
        <w:t xml:space="preserve"> Закона Российской Федерации "О милиции", по их буквальному смыслу, представляют собой установленную данным специальным законом для сотрудников милиции дополнительную социальную гара</w:t>
      </w:r>
      <w:r>
        <w:t xml:space="preserve">нтию, которая, соответственно, находится за рамками гражданско-правовых обязательств, вытекающих из причинения вреда. При этом часть 4 статьи 29 Закона Российской Федерации "О милиции" признана не противоречащей </w:t>
      </w:r>
      <w:hyperlink r:id="rId14" w:history="1">
        <w:r>
          <w:rPr>
            <w:rStyle w:val="a4"/>
          </w:rPr>
          <w:t>Конституции</w:t>
        </w:r>
      </w:hyperlink>
      <w:r>
        <w:t xml:space="preserve"> Российской Федерации, поскольку она - по своему конституционно-правовому смыслу во взаимосвязи со </w:t>
      </w:r>
      <w:hyperlink r:id="rId15" w:history="1">
        <w:r>
          <w:rPr>
            <w:rStyle w:val="a4"/>
          </w:rPr>
          <w:t>статьей 1084</w:t>
        </w:r>
      </w:hyperlink>
      <w:r>
        <w:t xml:space="preserve"> Гражданского кодекса Российской Федерации - предпо</w:t>
      </w:r>
      <w:r>
        <w:t>лагает ежемесячную выплату государством денежной компенсации сотрудникам милиции в возмещение вреда, причиненного увечьем или иным повреждением здоровья в связи с осуществлением ими служебной деятельности, исключающим для них возможность дальнейшего прохож</w:t>
      </w:r>
      <w:r>
        <w:t>дения службы.</w:t>
      </w:r>
    </w:p>
    <w:p w:rsidR="00000000" w:rsidRDefault="00AA1AA3">
      <w:pPr>
        <w:ind w:firstLine="720"/>
        <w:jc w:val="both"/>
      </w:pPr>
      <w:r>
        <w:t xml:space="preserve">Порядок выплаты ежемесячной денежной компенсации сотрудника милиции определен </w:t>
      </w:r>
      <w:hyperlink r:id="rId16" w:history="1">
        <w:r>
          <w:rPr>
            <w:rStyle w:val="a4"/>
          </w:rPr>
          <w:t>Инструкцией</w:t>
        </w:r>
      </w:hyperlink>
      <w:r>
        <w:t xml:space="preserve"> о порядке возмещения ущерба в случае гибели (смерти) или причинения увечья сотруднику ор</w:t>
      </w:r>
      <w:r>
        <w:t xml:space="preserve">ганов внутренних дел, а также ущерба, причиненного имуществу сотрудника органов внутренних дел или его близких, утверждённой </w:t>
      </w:r>
      <w:hyperlink r:id="rId17" w:history="1">
        <w:r>
          <w:rPr>
            <w:rStyle w:val="a4"/>
          </w:rPr>
          <w:t>приказом</w:t>
        </w:r>
      </w:hyperlink>
      <w:r>
        <w:t xml:space="preserve"> Министра внутренних дел Российской Федерации от 15 октября 19</w:t>
      </w:r>
      <w:r>
        <w:t>99 года N 805.</w:t>
      </w:r>
    </w:p>
    <w:p w:rsidR="00000000" w:rsidRDefault="00AA1AA3">
      <w:pPr>
        <w:ind w:firstLine="720"/>
        <w:jc w:val="both"/>
      </w:pPr>
      <w:hyperlink r:id="rId18" w:history="1">
        <w:r>
          <w:rPr>
            <w:rStyle w:val="a4"/>
          </w:rPr>
          <w:t>Пунктом 21</w:t>
        </w:r>
      </w:hyperlink>
      <w:r>
        <w:t xml:space="preserve"> названной Инструкции установлено, что при назначении пенсии по инвалидности, связанной с телесными повреждениями, иным повреждением здоровья, полученными в связи с </w:t>
      </w:r>
      <w:r>
        <w:t>осуществлением служебной деятельности (при исполнении служебных обязанностей) и ведущими к досрочному увольнению со службы в органах внутренних дел по болезни или ограниченному состоянию здоровья (</w:t>
      </w:r>
      <w:hyperlink r:id="rId19" w:history="1">
        <w:r>
          <w:rPr>
            <w:rStyle w:val="a4"/>
          </w:rPr>
          <w:t>пункты "ж"</w:t>
        </w:r>
      </w:hyperlink>
      <w:r>
        <w:t xml:space="preserve"> и </w:t>
      </w:r>
      <w:hyperlink r:id="rId20" w:history="1">
        <w:r>
          <w:rPr>
            <w:rStyle w:val="a4"/>
          </w:rPr>
          <w:t>"з" статьи 58</w:t>
        </w:r>
      </w:hyperlink>
      <w:r>
        <w:t xml:space="preserve"> Положения), сотруднику ежемесячно выплачивается сумма в возмещение вреда, причиненного его здоровью.</w:t>
      </w:r>
    </w:p>
    <w:p w:rsidR="00000000" w:rsidRDefault="00AA1AA3">
      <w:pPr>
        <w:ind w:firstLine="720"/>
        <w:jc w:val="both"/>
      </w:pPr>
      <w:r>
        <w:t>Таким образом, из вышеперечисленных нормативных актов и выв</w:t>
      </w:r>
      <w:r>
        <w:t xml:space="preserve">одов Конституционного Суда Российской Федерации следует, что одним из основных условий выплаты ежемесячных сумм возмещения вреда здоровью в соответствии с </w:t>
      </w:r>
      <w:hyperlink r:id="rId21" w:history="1">
        <w:r>
          <w:rPr>
            <w:rStyle w:val="a4"/>
          </w:rPr>
          <w:t>частью 4 статьи 29</w:t>
        </w:r>
      </w:hyperlink>
      <w:r>
        <w:t xml:space="preserve"> Закона Российской </w:t>
      </w:r>
      <w:r>
        <w:t>Федерации "О милиции" является не только причинение увечья сотруднику при исполнении служебных обязанностей, исключающего для него возможность дальнейшего прохождения службы, но и назначение ему пенсии по указанным в названной статье основаниям, то есть по</w:t>
      </w:r>
      <w:r>
        <w:t xml:space="preserve"> инвалидности.</w:t>
      </w:r>
    </w:p>
    <w:p w:rsidR="00000000" w:rsidRDefault="00AA1AA3">
      <w:pPr>
        <w:ind w:firstLine="720"/>
        <w:jc w:val="both"/>
      </w:pPr>
      <w:r>
        <w:t xml:space="preserve">Кроме того, надлежит учитывать, что в Федеральном законе от 7 февраля 2011 года N 3-ФЗ "О полиции", вступившим в силу с 1 марта 2011 года (Закон Российской Федерации "О милиции" </w:t>
      </w:r>
      <w:hyperlink r:id="rId22" w:history="1">
        <w:r>
          <w:rPr>
            <w:rStyle w:val="a4"/>
          </w:rPr>
          <w:t>утрат</w:t>
        </w:r>
        <w:r>
          <w:rPr>
            <w:rStyle w:val="a4"/>
          </w:rPr>
          <w:t>ил</w:t>
        </w:r>
      </w:hyperlink>
      <w:r>
        <w:t xml:space="preserve"> свое действие), также имеется аналогичная норма (</w:t>
      </w:r>
      <w:hyperlink r:id="rId23" w:history="1">
        <w:r>
          <w:rPr>
            <w:rStyle w:val="a4"/>
          </w:rPr>
          <w:t>часть 6 статьи 43</w:t>
        </w:r>
      </w:hyperlink>
      <w:r>
        <w:t xml:space="preserve">), в которой закреплены те же условия выплаты ежемесячной денежной компенсации в случае причинения сотруднику полиции в </w:t>
      </w:r>
      <w:r>
        <w:t>связи с выполнением служебных обязанностей увечья или иного повреждения здоровья, исключающих возможность дальнейшего прохождения службы в полиции и повлекших стойкую утрату трудоспособности, в размере утраченного денежного довольствия по состоянию на день</w:t>
      </w:r>
      <w:r>
        <w:t xml:space="preserve"> увольнения со службы в полиции за вычетом размера назначенной пенсии по инвалидности с последующим взысканием выплаченных сумм компенсации с виновных лиц.</w:t>
      </w:r>
    </w:p>
    <w:p w:rsidR="00000000" w:rsidRDefault="00AA1AA3">
      <w:pPr>
        <w:ind w:firstLine="720"/>
        <w:jc w:val="both"/>
      </w:pPr>
      <w:r>
        <w:t>При таких обстоятельствах, вывод суда о выплате ежемесячной денежной компенсации в счет возмещения в</w:t>
      </w:r>
      <w:r>
        <w:t>реда здоровью, полученного в связи с осуществлением служебной деятельности, лицу, которому назначена пенсия за выслугу лет, а не пенсия по инвалидности, противоречит положениям вышеприведенного законодательства. В связи с этим прекращение ответчиком выплат</w:t>
      </w:r>
      <w:r>
        <w:t xml:space="preserve">ы сумм возмещения вреда здоровью после перехода истца с пенсии по инвалидности (в период получения которой ему были </w:t>
      </w:r>
      <w:r>
        <w:lastRenderedPageBreak/>
        <w:t>назначены указанные суммы) на пенсию за выслугу лет, является правомерным.</w:t>
      </w:r>
    </w:p>
    <w:p w:rsidR="00000000" w:rsidRDefault="00AA1AA3">
      <w:pPr>
        <w:ind w:firstLine="720"/>
        <w:jc w:val="both"/>
      </w:pPr>
      <w:r>
        <w:t>Следовательно, вывод суда о восстановлении истцу выплаты сумм ден</w:t>
      </w:r>
      <w:r>
        <w:t xml:space="preserve">ежной компенсации, предусмотренной </w:t>
      </w:r>
      <w:hyperlink r:id="rId24" w:history="1">
        <w:r>
          <w:rPr>
            <w:rStyle w:val="a4"/>
          </w:rPr>
          <w:t>частью 4 статьи 29</w:t>
        </w:r>
      </w:hyperlink>
      <w:r>
        <w:t xml:space="preserve"> Закона Российской Федерации "О милиции" (действовавшего на момент возникновения спорных правоотношений) основан на неправильном применении</w:t>
      </w:r>
      <w:r>
        <w:t xml:space="preserve"> и толковании норм материального права.</w:t>
      </w:r>
    </w:p>
    <w:p w:rsidR="00000000" w:rsidRDefault="00AA1AA3">
      <w:pPr>
        <w:ind w:firstLine="720"/>
        <w:jc w:val="both"/>
      </w:pPr>
      <w:r>
        <w:t xml:space="preserve">Допущенные судом первой инстанции и не устраненные судом кассационной инстанции вышеуказанные нарушения норм материального права являются существенными, повлиявшими на исход дела, без их устранения невозможно </w:t>
      </w:r>
      <w:r>
        <w:t>восстановление прав и законных интересов. Данные нарушения могут быть исправлены только посредством отмены состоявшихся по делу судебных постановлений.</w:t>
      </w:r>
    </w:p>
    <w:p w:rsidR="00000000" w:rsidRDefault="00AA1AA3">
      <w:pPr>
        <w:ind w:firstLine="720"/>
        <w:jc w:val="both"/>
      </w:pPr>
      <w:r>
        <w:t>Ссылка в возражении Гвоздева И.А. на решение Верховного Суда Российской Федерации от 29 августа 2000 год</w:t>
      </w:r>
      <w:r>
        <w:t xml:space="preserve">а N _ и </w:t>
      </w:r>
      <w:hyperlink r:id="rId25" w:history="1">
        <w:r>
          <w:rPr>
            <w:rStyle w:val="a4"/>
          </w:rPr>
          <w:t>Постановление</w:t>
        </w:r>
      </w:hyperlink>
      <w:r>
        <w:t xml:space="preserve"> Конституционного Суда Российской Федерации от 15 июля 2009 года N 13-П не свидетельствует о правильности выводов суда первой и второй инстанции, а также законности принятых п</w:t>
      </w:r>
      <w:r>
        <w:t xml:space="preserve">о делу судебных постановлений. Верховный Суд России, рассматривая дело о признании недействительными </w:t>
      </w:r>
      <w:hyperlink r:id="rId26" w:history="1">
        <w:r>
          <w:rPr>
            <w:rStyle w:val="a4"/>
          </w:rPr>
          <w:t>пунктов 1</w:t>
        </w:r>
      </w:hyperlink>
      <w:r>
        <w:t xml:space="preserve">, </w:t>
      </w:r>
      <w:hyperlink r:id="rId27" w:history="1">
        <w:r>
          <w:rPr>
            <w:rStyle w:val="a4"/>
          </w:rPr>
          <w:t>6</w:t>
        </w:r>
      </w:hyperlink>
      <w:r>
        <w:t xml:space="preserve"> и </w:t>
      </w:r>
      <w:hyperlink r:id="rId28" w:history="1">
        <w:r>
          <w:rPr>
            <w:rStyle w:val="a4"/>
          </w:rPr>
          <w:t>21</w:t>
        </w:r>
      </w:hyperlink>
      <w:r>
        <w:t xml:space="preserve"> Инструкции о порядке возмещения ущерба в случае гибели (смерти) или причинения увечья сотруднику органов внутренних дел, а также ущерба, причиненного имуществу сотрудника органов внутренних дел или е</w:t>
      </w:r>
      <w:r>
        <w:t xml:space="preserve">го близких, пришел к выводу о том, что отсутствие в пункте 21 указания о других видах пенсии, не подлежащих зачету при возмещении вреда, не дает оснований для признания его незаконным. При этом приведенные выводы Судебной коллегии не противоречат правовой </w:t>
      </w:r>
      <w:r>
        <w:t xml:space="preserve">позиции, изложенной в Постановлении Конституционного Суда Российской Федерации от 15 июля 2009 года N13-П по делу о проверке конституционности </w:t>
      </w:r>
      <w:hyperlink r:id="rId29" w:history="1">
        <w:r>
          <w:rPr>
            <w:rStyle w:val="a4"/>
          </w:rPr>
          <w:t>части четвертой статьи 29</w:t>
        </w:r>
      </w:hyperlink>
      <w:r>
        <w:t xml:space="preserve"> Закона Российской Федер</w:t>
      </w:r>
      <w:r>
        <w:t xml:space="preserve">ации "О милиции" и </w:t>
      </w:r>
      <w:hyperlink r:id="rId30" w:history="1">
        <w:r>
          <w:rPr>
            <w:rStyle w:val="a4"/>
          </w:rPr>
          <w:t>статьи 1084</w:t>
        </w:r>
      </w:hyperlink>
      <w:r>
        <w:t xml:space="preserve"> Гражданского кодекса Российской Федерации.</w:t>
      </w:r>
    </w:p>
    <w:p w:rsidR="00000000" w:rsidRDefault="00AA1AA3">
      <w:pPr>
        <w:ind w:firstLine="720"/>
        <w:jc w:val="both"/>
      </w:pPr>
      <w:r>
        <w:t>Принимая во внимание, что обстоятельства, имеющие значение для дела, судом установлены, Судебная коллегия находит во</w:t>
      </w:r>
      <w:r>
        <w:t>зможным, отменяя судебные постановления, не передавая дело на новое рассмотрение принять по делу новое решение об отказе удовлетворении исковых требований Гвоздева И.А.</w:t>
      </w:r>
    </w:p>
    <w:p w:rsidR="00000000" w:rsidRDefault="00AA1AA3">
      <w:pPr>
        <w:ind w:firstLine="720"/>
        <w:jc w:val="both"/>
      </w:pPr>
      <w:bookmarkStart w:id="1" w:name="sub_1111"/>
      <w:r>
        <w:t xml:space="preserve">Руководствуясь </w:t>
      </w:r>
      <w:hyperlink r:id="rId31" w:history="1">
        <w:r>
          <w:rPr>
            <w:rStyle w:val="a4"/>
          </w:rPr>
          <w:t>стат</w:t>
        </w:r>
        <w:r>
          <w:rPr>
            <w:rStyle w:val="a4"/>
          </w:rPr>
          <w:t>ьями 387</w:t>
        </w:r>
      </w:hyperlink>
      <w:r>
        <w:t xml:space="preserve">, </w:t>
      </w:r>
      <w:hyperlink r:id="rId32" w:history="1">
        <w:r>
          <w:rPr>
            <w:rStyle w:val="a4"/>
          </w:rPr>
          <w:t>388</w:t>
        </w:r>
      </w:hyperlink>
      <w:r>
        <w:t xml:space="preserve"> и </w:t>
      </w:r>
      <w:hyperlink r:id="rId33" w:history="1">
        <w:r>
          <w:rPr>
            <w:rStyle w:val="a4"/>
          </w:rPr>
          <w:t>390</w:t>
        </w:r>
      </w:hyperlink>
      <w:r>
        <w:t xml:space="preserve"> ГПК РФ, Судебная коллегия по гражданским делам Верховного Суда Российской Федерации определила:</w:t>
      </w:r>
    </w:p>
    <w:bookmarkEnd w:id="1"/>
    <w:p w:rsidR="00000000" w:rsidRDefault="00AA1AA3">
      <w:pPr>
        <w:ind w:firstLine="720"/>
        <w:jc w:val="both"/>
      </w:pPr>
      <w:r>
        <w:t>реш</w:t>
      </w:r>
      <w:r>
        <w:t>ение Первомайского районного суда Кировской области от 10 мая 2011 года и определение судебной коллегии по гражданским делам Кировского областного суда от 16 июня 2011 года отменить. Принять новое решение об отказе в удовлетворении требований Гвоздева И.A.</w:t>
      </w:r>
      <w:r>
        <w:t xml:space="preserve"> к Управлению Министерства внутренних дел Российской Федерации по Кировской области о признании действий по прекращению выплаты сумм в возмещение вреда здоровью незаконными, обязании восстановить выплаты.</w:t>
      </w:r>
    </w:p>
    <w:p w:rsidR="00000000" w:rsidRDefault="00AA1AA3">
      <w:pPr>
        <w:ind w:firstLine="720"/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04"/>
        <w:gridCol w:w="34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f2"/>
            </w:pPr>
            <w:r>
              <w:t>Председательствующий</w:t>
            </w: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b"/>
              <w:jc w:val="right"/>
            </w:pPr>
            <w:r>
              <w:t>Горохов Б.А.</w:t>
            </w:r>
          </w:p>
        </w:tc>
      </w:tr>
    </w:tbl>
    <w:p w:rsidR="00000000" w:rsidRDefault="00AA1AA3">
      <w:pPr>
        <w:ind w:firstLine="720"/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04"/>
        <w:gridCol w:w="34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f2"/>
            </w:pPr>
            <w:r>
              <w:t>Судьи</w:t>
            </w: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b"/>
              <w:jc w:val="right"/>
            </w:pPr>
            <w:r>
              <w:t>Корчашки</w:t>
            </w:r>
            <w:r>
              <w:t>на Т.Е.</w:t>
            </w:r>
          </w:p>
        </w:tc>
      </w:tr>
    </w:tbl>
    <w:p w:rsidR="00000000" w:rsidRDefault="00AA1AA3">
      <w:pPr>
        <w:ind w:firstLine="720"/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04"/>
        <w:gridCol w:w="34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b"/>
            </w:pP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A1AA3">
            <w:pPr>
              <w:pStyle w:val="afb"/>
              <w:jc w:val="right"/>
            </w:pPr>
            <w:r>
              <w:t>Задворнов М.В.</w:t>
            </w:r>
          </w:p>
        </w:tc>
      </w:tr>
    </w:tbl>
    <w:p w:rsidR="00000000" w:rsidRDefault="00AA1AA3">
      <w:pPr>
        <w:ind w:firstLine="720"/>
        <w:jc w:val="both"/>
      </w:pPr>
    </w:p>
    <w:p w:rsidR="00AA1AA3" w:rsidRDefault="00AA1AA3">
      <w:pPr>
        <w:ind w:firstLine="720"/>
        <w:jc w:val="both"/>
      </w:pPr>
    </w:p>
    <w:sectPr w:rsidR="00AA1AA3">
      <w:pgSz w:w="11906" w:h="16838"/>
      <w:pgMar w:top="1440" w:right="850" w:bottom="1440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57"/>
    <w:rsid w:val="00784757"/>
    <w:rsid w:val="00A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Pr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aa">
    <w:name w:val="Заголовок своего сообщения"/>
    <w:basedOn w:val="a3"/>
    <w:uiPriority w:val="99"/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</w:style>
  <w:style w:type="character" w:customStyle="1" w:styleId="af9">
    <w:name w:val="Не вступил в силу"/>
    <w:basedOn w:val="a3"/>
    <w:uiPriority w:val="99"/>
    <w:rPr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Pr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aa">
    <w:name w:val="Заголовок своего сообщения"/>
    <w:basedOn w:val="a3"/>
    <w:uiPriority w:val="99"/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</w:style>
  <w:style w:type="character" w:customStyle="1" w:styleId="af9">
    <w:name w:val="Не вступил в силу"/>
    <w:basedOn w:val="a3"/>
    <w:uiPriority w:val="99"/>
    <w:rPr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.garant.ru/document?id=10003710&amp;sub=29" TargetMode="External"/><Relationship Id="rId13" Type="http://schemas.openxmlformats.org/officeDocument/2006/relationships/hyperlink" Target="http://iv.garant.ru/document?id=10003710&amp;sub=2904" TargetMode="External"/><Relationship Id="rId18" Type="http://schemas.openxmlformats.org/officeDocument/2006/relationships/hyperlink" Target="http://iv.garant.ru/document?id=12017196&amp;sub=102010" TargetMode="External"/><Relationship Id="rId26" Type="http://schemas.openxmlformats.org/officeDocument/2006/relationships/hyperlink" Target="http://iv.garant.ru/document?id=12017196&amp;sub=10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v.garant.ru/document?id=10003710&amp;sub=290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iv.garant.ru/document?id=10003710&amp;sub=19078" TargetMode="External"/><Relationship Id="rId12" Type="http://schemas.openxmlformats.org/officeDocument/2006/relationships/hyperlink" Target="http://iv.garant.ru/document?id=1691923&amp;sub=0" TargetMode="External"/><Relationship Id="rId17" Type="http://schemas.openxmlformats.org/officeDocument/2006/relationships/hyperlink" Target="http://iv.garant.ru/document?id=12017196&amp;sub=0" TargetMode="External"/><Relationship Id="rId25" Type="http://schemas.openxmlformats.org/officeDocument/2006/relationships/hyperlink" Target="http://iv.garant.ru/document?id=1691923&amp;sub=0" TargetMode="External"/><Relationship Id="rId33" Type="http://schemas.openxmlformats.org/officeDocument/2006/relationships/hyperlink" Target="http://iv.garant.ru/document?id=12028809&amp;sub=39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v.garant.ru/document?id=12017196&amp;sub=1000" TargetMode="External"/><Relationship Id="rId20" Type="http://schemas.openxmlformats.org/officeDocument/2006/relationships/hyperlink" Target="http://iv.garant.ru/document?id=1205454&amp;sub=58108" TargetMode="External"/><Relationship Id="rId29" Type="http://schemas.openxmlformats.org/officeDocument/2006/relationships/hyperlink" Target="http://iv.garant.ru/document?id=10003710&amp;sub=2904" TargetMode="External"/><Relationship Id="rId1" Type="http://schemas.openxmlformats.org/officeDocument/2006/relationships/styles" Target="styles.xml"/><Relationship Id="rId6" Type="http://schemas.openxmlformats.org/officeDocument/2006/relationships/hyperlink" Target="http://iv.garant.ru/document?id=12028809&amp;sub=387" TargetMode="External"/><Relationship Id="rId11" Type="http://schemas.openxmlformats.org/officeDocument/2006/relationships/hyperlink" Target="http://iv.garant.ru/document?id=10003710&amp;sub=2904" TargetMode="External"/><Relationship Id="rId24" Type="http://schemas.openxmlformats.org/officeDocument/2006/relationships/hyperlink" Target="http://iv.garant.ru/document?id=10003710&amp;sub=2904" TargetMode="External"/><Relationship Id="rId32" Type="http://schemas.openxmlformats.org/officeDocument/2006/relationships/hyperlink" Target="http://iv.garant.ru/document?id=12028809&amp;sub=388" TargetMode="External"/><Relationship Id="rId5" Type="http://schemas.openxmlformats.org/officeDocument/2006/relationships/hyperlink" Target="http://iv.garant.ru/document?id=12028809&amp;sub=385" TargetMode="External"/><Relationship Id="rId15" Type="http://schemas.openxmlformats.org/officeDocument/2006/relationships/hyperlink" Target="http://iv.garant.ru/document?id=10064072&amp;sub=201084" TargetMode="External"/><Relationship Id="rId23" Type="http://schemas.openxmlformats.org/officeDocument/2006/relationships/hyperlink" Target="http://iv.garant.ru/document?id=12082530&amp;sub=4306" TargetMode="External"/><Relationship Id="rId28" Type="http://schemas.openxmlformats.org/officeDocument/2006/relationships/hyperlink" Target="http://iv.garant.ru/document?id=12017196&amp;sub=102010" TargetMode="External"/><Relationship Id="rId10" Type="http://schemas.openxmlformats.org/officeDocument/2006/relationships/hyperlink" Target="http://iv.garant.ru/document?id=257&amp;sub=1" TargetMode="External"/><Relationship Id="rId19" Type="http://schemas.openxmlformats.org/officeDocument/2006/relationships/hyperlink" Target="http://iv.garant.ru/document?id=1205454&amp;sub=58107" TargetMode="External"/><Relationship Id="rId31" Type="http://schemas.openxmlformats.org/officeDocument/2006/relationships/hyperlink" Target="http://iv.garant.ru/document?id=12028809&amp;sub=3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.garant.ru/document?id=257&amp;sub=701" TargetMode="External"/><Relationship Id="rId14" Type="http://schemas.openxmlformats.org/officeDocument/2006/relationships/hyperlink" Target="http://iv.garant.ru/document?id=10003000&amp;sub=0" TargetMode="External"/><Relationship Id="rId22" Type="http://schemas.openxmlformats.org/officeDocument/2006/relationships/hyperlink" Target="http://iv.garant.ru/document?id=11003710&amp;sub=0" TargetMode="External"/><Relationship Id="rId27" Type="http://schemas.openxmlformats.org/officeDocument/2006/relationships/hyperlink" Target="http://iv.garant.ru/document?id=12017196&amp;sub=1006" TargetMode="External"/><Relationship Id="rId30" Type="http://schemas.openxmlformats.org/officeDocument/2006/relationships/hyperlink" Target="http://iv.garant.ru/document?id=10064072&amp;sub=20108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2296</Words>
  <Characters>13091</Characters>
  <Application>Microsoft Office Word</Application>
  <DocSecurity>0</DocSecurity>
  <Lines>109</Lines>
  <Paragraphs>30</Paragraphs>
  <ScaleCrop>false</ScaleCrop>
  <Company>НПП "Гарант-Сервис"</Company>
  <LinksUpToDate>false</LinksUpToDate>
  <CharactersWithSpaces>15357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baza</cp:lastModifiedBy>
  <cp:revision>2</cp:revision>
  <dcterms:created xsi:type="dcterms:W3CDTF">2012-02-13T19:52:00Z</dcterms:created>
  <dcterms:modified xsi:type="dcterms:W3CDTF">2012-02-13T19:52:00Z</dcterms:modified>
</cp:coreProperties>
</file>