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AC2" w:rsidRPr="00204AC2" w:rsidRDefault="00204AC2" w:rsidP="00204AC2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Дело № 2-15/12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Ш Е Н И Е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23 января 2012 года 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Волгоград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Боховко</w:t>
      </w:r>
      <w:proofErr w:type="spell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В.А., при секретаре – 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Худенко</w:t>
      </w:r>
      <w:proofErr w:type="spell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А.В., с участием заявителя – Виноградова И.В., рассмотрев в открытом судебном заседании в помещении суда гражданское дело по заявлению военнослужащего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сержанта Виноградова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И.В.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этой же воинской части, связанных с отказом внести в личное дело заявителя сведения о дочери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его жены от предыдущего брака,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 с т а 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</w:t>
      </w:r>
      <w:proofErr w:type="spell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 в и 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: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своём заявлении и судебном заседании Виноградов И.В. пояснил, что с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проходит военную службу по контракту в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дислоцированной в посёлке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образованной вместо ликвидированной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которой до этого проходил военную службу, начиная с апреля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года.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имя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он подал рапорт, в котором просил включить в свое личное дело сведения о дочери его супруги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ФИО21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как о члене семьи военнослужащего. В тот же день данный рапорт командиром части был оставлен без реализации с указанием на необходимость ему обратиться в суд по вопросу о признании дочери его супруги от предыдущего брака членом его, Виноградова И.В., семьи как военнослужащего. В настоящее время со своей семьёй, в состав которой входят его супруга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ФИО22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её дочь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ФИО23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он проживает 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посёлке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которую снимает по договору найма жилого помещения. Его супруга до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временно не работала, а до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работала на низкооплачиваемой работе в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связи с чем денежное довольствие, получаемое им в связи с прохождением военной службы, является для его семьи основным источником средств к существованию.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ФИО24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воспитании которой в силу её возраста он, Виноградов И.В., принимает постоянное участие, находится у него на иждивении и является полноправным членом его семьи.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Обращаясь в суд, заявитель просит признать незаконными действия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выразившиеся в отказе внести в его, Виноградова И.В., личное дело сведения о дочери его супруги от предыдущего брака -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 обязать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внести в его, Виноградова И.В., личное дело сведения о дочери его жены от предыдущего брака как о члене семьи военнослужащего.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Командир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просивший данное дело рассмотреть в его отсутствие, в своём ходатайстве, направленном в суд, не возражал против удовлетворения требований заявителя.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Военный суд, выслушав заявителя, а также исследовав другие доказательства по делу, приходит к выводу, что требования Виноградова И.В. подлежат удовлетворению.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п. 5 ст. 2 Федерального закона «О статусе военнослужащих» социальные гарантии и компенсации, которые предусмотрены федеральными конституционными законами и федеральными законами, устанавливаются военнослужащим и членам их семей. К членам семей военнослужащих и граждан, уволенных с военной службы, отнесены, в частности, супруга (супруг) и лица, находящиеся на иждивении военнослужащих.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 xml:space="preserve">&lt;данные 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изъяты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установлено, что к иждивенцам относятся лица, находящиеся на полном содержании или получающие помощь, которая является для них постоянным и основным источником средств к существованию в соответствии с законодательством Российской Федерации. Для решения вопроса о записи 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иждивенцев военнослужащий должен подать рапорт по команде с приложением к нему соответствующих документов, подтверждающих нетрудоспособность иждивенцев (справку о возрасте или инвалидности), и документов, подтверждающих то, что основным источником средств к существованию иждивенцев является материальная помощь военнослужащего (справки о размере получаемой пенсии, наличии детей, характере и размере оказываемой материальной помощи и др.).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Запись сведений об иждивенцах производится на основании приказов по строевой части.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документов, представленных Виноградовым И.В. (справки о прохождении им военной службы; выписки из личного дела; свидетельства о заключении брака; свидетельства о рождении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ФИО14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паспортов заявителя и его супруги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ФИО17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.; страхового медицинского полиса обязательного медицинского страхования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ФИО15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справки о составе семьи, выданной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ФИО16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.; рапорта, поданного заявителем на имя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видно, что Виноградов И.В., зарегистрированный по месту жительства 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начиная с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проходит военную службу по контракту в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дислоцированной в посёлке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До этого, с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он проходил военную службу по контракту в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дислоцированной там же.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Виноградовым</w:t>
      </w:r>
      <w:proofErr w:type="spell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И.В. заключен брак с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которая имеет дочь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Супруга заявителя с малолетней дочерью зарегистрированы по месту жительства 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&lt;адрес&gt;&lt;адрес&gt;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Виноградов И.В. на имя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подал 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рапорт, в котором просил включить в свое личное дело в качестве члена семьи военнослужащего сведения 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ФИО1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однако в удовлетворении данного рапорта командиром части отказано со ссылкой на необходимость заявителю по данному вопросу обратиться в суд.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Допрошенный в судебном заседании в качестве свидетеля гражданин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ФИО7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показал, что проживает 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посёлке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&lt;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адрес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является соседом семьи Виноградова И.В., вместе с которым 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этом же доме проживают его супруга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её дочь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 связи с условиями проживания ему известно, что Виноградов И.В. принимает постоянное участие в воспитании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Аналогичные по своему содержанию показания дал в судебном заседании допрошенный в качестве свидетеля гражданин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ФИО8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проживающий 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&lt;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адрес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&gt;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Свидетель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9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показал, что является сослуживцем Виноградова И.В. и ему известно, что последний, как не обеспеченный жильём по месту службы, проживает в снимаемой по договору найма жилого помещения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посёлке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вместе с супругой -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ФИО3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её дочерью о первого брака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ФИО18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 Виноградов И.В. принимает постоянное участие в воспитании малолетней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воспринимает её как полноправного члена семьи.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представленных заявителем документов (справок о доходах Формы № 2 – НДФЛ, выданных за период с июля по декабрь 2011 года; справки, выданной Центром занятости населения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&lt;адрес&gt;&lt;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адрес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 справки, выданной начальником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районного отдела судебных приставов по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 справки, выданной Центром занятости населения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района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 трудовой книжки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; отчёта по счёту карты, открытого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&lt;адрес&gt;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отделении Сбербанка России) усматривается, что в средний размер ежемесячного денежного содержания Виноградова И.В. по месту прохождения военной службы составляет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его супруга -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алименты на свою дочь -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не получает и в период с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состояла на учёте Центре занятости населения как безработная, а до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работала на низкооплачиваемой работе и после поступления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ДД.ММ.ГГГГ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новую работу заработную плату не получала.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учётом приведённых выше обстоятельств и поскольку документов, подтверждающих обратное, лицами, участвующими в деле, не представлено, суд считает установленным, что дочь супруги заявителя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проживает совместно с Виноградовым И.В., который, наряду с состоящей с ним в браке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участвует в её воспитании, последняя в соответствии с п. 5 ст. 2 Федерального закона «О статусе военнослужащих» как супруга является близким родственником заявителя и членом его семьи как военнослужащего, а также то, что денежное довольствие, получаемое заявителем в связи с прохождением военной службы, является основным и постоянным источником средств к существованию для малолетней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силу её возраста, а также для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ФИО6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которая не получает алименты, не имеет иных источников доходов и некоторое время являлась безработной после увольнения с низкооплачиваемой работы.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основании вышеизложенного суд приходит к выводу, что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1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находится на иждивении Виноградова И.В. и имеются законные основания для признания ёё членом семьи заявителя как военнослужащего. В связи с этим суд возлагает на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обязанность издать приказ о внесении в личное дело заявителя сведения о дочери его супруги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как 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находящейся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иждивении у заявителя и являющейся членом его семьи военнослужащего.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стороны не просили о распределении судебных расходов, данный вопрос по существу суд не рассматривал.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Руководствуясь ст.ст. 194, 197, 198 ГПК РФ, военный суд,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spellStart"/>
      <w:proofErr w:type="gram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</w:t>
      </w:r>
      <w:proofErr w:type="spellEnd"/>
      <w:proofErr w:type="gram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е 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</w:t>
      </w:r>
      <w:proofErr w:type="spell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л: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Заявление военнослужащего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сержанта Виноградова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ФИО19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этой же воинской части, связанных с отказом внести в личное дело заявителя сведения о дочери его жены от предыдущего брака, удовлетворить.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Обязать командира войсковой части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издать приказ по строевой части о внесении в личное дело Виноградова И.В. сведения о дочери его супруги от предыдущего брака –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ФИО1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</w:t>
      </w:r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204AC2">
        <w:rPr>
          <w:rFonts w:ascii="Tahoma" w:eastAsia="Times New Roman" w:hAnsi="Tahoma" w:cs="Tahoma"/>
          <w:color w:val="000000"/>
          <w:sz w:val="18"/>
          <w:lang w:eastAsia="ru-RU"/>
        </w:rPr>
        <w:t>ГГГДД.ММ.ГГГГ</w:t>
      </w: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как о находящейся на иждивении у заявителя и являющейся членом его семьи военнослужащего.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Решение в апелляционном порядке может быть обжаловано в течение месяца со дня принятия решения судом в судебную коллегию по гражданским делам 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Северо-Кавказского</w:t>
      </w:r>
      <w:proofErr w:type="spellEnd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 военного суда через Волгоградский гарнизонный военный суд.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 составлено на персональном компьютере и распечатано на принтере в совещательной комнате.</w:t>
      </w:r>
    </w:p>
    <w:p w:rsidR="00204AC2" w:rsidRPr="00204AC2" w:rsidRDefault="00204AC2" w:rsidP="00204AC2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Председательствующий по делу В.А. </w:t>
      </w:r>
      <w:proofErr w:type="spellStart"/>
      <w:r w:rsidRPr="00204AC2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Боховко</w:t>
      </w:r>
      <w:proofErr w:type="spellEnd"/>
    </w:p>
    <w:p w:rsidR="00BD00EC" w:rsidRDefault="00BD00EC"/>
    <w:sectPr w:rsidR="00BD00EC" w:rsidSect="00BD0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AC2"/>
    <w:rsid w:val="00204AC2"/>
    <w:rsid w:val="00BD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204AC2"/>
  </w:style>
  <w:style w:type="paragraph" w:styleId="2">
    <w:name w:val="Body Text 2"/>
    <w:basedOn w:val="a"/>
    <w:link w:val="20"/>
    <w:uiPriority w:val="99"/>
    <w:semiHidden/>
    <w:unhideWhenUsed/>
    <w:rsid w:val="00204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04A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04AC2"/>
  </w:style>
  <w:style w:type="character" w:customStyle="1" w:styleId="nomer2">
    <w:name w:val="nomer2"/>
    <w:basedOn w:val="a0"/>
    <w:rsid w:val="00204AC2"/>
  </w:style>
  <w:style w:type="character" w:customStyle="1" w:styleId="fio20">
    <w:name w:val="fio20"/>
    <w:basedOn w:val="a0"/>
    <w:rsid w:val="00204AC2"/>
  </w:style>
  <w:style w:type="character" w:customStyle="1" w:styleId="data2">
    <w:name w:val="data2"/>
    <w:basedOn w:val="a0"/>
    <w:rsid w:val="00204AC2"/>
  </w:style>
  <w:style w:type="character" w:customStyle="1" w:styleId="address2">
    <w:name w:val="address2"/>
    <w:basedOn w:val="a0"/>
    <w:rsid w:val="00204AC2"/>
  </w:style>
  <w:style w:type="character" w:customStyle="1" w:styleId="fio21">
    <w:name w:val="fio21"/>
    <w:basedOn w:val="a0"/>
    <w:rsid w:val="00204AC2"/>
  </w:style>
  <w:style w:type="character" w:customStyle="1" w:styleId="fio22">
    <w:name w:val="fio22"/>
    <w:basedOn w:val="a0"/>
    <w:rsid w:val="00204AC2"/>
  </w:style>
  <w:style w:type="character" w:customStyle="1" w:styleId="fio23">
    <w:name w:val="fio23"/>
    <w:basedOn w:val="a0"/>
    <w:rsid w:val="00204AC2"/>
  </w:style>
  <w:style w:type="character" w:customStyle="1" w:styleId="fio24">
    <w:name w:val="fio24"/>
    <w:basedOn w:val="a0"/>
    <w:rsid w:val="00204AC2"/>
  </w:style>
  <w:style w:type="character" w:customStyle="1" w:styleId="fio1">
    <w:name w:val="fio1"/>
    <w:basedOn w:val="a0"/>
    <w:rsid w:val="00204AC2"/>
  </w:style>
  <w:style w:type="character" w:customStyle="1" w:styleId="others2">
    <w:name w:val="others2"/>
    <w:basedOn w:val="a0"/>
    <w:rsid w:val="00204AC2"/>
  </w:style>
  <w:style w:type="character" w:customStyle="1" w:styleId="fio14">
    <w:name w:val="fio14"/>
    <w:basedOn w:val="a0"/>
    <w:rsid w:val="00204AC2"/>
  </w:style>
  <w:style w:type="character" w:customStyle="1" w:styleId="fio17">
    <w:name w:val="fio17"/>
    <w:basedOn w:val="a0"/>
    <w:rsid w:val="00204AC2"/>
  </w:style>
  <w:style w:type="character" w:customStyle="1" w:styleId="fio15">
    <w:name w:val="fio15"/>
    <w:basedOn w:val="a0"/>
    <w:rsid w:val="00204AC2"/>
  </w:style>
  <w:style w:type="character" w:customStyle="1" w:styleId="fio16">
    <w:name w:val="fio16"/>
    <w:basedOn w:val="a0"/>
    <w:rsid w:val="00204AC2"/>
  </w:style>
  <w:style w:type="character" w:customStyle="1" w:styleId="fio6">
    <w:name w:val="fio6"/>
    <w:basedOn w:val="a0"/>
    <w:rsid w:val="00204AC2"/>
  </w:style>
  <w:style w:type="character" w:customStyle="1" w:styleId="fio7">
    <w:name w:val="fio7"/>
    <w:basedOn w:val="a0"/>
    <w:rsid w:val="00204AC2"/>
  </w:style>
  <w:style w:type="character" w:customStyle="1" w:styleId="fio8">
    <w:name w:val="fio8"/>
    <w:basedOn w:val="a0"/>
    <w:rsid w:val="00204AC2"/>
  </w:style>
  <w:style w:type="character" w:customStyle="1" w:styleId="fio9">
    <w:name w:val="fio9"/>
    <w:basedOn w:val="a0"/>
    <w:rsid w:val="00204AC2"/>
  </w:style>
  <w:style w:type="character" w:customStyle="1" w:styleId="fio3">
    <w:name w:val="fio3"/>
    <w:basedOn w:val="a0"/>
    <w:rsid w:val="00204AC2"/>
  </w:style>
  <w:style w:type="character" w:customStyle="1" w:styleId="fio18">
    <w:name w:val="fio18"/>
    <w:basedOn w:val="a0"/>
    <w:rsid w:val="00204AC2"/>
  </w:style>
  <w:style w:type="character" w:customStyle="1" w:styleId="others1">
    <w:name w:val="others1"/>
    <w:basedOn w:val="a0"/>
    <w:rsid w:val="00204AC2"/>
  </w:style>
  <w:style w:type="character" w:customStyle="1" w:styleId="fio19">
    <w:name w:val="fio19"/>
    <w:basedOn w:val="a0"/>
    <w:rsid w:val="00204AC2"/>
  </w:style>
  <w:style w:type="paragraph" w:styleId="a3">
    <w:name w:val="Body Text"/>
    <w:basedOn w:val="a"/>
    <w:link w:val="a4"/>
    <w:uiPriority w:val="99"/>
    <w:semiHidden/>
    <w:unhideWhenUsed/>
    <w:rsid w:val="00204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204A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0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1410</Words>
  <Characters>8042</Characters>
  <Application>Microsoft Office Word</Application>
  <DocSecurity>0</DocSecurity>
  <Lines>67</Lines>
  <Paragraphs>18</Paragraphs>
  <ScaleCrop>false</ScaleCrop>
  <Company>Microsoft</Company>
  <LinksUpToDate>false</LinksUpToDate>
  <CharactersWithSpaces>9434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2012-02-15T14:50:00Z</dcterms:created>
  <dcterms:modified xsi:type="dcterms:W3CDTF">2012-02-15T14:51:00Z</dcterms:modified>
</cp:coreProperties>
</file>