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МИНИСТЕРСТВО ЗДРАВООХРАНЕНИЯ И СОЦИАЛЬНОГО РАЗВИТИЯ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РОССИЙСКОЙ ФЕДЕРАЦИИ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bookmarkStart w:id="0" w:name="_GoBack"/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ПРИКАЗ от 27 декабря 2011 г. N 1677н</w:t>
      </w:r>
      <w:bookmarkEnd w:id="0"/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ОБ УТВЕРЖДЕНИИ ТЕХНИЧЕСКОГО ЗАДАНИЯ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ПИЛОТНОГО ПРОЕКТА ПО ОТРАБОТКЕ НОВЫХ ПОДХОДОВ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 xml:space="preserve">К ОРГАНИЗАЦИИ И ПРОВЕДЕНИЮ </w:t>
      </w:r>
      <w:proofErr w:type="gramStart"/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 xml:space="preserve"> ЭКСПЕРТИЗЫ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И РЕАБИЛИТАЦИИ ИНВАЛИДОВ С УЧЕТОМ МЕЖДУНАРОДНОЙ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КЛАССИФИКАЦИИ ФУНКЦИОНИРОВАНИЯ, ОГРАНИЧЕНИЙ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ЖИЗНЕДЕЯТЕЛЬНОСТИ И ЗДОРОВЬЯ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spacing w:beforeAutospacing="1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целях реализации </w:t>
      </w:r>
      <w:hyperlink r:id="rId5" w:tooltip="Постановление Правительства РФ от 17.03.2011 N 175 (ред. от 26.12.2011) &quot;О государственной программе Российской Федерации &quot;Доступная среда&quot; на 2011 - 2015 годы&quot;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постановления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Правительства Российской Федерации от 17 марта 2011 г. N 175 "О государственной программе Российской Федерации "Доступная среда" на 2011 - 2015 годы" (Собрание законодательства Российской Федерации, 2011, N 13, ст. 1765; N 50, ст. 7391) приказываю:</w:t>
      </w:r>
    </w:p>
    <w:p w:rsidR="0012132A" w:rsidRPr="0012132A" w:rsidRDefault="0012132A" w:rsidP="0012132A">
      <w:pPr>
        <w:spacing w:beforeAutospacing="1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 Утвердить техническое задание пилотного проекта по отработке новых подходов к организации и проведению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и реабилитации инвалидов с учетом Международной классификации функционирования, ограничений жизнедеятельности и здоровья согласно </w:t>
      </w:r>
      <w:hyperlink r:id="rId6" w:anchor="p34" w:tooltip="Текущий документ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приложению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исполнением настоящего приказа возложить на заместителя Министра здравоохранения и социального развития Российской Федерации М.А. </w:t>
      </w:r>
      <w:proofErr w:type="spell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Топилина</w:t>
      </w:r>
      <w:proofErr w:type="spell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Министр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Т.А.ГОЛИКОВА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приказу Министерства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здравоохранения и социального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развития Российской Федерации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 27 декабря 2011 г. N 1677н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ТЕХНИЧЕСКОЕ ЗАДАНИЕ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ПИЛОТНОГО ПРОЕКТА ПО ОТРАБОТКЕ НОВЫХ ПОДХОДОВ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 xml:space="preserve">К ОРГАНИЗАЦИИ И ПРОВЕДЕНИЮ </w:t>
      </w:r>
      <w:proofErr w:type="gramStart"/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 xml:space="preserve"> ЭКСПЕРТИЗЫ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И РЕАБИЛИТАЦИИ ИНВАЛИДОВ С УЧЕТОМ МЕЖДУНАРОДНОЙ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t>КЛАССИФИКАЦИИ ФУНКЦИОНИРОВАНИЯ, ОГРАНИЧЕНИЙ</w:t>
      </w:r>
    </w:p>
    <w:p w:rsidR="0012132A" w:rsidRPr="0012132A" w:rsidRDefault="0012132A" w:rsidP="0012132A">
      <w:pPr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</w:pPr>
      <w:r w:rsidRPr="0012132A">
        <w:rPr>
          <w:rFonts w:ascii="Arial" w:eastAsia="Times New Roman" w:hAnsi="Arial" w:cs="Arial"/>
          <w:b/>
          <w:bCs/>
          <w:color w:val="000000"/>
          <w:kern w:val="36"/>
          <w:sz w:val="21"/>
          <w:szCs w:val="21"/>
          <w:lang w:eastAsia="ru-RU"/>
        </w:rPr>
        <w:lastRenderedPageBreak/>
        <w:t>ЖИЗНЕДЕЯТЕЛЬНОСТИ И ЗДОРОВЬЯ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Техническое задание определяет цели, задачи, основные мероприятия, целевые показатели оценки реализации пилотного проекта, а также содержание отчета по результатам пилотного проекта.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 Период реализации пилотного проекта по отработке новых подходов к организации и проведению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и реабилитации инвалидов с учетом Международной классификации функционирования, ограничений жизнедеятельности и здоровья (далее - Пилотный проект): 2012 год.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Пилотный проект проводится в Удмуртской республике, Республике Хакасия, Тюменской области.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Реализацию пилотного проекта осуществляют: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ФМБА России;</w:t>
      </w:r>
    </w:p>
    <w:p w:rsidR="0012132A" w:rsidRPr="0012132A" w:rsidRDefault="0012132A" w:rsidP="0012132A">
      <w:pPr>
        <w:spacing w:beforeAutospacing="1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главные бюро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по субъектам Российской Федерации, заявленным в </w:t>
      </w:r>
      <w:hyperlink r:id="rId7" w:anchor="p43" w:tooltip="Текущий документ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пункте 3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настоящего Технического задания.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5. Цель Пилотного проекта: отработка подходов к организации и проведению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и реабилитации инвалидов с учетом положений Международной классификации функционирования, ограничений жизнедеятельности и здоровья (далее - новые подходы).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 Задачи Пилотного проекта: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внедрение новых классификаций, критериев и кодификатора для обеспечения идентификации преимущественных видов ограничений жизнедеятельности у инвалидов, используемых при освидетельствовании граждан в федеральных учреждениях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экспертизы, выявление рисков и разработка механизмов их устранения и минимизации последствий;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отработка внутриведомственного и межведомственного взаимодействия федеральных учреждений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и учреждений, осуществляющих реабилитационные мероприятия;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внедрение научно обоснованной системы качественных и количественных показателей оценки деятельности федеральных учреждений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7. При отработке новых подходов сотрудники федеральных учреждений медико-социальной экспертизы учитывают положения МКФ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оценке ограничений жизнедеятельности, вызванных стойким расстройством функций организма;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разработке индивидуальной программы реабилитации инвалида, при определении видов, форм, сроков и объемов мероприятий по медицинской, социальной и профессиональной реабилитации;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установлении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группы инвалидности (категории "ребенок-инвалид").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8. В ходе первого этапа проведения пилотного проекта:</w:t>
      </w:r>
    </w:p>
    <w:p w:rsidR="0012132A" w:rsidRPr="0012132A" w:rsidRDefault="0012132A" w:rsidP="0012132A">
      <w:pPr>
        <w:spacing w:beforeAutospacing="1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ФМБА России в рамках полномочий по организации деятельности подведомственных ФМБА России учреждений, установленных </w:t>
      </w:r>
      <w:hyperlink r:id="rId8" w:tooltip="Постановление Правительства РФ от 11.04.2005 N 206 (ред. от 24.03.2011) &quot;О Федеральном медико-биологическом агентстве&quot;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пунктом 5.11.2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Положения о Федеральном медико-биологическом агентстве, утвержденного постановлением Правительства Российской Федерации от 11 апреля 2005 г. N 206 (Собрание законодательства Российской Федерации, 2005, N 16, ст. 1456; 2006, N 44, ст. 4593; N 49, ст. 5222; 2008, N 23, ст. 2713; N 46, ст. 5337; 2009, N 6, ст. 738; N 12, ст. 1427; N 30, ст. 3823; N 43, ст. 5064; 2010, N 26, ст. 3350;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2011, N 14, ст. 1935), формирует и определяет состав рабочей группы по осуществлению (с выездом в пилотные регионы) методической помощи и анализа результатов отработки новых подходов в ходе реализации пилотного проекта, а также выявлению рисков и подготовки предложений по их минимизации (далее - рабочая группа).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Рабочая группа формируется из специалистов учреждений Федерального бюро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и Санкт-Петербургского научно-практического центра медико-социальной экспертизы, протезирования и реабилитации инвалидов им. Г.А. Альбрехта, подведомственных ФМБА России.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Главные бюро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при отработке новых подходов осуществляют следующие мероприятия: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организуют изучение сотрудниками новых подходов;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проводят учебно-методические и </w:t>
      </w:r>
      <w:proofErr w:type="spell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тренинговые</w:t>
      </w:r>
      <w:proofErr w:type="spell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мероприятия по освоению специалистами федеральных учреждений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вышеуказанных подходов с учетом положений МКФ;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обеспечивают приемку и опытную эксплуатацию специального диагностического оборудования;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оформляют информационные стенды для ознакомления граждан с целями проведения Пилотного проекта по отработке новых подходов;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проводят разъяснительную работу среди граждан.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9. На втором этапе (с 1 мая 2012 г. по 30 сентября 2012 г.):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Главные бюро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экспертизы, участвующие в Пилотном проекте: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определяют репрезентативную выборку из граждан, проходящих освидетельствование в федеральных учреждениях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для участия в добровольной отработке новых подходов;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формируют совместно с рабочей группой таблицу на каждого гражданина, участвующего в добровольной отработке новых подходов с включением в нее подробной информации об оценке ограничений жизнедеятельности гражданина, вызванных стойким расстройством функций организма, видах, формах, сроках и объемах мероприятий по медицинской, социальной и профессиональной реабилитации при формировании индивидуальной программы реабилитации инвалида (ребенка-инвалида), установленной группе инвалидности (категории "ребенок-инвалид"), с учетом положений МКФ (далее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- таблица);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отрабатывают модель межведомственного взаимодействия федеральных учреждений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и организаций, осуществляющих реабилитацию инвалидов, с учетом новых подходов;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анализируют совместно с рабочей группой результаты отработки новых подходов, выявляют риски при их внедрении в работу федеральных учреждений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формируют банк данных граждан, участвующих в добровольной отработке новых подходов;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устанавливают еженедельный план федеральным учреждениям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по отработке новых подходов;</w:t>
      </w:r>
    </w:p>
    <w:p w:rsidR="0012132A" w:rsidRPr="0012132A" w:rsidRDefault="0012132A" w:rsidP="0012132A">
      <w:pPr>
        <w:spacing w:beforeAutospacing="1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обеспечивают взаимодействие федеральных учреждений медико-социальной экспертизы с рабочей группой, в том числе в части формирования выводов о результатах отработки новых подходов, предложений по внесению изменений в форму акта освидетельствования, </w:t>
      </w:r>
      <w:hyperlink r:id="rId9" w:tooltip="Приказ Минздравсоцразвития РФ от 24.11.2010 N 1031н &quot;О формах справки, подтверждающей факт установления инвалидности, и выписки из акта освидетельствования гражданина, признанного инвалидом, выдаваемых федеральными государственными учреждениями медико-социальной экспертизы, и порядке их составления&quot; (вместе с &quot;Порядком составления форм справки, подтверждающей факт установления инвалидности, и выписки из акта освидетельствования гражданина, признанного инвалидом, выдаваемых федеральными государственными учреждениями медико-социальной экспертизы&quot;) (Зарегистрировано в Минюсте РФ 20.01.2011 N 19539)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справки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подтверждающей факт установления инвалидности, </w:t>
      </w:r>
      <w:hyperlink r:id="rId10" w:tooltip="Приказ Минздравсоцразвития РФ от 24.11.2010 N 1031н &quot;О формах справки, подтверждающей факт установления инвалидности, и выписки из акта освидетельствования гражданина, признанного инвалидом, выдаваемых федеральными государственными учреждениями медико-социальной экспертизы, и порядке их составления&quot; (вместе с &quot;Порядком составления форм справки, подтверждающей факт установления инвалидности, и выписки из акта освидетельствования гражданина, признанного инвалидом, выдаваемых федеральными государственными учреждениями медико-социальной экспертизы&quot;) (Зарегистрировано в Минюсте РФ 20.01.2011 N 19539)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выписки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из акта освидетельствования гражданина, признанного инвалидом, </w:t>
      </w:r>
      <w:hyperlink r:id="rId11" w:tooltip="Приказ Минздравсоцразвития РФ от 04.08.2008 N 379н (ред. от 06.09.2011) &quot;Об утверждении форм индивидуальной программы реабилитации инвалида, индивидуальной программы реабилитации ребенка-инвалида, выдаваемых федеральными государственными учреждениями медико-социальной экспертизы, порядка их разработки и реализации&quot; (Зарегистрировано в Минюсте РФ 27.08.2008 N 12189)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индивидуальной программы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реабилитации инвалида;</w:t>
      </w:r>
      <w:proofErr w:type="gramEnd"/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представляют еженедельную отчетность в ФМБА России о ходе отработки новых подходов, выявленных рисках при их отработке и предложения по их минимизации;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заполняют совместно с рабочей группой нарастающим итогом таблицу сравнительного анализа результатов отработки новых подходов.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10. На третьем этапе Пилотного проекта (с 1 октября 2012 г. по 1 ноября 2012 г.) главные бюро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представляют в ФМБА России: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Отчеты по проведению Пилотного проекта, включающие следующие вопросы: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об изменении показателей </w:t>
      </w:r>
      <w:proofErr w:type="spellStart"/>
      <w:r w:rsidRPr="0012132A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инвалидизации</w:t>
      </w:r>
      <w:proofErr w:type="spellEnd"/>
      <w:r w:rsidRPr="0012132A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при применении новых классификаций и критериев по результатам отработки новых подходов;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 показателях, характеризующих повышение объективности решений, принимаемых федеральными учреждениями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в ходе отработки новых подходов;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 показателях, характеризующих удельный вес и структуру рекомендаций по реабилитации инвалидов, выработанных по результатам отработки новых подходов;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 динамике затрат времени при проведении </w:t>
      </w:r>
      <w:r w:rsidRPr="0012132A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добровольного освидетельствования </w:t>
      </w: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применением новых классификаций и критериев, кодификатора.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Предложения: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изменению штатной численности и структуры федеральных учреждений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с учетом выводов по результатам Пилотного проекта;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об основных направлениях работы по повышению квалификации сотрудников федеральных учреждений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экспертизы, совершенствованию системы их комплектования и профессиональной подготовки, в том числе в образовательных учреждениях;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совершенствованию модели взаимодействия федеральных учреждений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с организациями, осуществляющими реабилитацию инвалидов;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 необходимости в дополнительных ассигнованиях на обеспечение текущей деятельности федеральных учреждений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после перехода к ее осуществлению с учетом положений МКФ, расчеты и источники финансирования.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11. Для оценки реализации пилотного проекта по отработке подходов к организации и проведению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и реабилитации инвалидов с учетом положений МКФ используется целевой показатель - доля инвалидов, получивших положительные результаты реабилитации, в общей численности инвалидов, прошедших реабилитацию (взрослые (дети)) &lt;*&gt;.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--------------------------------</w:t>
      </w:r>
    </w:p>
    <w:p w:rsidR="0012132A" w:rsidRPr="0012132A" w:rsidRDefault="0012132A" w:rsidP="0012132A">
      <w:pPr>
        <w:spacing w:beforeAutospacing="1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&lt;*&gt; Структура показателей положительных результатов реабилитации приведена в структуре соответствующего раздела 3 формы федерального статистического наблюдения </w:t>
      </w:r>
      <w:hyperlink r:id="rId12" w:tooltip="Приказ Росстата от 31.08.2010 N 300 &quot;Об утверждении статистического инструментария для организации Минздравсоцразвития России федерального статистического наблюдения за деятельностью бюро медико-социальной экспертизы&quot;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7-собес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и </w:t>
      </w:r>
      <w:hyperlink r:id="rId13" w:tooltip="Приказ Росстата от 31.08.2010 N 300 &quot;Об утверждении статистического инструментария для организации Минздравсоцразвития России федерального статистического наблюдения за деятельностью бюро медико-социальной экспертизы&quot;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7д-собес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утвержденных приказом Росстата 31.08.2010 N 300.</w:t>
      </w:r>
      <w:proofErr w:type="gramEnd"/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12132A" w:rsidRPr="0012132A" w:rsidRDefault="0012132A" w:rsidP="0012132A">
      <w:pPr>
        <w:spacing w:beforeAutospacing="1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12.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ФМБА России в рамках полномочий по организации деятельности подведомственных ФМБА России учреждений, установленных </w:t>
      </w:r>
      <w:hyperlink r:id="rId14" w:tooltip="Постановление Правительства РФ от 11.04.2005 N 206 (ред. от 24.03.2011) &quot;О Федеральном медико-биологическом агентстве&quot;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пунктом 5.11.2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Положения о Федеральном медико-биологическом агентстве, утвержденного постановлением Правительства Российской Федерации от 11 апреля 2005 г. N 206, а также </w:t>
      </w:r>
      <w:hyperlink r:id="rId15" w:tooltip="Приказ Минздравсоцразвития РФ от 27.05.2010 N 387н (ред. от 29.09.2011) &quot;Об утверждении Регламента Министерства здравоохранения и социального развития Российской Федерации&quot; (Зарегистрировано в Минюсте РФ 06.07.2010 N 17717)" w:history="1">
        <w:r w:rsidRPr="0012132A">
          <w:rPr>
            <w:rFonts w:ascii="Arial" w:eastAsia="Times New Roman" w:hAnsi="Arial" w:cs="Arial"/>
            <w:color w:val="666699"/>
            <w:sz w:val="24"/>
            <w:szCs w:val="24"/>
            <w:u w:val="single"/>
            <w:lang w:eastAsia="ru-RU"/>
          </w:rPr>
          <w:t>пунктом 7.12</w:t>
        </w:r>
      </w:hyperlink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Регламента Министерства здравоохранения и социального развития Российской Федерации, утвержденного приказом Министерства здравоохранения и социального развития Российской Федерации от 27 мая 2010 г. N 387н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зарегистрирован Министерством юстиции Российской Федерации 6 июля 2010 г. N 17717) с изменениями, внесенными приказом Министерства здравоохранения и социального развития Российской Федерации от 29 сентября 2011 г. N 1083н (зарегистрирован Министерством юстиции Российской Федерации 26 октября 2011 г. N 22143), обобщает отчеты главных бюро медико-социальной экспертизы, участвующих в проведении пилотного проекта, и представляет до 5 октября 2012 года в Министерство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здравоохранения и социального развития Российской Федерации промежуточный доклад по итогам второго этапа о ходе проведения пилотного проекта с предложениями о его завершении в 2012 году или необходимости продолжения в 2013 году.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13.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ФМБА России представляет до 1 декабря 2012 года в Министерство здравоохранения и социального развития Российской Федерации итоговый отчет о результатах пилотного проекта (в объеме не менее 350 страниц формата A4.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Количество экземпляров отчетной продукции - 2, в том числе 1 экземпляр в соответствии с архивными требованиями (твердый переплет, обложка дела, сквозная нумерация страниц, лист-заверитель).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Электронная версия итогового </w:t>
      </w: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отчета на магнитном носителе, выполненная в программной среде не ниже уровня WORD 6 в двух экземплярах), включающий анализ проделанной работы по достижению целей и выполнению задач Пилотного проекта, выявленных рисках, показателях </w:t>
      </w:r>
      <w:proofErr w:type="spell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инвалидизации</w:t>
      </w:r>
      <w:proofErr w:type="spell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удельного веса и структуры рекомендаций по реабилитации инвалидов, при применении новых подходов, а также предложения:</w:t>
      </w:r>
      <w:proofErr w:type="gramEnd"/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применению новых классификаций и критериев, используемых при осуществлении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граждан федеральными учреждениями медико-социальной экспертизы с учетом положений МКФ, а также кодификатора категорий инвалидности с учетом положений МКФ, дифференцированного по преимущественным видам помощи, в которых нуждается инвалид;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совершенствованию порядка освидетельствования граждан в федеральных учреждениях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осуществлению межведомственного взаимодействия федеральных учреждений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 и организаций, осуществляющих реабилитацию инвалидов, в целях обеспечения комплексного подхода к разработке и реализации индивидуальной программы реабилитации инвалида;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разработке индивидуальной программы реабилитации инвалида (ребенка-инвалида);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совершенствованию системы отчетности об исполнении мероприятий, предусмотренных индивидуальной программой реабилитации инвалида;</w:t>
      </w:r>
    </w:p>
    <w:p w:rsidR="0012132A" w:rsidRPr="0012132A" w:rsidRDefault="0012132A" w:rsidP="0012132A">
      <w:pPr>
        <w:spacing w:before="100" w:beforeAutospacing="1" w:after="100" w:afterAutospacing="1"/>
        <w:ind w:firstLine="39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совершенствованию системы статистического наблюдения за деятельностью бюро </w:t>
      </w:r>
      <w:proofErr w:type="gramStart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медико-социальной</w:t>
      </w:r>
      <w:proofErr w:type="gramEnd"/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экспертизы.</w:t>
      </w:r>
    </w:p>
    <w:p w:rsidR="0012132A" w:rsidRPr="0012132A" w:rsidRDefault="0012132A" w:rsidP="0012132A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2132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97685" w:rsidRDefault="00C97685"/>
    <w:sectPr w:rsidR="00C97685" w:rsidSect="003B64F7">
      <w:pgSz w:w="11906" w:h="16838" w:code="9"/>
      <w:pgMar w:top="851" w:right="851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32A"/>
    <w:rsid w:val="00001001"/>
    <w:rsid w:val="000254F1"/>
    <w:rsid w:val="00033413"/>
    <w:rsid w:val="00035838"/>
    <w:rsid w:val="00040571"/>
    <w:rsid w:val="00071ABB"/>
    <w:rsid w:val="00072BD9"/>
    <w:rsid w:val="00072DB2"/>
    <w:rsid w:val="00082464"/>
    <w:rsid w:val="000C0485"/>
    <w:rsid w:val="000F69F5"/>
    <w:rsid w:val="0012132A"/>
    <w:rsid w:val="00130C57"/>
    <w:rsid w:val="00132A48"/>
    <w:rsid w:val="001D6E22"/>
    <w:rsid w:val="001E1EB8"/>
    <w:rsid w:val="002215A8"/>
    <w:rsid w:val="00225498"/>
    <w:rsid w:val="00235383"/>
    <w:rsid w:val="00264616"/>
    <w:rsid w:val="0027247C"/>
    <w:rsid w:val="002C295F"/>
    <w:rsid w:val="002D6AC2"/>
    <w:rsid w:val="002E1C76"/>
    <w:rsid w:val="00305610"/>
    <w:rsid w:val="00322EA4"/>
    <w:rsid w:val="00351DB6"/>
    <w:rsid w:val="00353A7C"/>
    <w:rsid w:val="00372A4E"/>
    <w:rsid w:val="003B64F7"/>
    <w:rsid w:val="003D3C31"/>
    <w:rsid w:val="004126C4"/>
    <w:rsid w:val="004222FA"/>
    <w:rsid w:val="0044440D"/>
    <w:rsid w:val="00455005"/>
    <w:rsid w:val="00455E1D"/>
    <w:rsid w:val="004771FE"/>
    <w:rsid w:val="0049312E"/>
    <w:rsid w:val="004A0ED2"/>
    <w:rsid w:val="004A3B58"/>
    <w:rsid w:val="004A4B99"/>
    <w:rsid w:val="004B674B"/>
    <w:rsid w:val="004C159F"/>
    <w:rsid w:val="004C44DF"/>
    <w:rsid w:val="004C6796"/>
    <w:rsid w:val="004E5DD0"/>
    <w:rsid w:val="004F1C6E"/>
    <w:rsid w:val="005036F3"/>
    <w:rsid w:val="00507FA2"/>
    <w:rsid w:val="00536381"/>
    <w:rsid w:val="00592ACA"/>
    <w:rsid w:val="005A3D33"/>
    <w:rsid w:val="005B0734"/>
    <w:rsid w:val="005C589E"/>
    <w:rsid w:val="00647036"/>
    <w:rsid w:val="00664466"/>
    <w:rsid w:val="0068559E"/>
    <w:rsid w:val="00696EEC"/>
    <w:rsid w:val="00712173"/>
    <w:rsid w:val="00721ED3"/>
    <w:rsid w:val="0075116A"/>
    <w:rsid w:val="00772F09"/>
    <w:rsid w:val="007A4A93"/>
    <w:rsid w:val="007A56DF"/>
    <w:rsid w:val="007B02B0"/>
    <w:rsid w:val="007C6608"/>
    <w:rsid w:val="00803F19"/>
    <w:rsid w:val="00812A1F"/>
    <w:rsid w:val="0081408B"/>
    <w:rsid w:val="00850B61"/>
    <w:rsid w:val="00855208"/>
    <w:rsid w:val="008B4C41"/>
    <w:rsid w:val="008C4532"/>
    <w:rsid w:val="008F0228"/>
    <w:rsid w:val="009048DE"/>
    <w:rsid w:val="00904ADC"/>
    <w:rsid w:val="0094753B"/>
    <w:rsid w:val="009502C6"/>
    <w:rsid w:val="00957354"/>
    <w:rsid w:val="009801DA"/>
    <w:rsid w:val="009B7CC3"/>
    <w:rsid w:val="00A058B8"/>
    <w:rsid w:val="00A10433"/>
    <w:rsid w:val="00A30214"/>
    <w:rsid w:val="00A35F1D"/>
    <w:rsid w:val="00A36956"/>
    <w:rsid w:val="00A50776"/>
    <w:rsid w:val="00A55115"/>
    <w:rsid w:val="00AA1EEE"/>
    <w:rsid w:val="00AA636B"/>
    <w:rsid w:val="00B0210C"/>
    <w:rsid w:val="00B1473C"/>
    <w:rsid w:val="00B35764"/>
    <w:rsid w:val="00B80AA5"/>
    <w:rsid w:val="00B929A3"/>
    <w:rsid w:val="00BB4296"/>
    <w:rsid w:val="00BF2246"/>
    <w:rsid w:val="00C12380"/>
    <w:rsid w:val="00C50C15"/>
    <w:rsid w:val="00C97685"/>
    <w:rsid w:val="00CB373E"/>
    <w:rsid w:val="00CC071C"/>
    <w:rsid w:val="00CC19AF"/>
    <w:rsid w:val="00CF26C5"/>
    <w:rsid w:val="00D04995"/>
    <w:rsid w:val="00D3607C"/>
    <w:rsid w:val="00DA2D6A"/>
    <w:rsid w:val="00DB484E"/>
    <w:rsid w:val="00DF2922"/>
    <w:rsid w:val="00E07C5B"/>
    <w:rsid w:val="00E27740"/>
    <w:rsid w:val="00E3559F"/>
    <w:rsid w:val="00E676EA"/>
    <w:rsid w:val="00E80C31"/>
    <w:rsid w:val="00E8196C"/>
    <w:rsid w:val="00E91A45"/>
    <w:rsid w:val="00E92103"/>
    <w:rsid w:val="00E96E12"/>
    <w:rsid w:val="00EA288A"/>
    <w:rsid w:val="00EB0AEB"/>
    <w:rsid w:val="00EB28BB"/>
    <w:rsid w:val="00EB5B90"/>
    <w:rsid w:val="00F0614E"/>
    <w:rsid w:val="00F47E6D"/>
    <w:rsid w:val="00F83ABF"/>
    <w:rsid w:val="00F856D1"/>
    <w:rsid w:val="00FA044C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 CYR" w:eastAsiaTheme="minorHAnsi" w:hAnsi="Times New Roman CYR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132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13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u">
    <w:name w:val="u"/>
    <w:basedOn w:val="a"/>
    <w:rsid w:val="0012132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2132A"/>
  </w:style>
  <w:style w:type="character" w:styleId="a3">
    <w:name w:val="Hyperlink"/>
    <w:basedOn w:val="a0"/>
    <w:uiPriority w:val="99"/>
    <w:semiHidden/>
    <w:unhideWhenUsed/>
    <w:rsid w:val="0012132A"/>
    <w:rPr>
      <w:color w:val="0000FF"/>
      <w:u w:val="single"/>
    </w:rPr>
  </w:style>
  <w:style w:type="paragraph" w:customStyle="1" w:styleId="r">
    <w:name w:val="r"/>
    <w:basedOn w:val="a"/>
    <w:rsid w:val="0012132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 CYR" w:eastAsiaTheme="minorHAnsi" w:hAnsi="Times New Roman CYR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132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13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u">
    <w:name w:val="u"/>
    <w:basedOn w:val="a"/>
    <w:rsid w:val="0012132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2132A"/>
  </w:style>
  <w:style w:type="character" w:styleId="a3">
    <w:name w:val="Hyperlink"/>
    <w:basedOn w:val="a0"/>
    <w:uiPriority w:val="99"/>
    <w:semiHidden/>
    <w:unhideWhenUsed/>
    <w:rsid w:val="0012132A"/>
    <w:rPr>
      <w:color w:val="0000FF"/>
      <w:u w:val="single"/>
    </w:rPr>
  </w:style>
  <w:style w:type="paragraph" w:customStyle="1" w:styleId="r">
    <w:name w:val="r"/>
    <w:basedOn w:val="a"/>
    <w:rsid w:val="0012132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6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5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online/base/?req=doc;base=LAW;n=112236;dst=100100" TargetMode="External"/><Relationship Id="rId13" Type="http://schemas.openxmlformats.org/officeDocument/2006/relationships/hyperlink" Target="http://www.consultant.ru/online/base/?req=doc;base=LAW;n=105500;dst=10057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online/base/?req=doc;base=LAW;n=125875" TargetMode="External"/><Relationship Id="rId12" Type="http://schemas.openxmlformats.org/officeDocument/2006/relationships/hyperlink" Target="http://www.consultant.ru/online/base/?req=doc;base=LAW;n=105500;dst=100172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consultant.ru/online/base/?req=doc;base=LAW;n=125875" TargetMode="External"/><Relationship Id="rId11" Type="http://schemas.openxmlformats.org/officeDocument/2006/relationships/hyperlink" Target="http://www.consultant.ru/online/base/?req=doc;base=LAW;n=120433;dst=100016" TargetMode="External"/><Relationship Id="rId5" Type="http://schemas.openxmlformats.org/officeDocument/2006/relationships/hyperlink" Target="http://www.consultant.ru/online/base/?req=doc;base=LAW;n=124753;dst=100423" TargetMode="External"/><Relationship Id="rId15" Type="http://schemas.openxmlformats.org/officeDocument/2006/relationships/hyperlink" Target="http://www.consultant.ru/online/base/?req=doc;base=LAW;n=121045;dst=100215" TargetMode="External"/><Relationship Id="rId10" Type="http://schemas.openxmlformats.org/officeDocument/2006/relationships/hyperlink" Target="http://www.consultant.ru/online/base/?req=doc;base=LAW;n=109767;dst=1000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online/base/?req=doc;base=LAW;n=109767;dst=100020" TargetMode="External"/><Relationship Id="rId14" Type="http://schemas.openxmlformats.org/officeDocument/2006/relationships/hyperlink" Target="http://www.consultant.ru/online/base/?req=doc;base=LAW;n=112236;dst=1001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2467</Words>
  <Characters>14064</Characters>
  <Application>Microsoft Office Word</Application>
  <DocSecurity>0</DocSecurity>
  <Lines>117</Lines>
  <Paragraphs>32</Paragraphs>
  <ScaleCrop>false</ScaleCrop>
  <Company/>
  <LinksUpToDate>false</LinksUpToDate>
  <CharactersWithSpaces>16499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baza</dc:creator>
  <cp:lastModifiedBy>baza</cp:lastModifiedBy>
  <cp:revision>1</cp:revision>
  <dcterms:created xsi:type="dcterms:W3CDTF">2012-02-21T15:58:00Z</dcterms:created>
  <dcterms:modified xsi:type="dcterms:W3CDTF">2012-02-21T15:59:00Z</dcterms:modified>
</cp:coreProperties>
</file>