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 xml:space="preserve">Намеренное ухудшение жилищных условий  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 xml:space="preserve">Суббота, 08 Октября 2011 г. 19:45 (ссылка) 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 xml:space="preserve">Процитировано 1 раз + в цитатник 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22ED">
        <w:rPr>
          <w:rFonts w:ascii="Times New Roman" w:hAnsi="Times New Roman" w:cs="Times New Roman"/>
          <w:sz w:val="24"/>
          <w:szCs w:val="24"/>
        </w:rPr>
        <w:t>Намеренное ухудшение жилищных условий - относительно новый институт ж</w:t>
      </w:r>
      <w:r w:rsidRPr="00DB22ED">
        <w:rPr>
          <w:rFonts w:ascii="Times New Roman" w:hAnsi="Times New Roman" w:cs="Times New Roman"/>
          <w:sz w:val="24"/>
          <w:szCs w:val="24"/>
        </w:rPr>
        <w:t>и</w:t>
      </w:r>
      <w:r w:rsidRPr="00DB22ED">
        <w:rPr>
          <w:rFonts w:ascii="Times New Roman" w:hAnsi="Times New Roman" w:cs="Times New Roman"/>
          <w:sz w:val="24"/>
          <w:szCs w:val="24"/>
        </w:rPr>
        <w:t xml:space="preserve">лищного права, который, в силу отсутствия достаточной практики его </w:t>
      </w:r>
      <w:proofErr w:type="spellStart"/>
      <w:r w:rsidRPr="00DB22ED">
        <w:rPr>
          <w:rFonts w:ascii="Times New Roman" w:hAnsi="Times New Roman" w:cs="Times New Roman"/>
          <w:sz w:val="24"/>
          <w:szCs w:val="24"/>
        </w:rPr>
        <w:t>правоприменения</w:t>
      </w:r>
      <w:proofErr w:type="spellEnd"/>
      <w:r w:rsidRPr="00DB22ED">
        <w:rPr>
          <w:rFonts w:ascii="Times New Roman" w:hAnsi="Times New Roman" w:cs="Times New Roman"/>
          <w:sz w:val="24"/>
          <w:szCs w:val="24"/>
        </w:rPr>
        <w:t>, неоднозначности толкования закрепляющих его норм права, разницы определения соде</w:t>
      </w:r>
      <w:r w:rsidRPr="00DB22ED">
        <w:rPr>
          <w:rFonts w:ascii="Times New Roman" w:hAnsi="Times New Roman" w:cs="Times New Roman"/>
          <w:sz w:val="24"/>
          <w:szCs w:val="24"/>
        </w:rPr>
        <w:t>р</w:t>
      </w:r>
      <w:r w:rsidRPr="00DB22ED">
        <w:rPr>
          <w:rFonts w:ascii="Times New Roman" w:hAnsi="Times New Roman" w:cs="Times New Roman"/>
          <w:sz w:val="24"/>
          <w:szCs w:val="24"/>
        </w:rPr>
        <w:t>жания указанной правовой конструкции в различных нормативных правовых актах, а та</w:t>
      </w:r>
      <w:r w:rsidRPr="00DB22ED">
        <w:rPr>
          <w:rFonts w:ascii="Times New Roman" w:hAnsi="Times New Roman" w:cs="Times New Roman"/>
          <w:sz w:val="24"/>
          <w:szCs w:val="24"/>
        </w:rPr>
        <w:t>к</w:t>
      </w:r>
      <w:r w:rsidRPr="00DB22ED">
        <w:rPr>
          <w:rFonts w:ascii="Times New Roman" w:hAnsi="Times New Roman" w:cs="Times New Roman"/>
          <w:sz w:val="24"/>
          <w:szCs w:val="24"/>
        </w:rPr>
        <w:t>же важности его значения для реализации жилищных прав граждан, вызывает повыше</w:t>
      </w:r>
      <w:r w:rsidRPr="00DB22ED">
        <w:rPr>
          <w:rFonts w:ascii="Times New Roman" w:hAnsi="Times New Roman" w:cs="Times New Roman"/>
          <w:sz w:val="24"/>
          <w:szCs w:val="24"/>
        </w:rPr>
        <w:t>н</w:t>
      </w:r>
      <w:r w:rsidRPr="00DB22ED">
        <w:rPr>
          <w:rFonts w:ascii="Times New Roman" w:hAnsi="Times New Roman" w:cs="Times New Roman"/>
          <w:sz w:val="24"/>
          <w:szCs w:val="24"/>
        </w:rPr>
        <w:t xml:space="preserve">ный интерес к себе со стороны специалистов*(1). </w:t>
      </w:r>
      <w:proofErr w:type="gramEnd"/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Необходимо отметить, что военнослужащие, а также граждане, уволенные с вое</w:t>
      </w:r>
      <w:r w:rsidRPr="00DB22ED">
        <w:rPr>
          <w:rFonts w:ascii="Times New Roman" w:hAnsi="Times New Roman" w:cs="Times New Roman"/>
          <w:sz w:val="24"/>
          <w:szCs w:val="24"/>
        </w:rPr>
        <w:t>н</w:t>
      </w:r>
      <w:r w:rsidRPr="00DB22ED">
        <w:rPr>
          <w:rFonts w:ascii="Times New Roman" w:hAnsi="Times New Roman" w:cs="Times New Roman"/>
          <w:sz w:val="24"/>
          <w:szCs w:val="24"/>
        </w:rPr>
        <w:t>ной службы в запас, столкнулись с прообразом института намеренного ухудшения ж</w:t>
      </w:r>
      <w:r w:rsidRPr="00DB22ED">
        <w:rPr>
          <w:rFonts w:ascii="Times New Roman" w:hAnsi="Times New Roman" w:cs="Times New Roman"/>
          <w:sz w:val="24"/>
          <w:szCs w:val="24"/>
        </w:rPr>
        <w:t>и</w:t>
      </w:r>
      <w:r w:rsidRPr="00DB22ED">
        <w:rPr>
          <w:rFonts w:ascii="Times New Roman" w:hAnsi="Times New Roman" w:cs="Times New Roman"/>
          <w:sz w:val="24"/>
          <w:szCs w:val="24"/>
        </w:rPr>
        <w:t xml:space="preserve">лищных условий достаточно давно*(2). 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>Так, подп. "д" п. 10 Правил, утвержденных Пост</w:t>
      </w:r>
      <w:r w:rsidRPr="00DB22ED">
        <w:rPr>
          <w:rFonts w:ascii="Times New Roman" w:hAnsi="Times New Roman" w:cs="Times New Roman"/>
          <w:sz w:val="24"/>
          <w:szCs w:val="24"/>
        </w:rPr>
        <w:t>а</w:t>
      </w:r>
      <w:r w:rsidRPr="00DB22ED">
        <w:rPr>
          <w:rFonts w:ascii="Times New Roman" w:hAnsi="Times New Roman" w:cs="Times New Roman"/>
          <w:sz w:val="24"/>
          <w:szCs w:val="24"/>
        </w:rPr>
        <w:t>новлением Правительства Российской Федерации "О порядке учета военнослужащих, подлежащих увольнению с военной службы, и граждан, уволенных с военной службы в запас или в отставку и службы в органах внутренних дел, а также военнослужащих и с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>трудников Государственной противопожарной службы, нуждающихся в получении жилых помещений или улучшении жилищных условий в избранном постоянном месте жител</w:t>
      </w:r>
      <w:r w:rsidRPr="00DB22ED">
        <w:rPr>
          <w:rFonts w:ascii="Times New Roman" w:hAnsi="Times New Roman" w:cs="Times New Roman"/>
          <w:sz w:val="24"/>
          <w:szCs w:val="24"/>
        </w:rPr>
        <w:t>ь</w:t>
      </w:r>
      <w:r w:rsidRPr="00DB22ED">
        <w:rPr>
          <w:rFonts w:ascii="Times New Roman" w:hAnsi="Times New Roman" w:cs="Times New Roman"/>
          <w:sz w:val="24"/>
          <w:szCs w:val="24"/>
        </w:rPr>
        <w:t>ства" от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>6 сентября 1998 г. N 1054, были установлены виды действий по ухудшению ж</w:t>
      </w:r>
      <w:r w:rsidRPr="00DB22ED">
        <w:rPr>
          <w:rFonts w:ascii="Times New Roman" w:hAnsi="Times New Roman" w:cs="Times New Roman"/>
          <w:sz w:val="24"/>
          <w:szCs w:val="24"/>
        </w:rPr>
        <w:t>и</w:t>
      </w:r>
      <w:r w:rsidRPr="00DB22ED">
        <w:rPr>
          <w:rFonts w:ascii="Times New Roman" w:hAnsi="Times New Roman" w:cs="Times New Roman"/>
          <w:sz w:val="24"/>
          <w:szCs w:val="24"/>
        </w:rPr>
        <w:t>лищных условий, а также последствия их совершения: "не признаются нуждающимися в получении жилых помещений или улучшении жилищных условий военнослужащие и граждане, уволенные с военной службы, в случае если их жилищные условия ухудшились в результате обмена, мены, купли-продажи или дарения ранее полученного от государства жилья".</w:t>
      </w:r>
      <w:proofErr w:type="gramEnd"/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Окончательное становление института намеренного ухудшения жилищных усл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>вий на федеральном уровне произошло с принятием Жилищного кодекса Российской Ф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>дерации, ст. 53 которого определила его сущность и содержание.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Необходимо отметить, что достаточно общие положения указанной нормы права требуют конкретизации в нормативных правовых актах, регламентирующих порядок ж</w:t>
      </w:r>
      <w:r w:rsidRPr="00DB22ED">
        <w:rPr>
          <w:rFonts w:ascii="Times New Roman" w:hAnsi="Times New Roman" w:cs="Times New Roman"/>
          <w:sz w:val="24"/>
          <w:szCs w:val="24"/>
        </w:rPr>
        <w:t>и</w:t>
      </w:r>
      <w:r w:rsidRPr="00DB22ED">
        <w:rPr>
          <w:rFonts w:ascii="Times New Roman" w:hAnsi="Times New Roman" w:cs="Times New Roman"/>
          <w:sz w:val="24"/>
          <w:szCs w:val="24"/>
        </w:rPr>
        <w:t>лищного обеспечения соответствующей категории лиц.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22ED">
        <w:rPr>
          <w:rFonts w:ascii="Times New Roman" w:hAnsi="Times New Roman" w:cs="Times New Roman"/>
          <w:sz w:val="24"/>
          <w:szCs w:val="24"/>
        </w:rPr>
        <w:t>Так, отсутствие в Инструкции о порядке обеспечения жилыми помещениями вое</w:t>
      </w:r>
      <w:r w:rsidRPr="00DB22ED">
        <w:rPr>
          <w:rFonts w:ascii="Times New Roman" w:hAnsi="Times New Roman" w:cs="Times New Roman"/>
          <w:sz w:val="24"/>
          <w:szCs w:val="24"/>
        </w:rPr>
        <w:t>н</w:t>
      </w:r>
      <w:r w:rsidRPr="00DB22ED">
        <w:rPr>
          <w:rFonts w:ascii="Times New Roman" w:hAnsi="Times New Roman" w:cs="Times New Roman"/>
          <w:sz w:val="24"/>
          <w:szCs w:val="24"/>
        </w:rPr>
        <w:t>нослужащих Вооруженных Сил Российской Федерации, утвержденной приказом Мин</w:t>
      </w:r>
      <w:r w:rsidRPr="00DB22ED">
        <w:rPr>
          <w:rFonts w:ascii="Times New Roman" w:hAnsi="Times New Roman" w:cs="Times New Roman"/>
          <w:sz w:val="24"/>
          <w:szCs w:val="24"/>
        </w:rPr>
        <w:t>и</w:t>
      </w:r>
      <w:r w:rsidRPr="00DB22ED">
        <w:rPr>
          <w:rFonts w:ascii="Times New Roman" w:hAnsi="Times New Roman" w:cs="Times New Roman"/>
          <w:sz w:val="24"/>
          <w:szCs w:val="24"/>
        </w:rPr>
        <w:t>стра обороны Российской Федерации 2000 года N 80 (далее - Инструкция о порядке обе</w:t>
      </w:r>
      <w:r w:rsidRPr="00DB22ED">
        <w:rPr>
          <w:rFonts w:ascii="Times New Roman" w:hAnsi="Times New Roman" w:cs="Times New Roman"/>
          <w:sz w:val="24"/>
          <w:szCs w:val="24"/>
        </w:rPr>
        <w:t>с</w:t>
      </w:r>
      <w:r w:rsidRPr="00DB22ED">
        <w:rPr>
          <w:rFonts w:ascii="Times New Roman" w:hAnsi="Times New Roman" w:cs="Times New Roman"/>
          <w:sz w:val="24"/>
          <w:szCs w:val="24"/>
        </w:rPr>
        <w:t>печения жилыми помещениями военнослужащих Вооруженных Сил Российской Федер</w:t>
      </w:r>
      <w:r w:rsidRPr="00DB22ED">
        <w:rPr>
          <w:rFonts w:ascii="Times New Roman" w:hAnsi="Times New Roman" w:cs="Times New Roman"/>
          <w:sz w:val="24"/>
          <w:szCs w:val="24"/>
        </w:rPr>
        <w:t>а</w:t>
      </w:r>
      <w:r w:rsidRPr="00DB22ED">
        <w:rPr>
          <w:rFonts w:ascii="Times New Roman" w:hAnsi="Times New Roman" w:cs="Times New Roman"/>
          <w:sz w:val="24"/>
          <w:szCs w:val="24"/>
        </w:rPr>
        <w:t>ции), положений о намеренном ухудшении жилищных условий и последствиях его с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>вершения порождало противоречивые позиции ответственных должностных лиц (кома</w:t>
      </w:r>
      <w:r w:rsidRPr="00DB22ED">
        <w:rPr>
          <w:rFonts w:ascii="Times New Roman" w:hAnsi="Times New Roman" w:cs="Times New Roman"/>
          <w:sz w:val="24"/>
          <w:szCs w:val="24"/>
        </w:rPr>
        <w:t>н</w:t>
      </w:r>
      <w:r w:rsidRPr="00DB22ED">
        <w:rPr>
          <w:rFonts w:ascii="Times New Roman" w:hAnsi="Times New Roman" w:cs="Times New Roman"/>
          <w:sz w:val="24"/>
          <w:szCs w:val="24"/>
        </w:rPr>
        <w:t>диров воинских частей, членов жилищных комиссий) о необходимости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(возможности) применения к военнослужащим и членам их семей требований ст. 53 Жилищного кодекса Российской Федерации, а также различные подходы к толкованию указанной правовой нормы.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В подтверждение неоднозначности трактовки и сложности использования прим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>нения рассматриваемого института жилищного права следует привести пример из дост</w:t>
      </w:r>
      <w:r w:rsidRPr="00DB22ED">
        <w:rPr>
          <w:rFonts w:ascii="Times New Roman" w:hAnsi="Times New Roman" w:cs="Times New Roman"/>
          <w:sz w:val="24"/>
          <w:szCs w:val="24"/>
        </w:rPr>
        <w:t>а</w:t>
      </w:r>
      <w:r w:rsidRPr="00DB22ED">
        <w:rPr>
          <w:rFonts w:ascii="Times New Roman" w:hAnsi="Times New Roman" w:cs="Times New Roman"/>
          <w:sz w:val="24"/>
          <w:szCs w:val="24"/>
        </w:rPr>
        <w:t>точно скудной судебной практики по вопросу ухудшения жилищных условий путем сн</w:t>
      </w:r>
      <w:r w:rsidRPr="00DB22ED">
        <w:rPr>
          <w:rFonts w:ascii="Times New Roman" w:hAnsi="Times New Roman" w:cs="Times New Roman"/>
          <w:sz w:val="24"/>
          <w:szCs w:val="24"/>
        </w:rPr>
        <w:t>я</w:t>
      </w:r>
      <w:r w:rsidRPr="00DB22ED">
        <w:rPr>
          <w:rFonts w:ascii="Times New Roman" w:hAnsi="Times New Roman" w:cs="Times New Roman"/>
          <w:sz w:val="24"/>
          <w:szCs w:val="24"/>
        </w:rPr>
        <w:t>тия с регистрационного учета по месту жительства, в результате которого изменяется п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 xml:space="preserve">рядок пользования жилым помещением*(3): 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 xml:space="preserve">"Согласно статье 53 Жилищного кодекса Российской Федерации граждане, которые с намерением приобретения права состоять на учете в качестве нуждающихся в жилых помещениях совершили действия, в результате </w:t>
      </w:r>
      <w:r w:rsidRPr="00DB22ED">
        <w:rPr>
          <w:rFonts w:ascii="Times New Roman" w:hAnsi="Times New Roman" w:cs="Times New Roman"/>
          <w:sz w:val="24"/>
          <w:szCs w:val="24"/>
        </w:rPr>
        <w:lastRenderedPageBreak/>
        <w:t>которых такие граждане могут быть признаны нуждающимися в жилых помещениях, принимаются на учет в качестве нуждающихся в жилых помещениях не ранее чем через пять лет со дня совершения указанных намеренных действий.</w:t>
      </w:r>
      <w:proofErr w:type="gramEnd"/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22ED">
        <w:rPr>
          <w:rFonts w:ascii="Times New Roman" w:hAnsi="Times New Roman" w:cs="Times New Roman"/>
          <w:sz w:val="24"/>
          <w:szCs w:val="24"/>
        </w:rPr>
        <w:t>Таким образом, для применения в отношении гражданина последствий этой нормы следует иметь объективные данные о том, что гражданин: а) совершил действия по уху</w:t>
      </w:r>
      <w:r w:rsidRPr="00DB22ED">
        <w:rPr>
          <w:rFonts w:ascii="Times New Roman" w:hAnsi="Times New Roman" w:cs="Times New Roman"/>
          <w:sz w:val="24"/>
          <w:szCs w:val="24"/>
        </w:rPr>
        <w:t>д</w:t>
      </w:r>
      <w:r w:rsidRPr="00DB22ED">
        <w:rPr>
          <w:rFonts w:ascii="Times New Roman" w:hAnsi="Times New Roman" w:cs="Times New Roman"/>
          <w:sz w:val="24"/>
          <w:szCs w:val="24"/>
        </w:rPr>
        <w:t>шению своих жилищных условий; б) данные действия носили умышленный, а не выну</w:t>
      </w:r>
      <w:r w:rsidRPr="00DB22ED">
        <w:rPr>
          <w:rFonts w:ascii="Times New Roman" w:hAnsi="Times New Roman" w:cs="Times New Roman"/>
          <w:sz w:val="24"/>
          <w:szCs w:val="24"/>
        </w:rPr>
        <w:t>ж</w:t>
      </w:r>
      <w:r w:rsidRPr="00DB22ED">
        <w:rPr>
          <w:rFonts w:ascii="Times New Roman" w:hAnsi="Times New Roman" w:cs="Times New Roman"/>
          <w:sz w:val="24"/>
          <w:szCs w:val="24"/>
        </w:rPr>
        <w:t>денный характер; и в) данные действия искусственно направлены на создание условий, при которых гражданин может быть признан нуждающимся в жилье.</w:t>
      </w:r>
      <w:proofErr w:type="gramEnd"/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22ED">
        <w:rPr>
          <w:rFonts w:ascii="Times New Roman" w:hAnsi="Times New Roman" w:cs="Times New Roman"/>
          <w:sz w:val="24"/>
          <w:szCs w:val="24"/>
        </w:rPr>
        <w:t>Данный вывод основан на правовой позиции Конституционного Суда Российской Федерации, изложенной в определении N 258-О-О от 19 апреля 2007 г., в котором указ</w:t>
      </w:r>
      <w:r w:rsidRPr="00DB22ED">
        <w:rPr>
          <w:rFonts w:ascii="Times New Roman" w:hAnsi="Times New Roman" w:cs="Times New Roman"/>
          <w:sz w:val="24"/>
          <w:szCs w:val="24"/>
        </w:rPr>
        <w:t>а</w:t>
      </w:r>
      <w:r w:rsidRPr="00DB22ED">
        <w:rPr>
          <w:rFonts w:ascii="Times New Roman" w:hAnsi="Times New Roman" w:cs="Times New Roman"/>
          <w:sz w:val="24"/>
          <w:szCs w:val="24"/>
        </w:rPr>
        <w:t>но, что по смыслу этой нормы Закона ограничения в постановке граждан на учет нужд</w:t>
      </w:r>
      <w:r w:rsidRPr="00DB22ED">
        <w:rPr>
          <w:rFonts w:ascii="Times New Roman" w:hAnsi="Times New Roman" w:cs="Times New Roman"/>
          <w:sz w:val="24"/>
          <w:szCs w:val="24"/>
        </w:rPr>
        <w:t>а</w:t>
      </w:r>
      <w:r w:rsidRPr="00DB22ED">
        <w:rPr>
          <w:rFonts w:ascii="Times New Roman" w:hAnsi="Times New Roman" w:cs="Times New Roman"/>
          <w:sz w:val="24"/>
          <w:szCs w:val="24"/>
        </w:rPr>
        <w:t>ющихся в жилых помещениях должны считаться допустимыми лишь в том случае, если гражданами совершались умышленные действия с целью создания искусственного уху</w:t>
      </w:r>
      <w:r w:rsidRPr="00DB22ED">
        <w:rPr>
          <w:rFonts w:ascii="Times New Roman" w:hAnsi="Times New Roman" w:cs="Times New Roman"/>
          <w:sz w:val="24"/>
          <w:szCs w:val="24"/>
        </w:rPr>
        <w:t>д</w:t>
      </w:r>
      <w:r w:rsidRPr="00DB22ED">
        <w:rPr>
          <w:rFonts w:ascii="Times New Roman" w:hAnsi="Times New Roman" w:cs="Times New Roman"/>
          <w:sz w:val="24"/>
          <w:szCs w:val="24"/>
        </w:rPr>
        <w:t>шения жилищных условий, могущих привести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к состоянию, требующему участия со ст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>роны государственной власти и местного самоуправления в обеспечении их другим жил</w:t>
      </w:r>
      <w:r w:rsidRPr="00DB22ED">
        <w:rPr>
          <w:rFonts w:ascii="Times New Roman" w:hAnsi="Times New Roman" w:cs="Times New Roman"/>
          <w:sz w:val="24"/>
          <w:szCs w:val="24"/>
        </w:rPr>
        <w:t>ь</w:t>
      </w:r>
      <w:r w:rsidRPr="00DB22ED">
        <w:rPr>
          <w:rFonts w:ascii="Times New Roman" w:hAnsi="Times New Roman" w:cs="Times New Roman"/>
          <w:sz w:val="24"/>
          <w:szCs w:val="24"/>
        </w:rPr>
        <w:t>ем.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Аналогичная позиция просматривается и в определении Верховного Суда Росси</w:t>
      </w:r>
      <w:r w:rsidRPr="00DB22ED">
        <w:rPr>
          <w:rFonts w:ascii="Times New Roman" w:hAnsi="Times New Roman" w:cs="Times New Roman"/>
          <w:sz w:val="24"/>
          <w:szCs w:val="24"/>
        </w:rPr>
        <w:t>й</w:t>
      </w:r>
      <w:r w:rsidRPr="00DB22ED">
        <w:rPr>
          <w:rFonts w:ascii="Times New Roman" w:hAnsi="Times New Roman" w:cs="Times New Roman"/>
          <w:sz w:val="24"/>
          <w:szCs w:val="24"/>
        </w:rPr>
        <w:t>ской Федерации N 6н-424/08 от 19 февраля 2009 г., в котором указано, что при таких о</w:t>
      </w:r>
      <w:r w:rsidRPr="00DB22ED">
        <w:rPr>
          <w:rFonts w:ascii="Times New Roman" w:hAnsi="Times New Roman" w:cs="Times New Roman"/>
          <w:sz w:val="24"/>
          <w:szCs w:val="24"/>
        </w:rPr>
        <w:t>б</w:t>
      </w:r>
      <w:r w:rsidRPr="00DB22ED">
        <w:rPr>
          <w:rFonts w:ascii="Times New Roman" w:hAnsi="Times New Roman" w:cs="Times New Roman"/>
          <w:sz w:val="24"/>
          <w:szCs w:val="24"/>
        </w:rPr>
        <w:t>стоятельствах суду следует выяснить следующие имеющие значение для дела обстоятел</w:t>
      </w:r>
      <w:r w:rsidRPr="00DB22ED">
        <w:rPr>
          <w:rFonts w:ascii="Times New Roman" w:hAnsi="Times New Roman" w:cs="Times New Roman"/>
          <w:sz w:val="24"/>
          <w:szCs w:val="24"/>
        </w:rPr>
        <w:t>ь</w:t>
      </w:r>
      <w:r w:rsidRPr="00DB22ED">
        <w:rPr>
          <w:rFonts w:ascii="Times New Roman" w:hAnsi="Times New Roman" w:cs="Times New Roman"/>
          <w:sz w:val="24"/>
          <w:szCs w:val="24"/>
        </w:rPr>
        <w:t>ства: привели ли действия заявителя к искусственному ухудшению жилищных условий, были ли совершены они умышленно.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22ED">
        <w:rPr>
          <w:rFonts w:ascii="Times New Roman" w:hAnsi="Times New Roman" w:cs="Times New Roman"/>
          <w:sz w:val="24"/>
          <w:szCs w:val="24"/>
        </w:rPr>
        <w:t>Что касается снятия с регистрационного учета, то сама по себе регистрация, а та</w:t>
      </w:r>
      <w:r w:rsidRPr="00DB22ED">
        <w:rPr>
          <w:rFonts w:ascii="Times New Roman" w:hAnsi="Times New Roman" w:cs="Times New Roman"/>
          <w:sz w:val="24"/>
          <w:szCs w:val="24"/>
        </w:rPr>
        <w:t>к</w:t>
      </w:r>
      <w:r w:rsidRPr="00DB22ED">
        <w:rPr>
          <w:rFonts w:ascii="Times New Roman" w:hAnsi="Times New Roman" w:cs="Times New Roman"/>
          <w:sz w:val="24"/>
          <w:szCs w:val="24"/>
        </w:rPr>
        <w:t>же ее изменение не может однозначно свидетельствовать об умышленных действиях со стороны жены заявителя, направленных на создание условий, при которых она становится нуждающейся в улучшении жилищных условий, и что, на основании статьи 53 Жилищн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>го кодекса Российской Федерации, вменяется ей в вину со стороны органов КЭЧ, п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>скольку в соответствии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>со статьей 3 Федерального закона N 5242-I от 25 июня 1993 г. "О праве граждан Российской Федерации на свободу передвижения, выбор места пребывания и жительства в пределах Российской Федерации", а также пунктом 4 постановления Пр</w:t>
      </w:r>
      <w:r w:rsidRPr="00DB22ED">
        <w:rPr>
          <w:rFonts w:ascii="Times New Roman" w:hAnsi="Times New Roman" w:cs="Times New Roman"/>
          <w:sz w:val="24"/>
          <w:szCs w:val="24"/>
        </w:rPr>
        <w:t>а</w:t>
      </w:r>
      <w:r w:rsidRPr="00DB22ED">
        <w:rPr>
          <w:rFonts w:ascii="Times New Roman" w:hAnsi="Times New Roman" w:cs="Times New Roman"/>
          <w:sz w:val="24"/>
          <w:szCs w:val="24"/>
        </w:rPr>
        <w:t>вительства Российской Федерации от 17 июля 1995 г. N 713 "Об утверждении правил р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>гистрации и снятия граждан Российской Федерации с регистрационного учета по месту пребывания и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по месту жительства в пределах Российской Федерации и перечня дол</w:t>
      </w:r>
      <w:r w:rsidRPr="00DB22ED">
        <w:rPr>
          <w:rFonts w:ascii="Times New Roman" w:hAnsi="Times New Roman" w:cs="Times New Roman"/>
          <w:sz w:val="24"/>
          <w:szCs w:val="24"/>
        </w:rPr>
        <w:t>ж</w:t>
      </w:r>
      <w:r w:rsidRPr="00DB22ED">
        <w:rPr>
          <w:rFonts w:ascii="Times New Roman" w:hAnsi="Times New Roman" w:cs="Times New Roman"/>
          <w:sz w:val="24"/>
          <w:szCs w:val="24"/>
        </w:rPr>
        <w:t>ностных лиц, ответственных за регистрацию" регистрационный учет по месту жительства и по месту пребывания вводится в целях обеспечения необходимых условий для реализ</w:t>
      </w:r>
      <w:r w:rsidRPr="00DB22ED">
        <w:rPr>
          <w:rFonts w:ascii="Times New Roman" w:hAnsi="Times New Roman" w:cs="Times New Roman"/>
          <w:sz w:val="24"/>
          <w:szCs w:val="24"/>
        </w:rPr>
        <w:t>а</w:t>
      </w:r>
      <w:r w:rsidRPr="00DB22ED">
        <w:rPr>
          <w:rFonts w:ascii="Times New Roman" w:hAnsi="Times New Roman" w:cs="Times New Roman"/>
          <w:sz w:val="24"/>
          <w:szCs w:val="24"/>
        </w:rPr>
        <w:t>ции гражданином Российской Федерации его прав и свобод, а также исполнения им об</w:t>
      </w:r>
      <w:r w:rsidRPr="00DB22ED">
        <w:rPr>
          <w:rFonts w:ascii="Times New Roman" w:hAnsi="Times New Roman" w:cs="Times New Roman"/>
          <w:sz w:val="24"/>
          <w:szCs w:val="24"/>
        </w:rPr>
        <w:t>я</w:t>
      </w:r>
      <w:r w:rsidRPr="00DB22ED">
        <w:rPr>
          <w:rFonts w:ascii="Times New Roman" w:hAnsi="Times New Roman" w:cs="Times New Roman"/>
          <w:sz w:val="24"/>
          <w:szCs w:val="24"/>
        </w:rPr>
        <w:t>занностей перед другими гражданами, государством и обществом.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При таких обстоятельствах изменение женой заявителя места регистрации, по мн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>нию суда, нельзя рассматривать как умышленное ухудшение ею своих жилищных усл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>вий, которое в соответствии со статьей 53 Жилищного кодекса Российской Федерации не давало бы ей оснований для признания нуждающейся в улучшении жилищных условий в течение пяти лет с момента ухудшения"*(4).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DB22ED">
        <w:rPr>
          <w:rFonts w:ascii="Times New Roman" w:hAnsi="Times New Roman" w:cs="Times New Roman"/>
          <w:sz w:val="24"/>
          <w:szCs w:val="24"/>
        </w:rPr>
        <w:t>Краснознаменский гарнизонный военный суд в решении от 17 декабря 2010 г., вступившем в законную силу, при рассмотрении аналогичного дела также разрешил спо</w:t>
      </w:r>
      <w:r w:rsidRPr="00DB22ED">
        <w:rPr>
          <w:rFonts w:ascii="Times New Roman" w:hAnsi="Times New Roman" w:cs="Times New Roman"/>
          <w:sz w:val="24"/>
          <w:szCs w:val="24"/>
        </w:rPr>
        <w:t>р</w:t>
      </w:r>
      <w:r w:rsidRPr="00DB22ED">
        <w:rPr>
          <w:rFonts w:ascii="Times New Roman" w:hAnsi="Times New Roman" w:cs="Times New Roman"/>
          <w:sz w:val="24"/>
          <w:szCs w:val="24"/>
        </w:rPr>
        <w:t>ный вопрос об определении лиц, на которых должна быть возложена обязанность по во</w:t>
      </w:r>
      <w:r w:rsidRPr="00DB22ED">
        <w:rPr>
          <w:rFonts w:ascii="Times New Roman" w:hAnsi="Times New Roman" w:cs="Times New Roman"/>
          <w:sz w:val="24"/>
          <w:szCs w:val="24"/>
        </w:rPr>
        <w:t>с</w:t>
      </w:r>
      <w:r w:rsidRPr="00DB22ED">
        <w:rPr>
          <w:rFonts w:ascii="Times New Roman" w:hAnsi="Times New Roman" w:cs="Times New Roman"/>
          <w:sz w:val="24"/>
          <w:szCs w:val="24"/>
        </w:rPr>
        <w:t>становлению в период после 9 ноября 2010 г. жилищных прав военнослужащего, нар</w:t>
      </w:r>
      <w:r w:rsidRPr="00DB22ED">
        <w:rPr>
          <w:rFonts w:ascii="Times New Roman" w:hAnsi="Times New Roman" w:cs="Times New Roman"/>
          <w:sz w:val="24"/>
          <w:szCs w:val="24"/>
        </w:rPr>
        <w:t>у</w:t>
      </w:r>
      <w:r w:rsidRPr="00DB22ED">
        <w:rPr>
          <w:rFonts w:ascii="Times New Roman" w:hAnsi="Times New Roman" w:cs="Times New Roman"/>
          <w:sz w:val="24"/>
          <w:szCs w:val="24"/>
        </w:rPr>
        <w:t>шенных жилищной комиссией и командиром воинской части до 9 ноября 2010 г., - в п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>риод действия Инструкции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о порядке обеспечения жилыми помещениями военнослуж</w:t>
      </w:r>
      <w:r w:rsidRPr="00DB22ED">
        <w:rPr>
          <w:rFonts w:ascii="Times New Roman" w:hAnsi="Times New Roman" w:cs="Times New Roman"/>
          <w:sz w:val="24"/>
          <w:szCs w:val="24"/>
        </w:rPr>
        <w:t>а</w:t>
      </w:r>
      <w:r w:rsidRPr="00DB22ED">
        <w:rPr>
          <w:rFonts w:ascii="Times New Roman" w:hAnsi="Times New Roman" w:cs="Times New Roman"/>
          <w:sz w:val="24"/>
          <w:szCs w:val="24"/>
        </w:rPr>
        <w:t>щих Вооруженных Сил Российской Федерации: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22ED">
        <w:rPr>
          <w:rFonts w:ascii="Times New Roman" w:hAnsi="Times New Roman" w:cs="Times New Roman"/>
          <w:sz w:val="24"/>
          <w:szCs w:val="24"/>
        </w:rPr>
        <w:t xml:space="preserve">"Оценивая довод представителя командира воинской части о преднамеренности ухудшения отцом супруги заявителя своих жилищных условий, военный суд исходит из </w:t>
      </w:r>
      <w:r w:rsidRPr="00DB22ED">
        <w:rPr>
          <w:rFonts w:ascii="Times New Roman" w:hAnsi="Times New Roman" w:cs="Times New Roman"/>
          <w:sz w:val="24"/>
          <w:szCs w:val="24"/>
        </w:rPr>
        <w:lastRenderedPageBreak/>
        <w:t>того, что переезд отца супруги заявителя к своей дочери был обусловлен имевшимися у О. серьезными заболеваниями, его нуждаемостью в постоянном уходе, а также отсутствием иных возможностей для получения надлежащих условий жизни, а поэтому расценивать указанный факт как ухудшение жилищных условий с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целью постановки на учет нужда</w:t>
      </w:r>
      <w:r w:rsidRPr="00DB22ED">
        <w:rPr>
          <w:rFonts w:ascii="Times New Roman" w:hAnsi="Times New Roman" w:cs="Times New Roman"/>
          <w:sz w:val="24"/>
          <w:szCs w:val="24"/>
        </w:rPr>
        <w:t>ю</w:t>
      </w:r>
      <w:r w:rsidRPr="00DB22ED">
        <w:rPr>
          <w:rFonts w:ascii="Times New Roman" w:hAnsi="Times New Roman" w:cs="Times New Roman"/>
          <w:sz w:val="24"/>
          <w:szCs w:val="24"/>
        </w:rPr>
        <w:t>щихся в получении жилых помещений оснований не имеется.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Разрешая вопрос о том, на какой жилищный орган должна быть возложена обяза</w:t>
      </w:r>
      <w:r w:rsidRPr="00DB22ED">
        <w:rPr>
          <w:rFonts w:ascii="Times New Roman" w:hAnsi="Times New Roman" w:cs="Times New Roman"/>
          <w:sz w:val="24"/>
          <w:szCs w:val="24"/>
        </w:rPr>
        <w:t>н</w:t>
      </w:r>
      <w:r w:rsidRPr="00DB22ED">
        <w:rPr>
          <w:rFonts w:ascii="Times New Roman" w:hAnsi="Times New Roman" w:cs="Times New Roman"/>
          <w:sz w:val="24"/>
          <w:szCs w:val="24"/>
        </w:rPr>
        <w:t>ность осуществления действий по восстановлению нарушенных жилищных прав заявит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>ля, военный суд исходит из следующего.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22ED">
        <w:rPr>
          <w:rFonts w:ascii="Times New Roman" w:hAnsi="Times New Roman" w:cs="Times New Roman"/>
          <w:sz w:val="24"/>
          <w:szCs w:val="24"/>
        </w:rPr>
        <w:t>На момент возникновения рассматриваемых спорных правоотношений, согласно пункту 28 Инструкции о порядке обеспечения жилыми помещениями в Вооруженных С</w:t>
      </w:r>
      <w:r w:rsidRPr="00DB22ED">
        <w:rPr>
          <w:rFonts w:ascii="Times New Roman" w:hAnsi="Times New Roman" w:cs="Times New Roman"/>
          <w:sz w:val="24"/>
          <w:szCs w:val="24"/>
        </w:rPr>
        <w:t>и</w:t>
      </w:r>
      <w:r w:rsidRPr="00DB22ED">
        <w:rPr>
          <w:rFonts w:ascii="Times New Roman" w:hAnsi="Times New Roman" w:cs="Times New Roman"/>
          <w:sz w:val="24"/>
          <w:szCs w:val="24"/>
        </w:rPr>
        <w:t>лах Российской Федерации (приказ Министра обороны Российской Федерации от 15 фе</w:t>
      </w:r>
      <w:r w:rsidRPr="00DB22ED">
        <w:rPr>
          <w:rFonts w:ascii="Times New Roman" w:hAnsi="Times New Roman" w:cs="Times New Roman"/>
          <w:sz w:val="24"/>
          <w:szCs w:val="24"/>
        </w:rPr>
        <w:t>в</w:t>
      </w:r>
      <w:r w:rsidRPr="00DB22ED">
        <w:rPr>
          <w:rFonts w:ascii="Times New Roman" w:hAnsi="Times New Roman" w:cs="Times New Roman"/>
          <w:sz w:val="24"/>
          <w:szCs w:val="24"/>
        </w:rPr>
        <w:t>раля 2000 г. N 80), принятие военнослужащих и членов их семей на учет в качестве ну</w:t>
      </w:r>
      <w:r w:rsidRPr="00DB22ED">
        <w:rPr>
          <w:rFonts w:ascii="Times New Roman" w:hAnsi="Times New Roman" w:cs="Times New Roman"/>
          <w:sz w:val="24"/>
          <w:szCs w:val="24"/>
        </w:rPr>
        <w:t>ж</w:t>
      </w:r>
      <w:r w:rsidRPr="00DB22ED">
        <w:rPr>
          <w:rFonts w:ascii="Times New Roman" w:hAnsi="Times New Roman" w:cs="Times New Roman"/>
          <w:sz w:val="24"/>
          <w:szCs w:val="24"/>
        </w:rPr>
        <w:t>дающихся в получении жилых помещений входило в компетенцию жилищных комиссий воинских частей, решение которых оформлялось протоколом и утверждалось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командиром воинской части.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С 9 ноября 2010 г., то есть с момента вступления в силу приказа Министра обороны Российской Федерации от 30 сентября 2010 г. N 1280, функции по ведению жилищного учета и распределению жилья среди военнослужащих были переданы Департаменту ж</w:t>
      </w:r>
      <w:r w:rsidRPr="00DB22ED">
        <w:rPr>
          <w:rFonts w:ascii="Times New Roman" w:hAnsi="Times New Roman" w:cs="Times New Roman"/>
          <w:sz w:val="24"/>
          <w:szCs w:val="24"/>
        </w:rPr>
        <w:t>и</w:t>
      </w:r>
      <w:r w:rsidRPr="00DB22ED">
        <w:rPr>
          <w:rFonts w:ascii="Times New Roman" w:hAnsi="Times New Roman" w:cs="Times New Roman"/>
          <w:sz w:val="24"/>
          <w:szCs w:val="24"/>
        </w:rPr>
        <w:t>лищного обеспечения Министерства обороны Российской Федерации.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Вместе с тем, ни приказ Министра обороны Российской Федерации от 30 сентября 2010 г. N 1280, ни иные нормативные правовые акты Российской Федерации не пред</w:t>
      </w:r>
      <w:r w:rsidRPr="00DB22ED">
        <w:rPr>
          <w:rFonts w:ascii="Times New Roman" w:hAnsi="Times New Roman" w:cs="Times New Roman"/>
          <w:sz w:val="24"/>
          <w:szCs w:val="24"/>
        </w:rPr>
        <w:t>у</w:t>
      </w:r>
      <w:r w:rsidRPr="00DB22ED">
        <w:rPr>
          <w:rFonts w:ascii="Times New Roman" w:hAnsi="Times New Roman" w:cs="Times New Roman"/>
          <w:sz w:val="24"/>
          <w:szCs w:val="24"/>
        </w:rPr>
        <w:t>сматривают возможности распространения действия этого приказа на правоотношения, имевшие место до его вступления в силу.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Поэтому военный суд полагает необходимым возложить обязанность осуществл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>ния действий по восстановлению нарушенных жилищных прав заявителя на командира и жилищную комиссию воинской части".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Исполнение указанного решения военного суда представляется если не затрудн</w:t>
      </w:r>
      <w:r w:rsidRPr="00DB22ED">
        <w:rPr>
          <w:rFonts w:ascii="Times New Roman" w:hAnsi="Times New Roman" w:cs="Times New Roman"/>
          <w:sz w:val="24"/>
          <w:szCs w:val="24"/>
        </w:rPr>
        <w:t>и</w:t>
      </w:r>
      <w:r w:rsidRPr="00DB22ED">
        <w:rPr>
          <w:rFonts w:ascii="Times New Roman" w:hAnsi="Times New Roman" w:cs="Times New Roman"/>
          <w:sz w:val="24"/>
          <w:szCs w:val="24"/>
        </w:rPr>
        <w:t xml:space="preserve">тельным, то как минимум проблематичным в связи с отсутствием необходимых 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>полном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>чий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как у командира воинской части, так и у соответствующей жилищной комиссии, пр</w:t>
      </w:r>
      <w:r w:rsidRPr="00DB22ED">
        <w:rPr>
          <w:rFonts w:ascii="Times New Roman" w:hAnsi="Times New Roman" w:cs="Times New Roman"/>
          <w:sz w:val="24"/>
          <w:szCs w:val="24"/>
        </w:rPr>
        <w:t>а</w:t>
      </w:r>
      <w:r w:rsidRPr="00DB22ED">
        <w:rPr>
          <w:rFonts w:ascii="Times New Roman" w:hAnsi="Times New Roman" w:cs="Times New Roman"/>
          <w:sz w:val="24"/>
          <w:szCs w:val="24"/>
        </w:rPr>
        <w:t>вовые основания деятельности которой вообще утратили силу.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22ED">
        <w:rPr>
          <w:rFonts w:ascii="Times New Roman" w:hAnsi="Times New Roman" w:cs="Times New Roman"/>
          <w:sz w:val="24"/>
          <w:szCs w:val="24"/>
        </w:rPr>
        <w:t>Новый этап в развитии жилищных отношений с участием военнослужащих начался с принятием Инструкции о предоставлении военнослужащим - гражданам Российской Федерации, проходящим военную службу по контракту в Вооруженных Силах Росси</w:t>
      </w:r>
      <w:r w:rsidRPr="00DB22ED">
        <w:rPr>
          <w:rFonts w:ascii="Times New Roman" w:hAnsi="Times New Roman" w:cs="Times New Roman"/>
          <w:sz w:val="24"/>
          <w:szCs w:val="24"/>
        </w:rPr>
        <w:t>й</w:t>
      </w:r>
      <w:r w:rsidRPr="00DB22ED">
        <w:rPr>
          <w:rFonts w:ascii="Times New Roman" w:hAnsi="Times New Roman" w:cs="Times New Roman"/>
          <w:sz w:val="24"/>
          <w:szCs w:val="24"/>
        </w:rPr>
        <w:t>ской Федерации, жилых помещений по договору социального найма, утвержденной пр</w:t>
      </w:r>
      <w:r w:rsidRPr="00DB22ED">
        <w:rPr>
          <w:rFonts w:ascii="Times New Roman" w:hAnsi="Times New Roman" w:cs="Times New Roman"/>
          <w:sz w:val="24"/>
          <w:szCs w:val="24"/>
        </w:rPr>
        <w:t>и</w:t>
      </w:r>
      <w:r w:rsidRPr="00DB22ED">
        <w:rPr>
          <w:rFonts w:ascii="Times New Roman" w:hAnsi="Times New Roman" w:cs="Times New Roman"/>
          <w:sz w:val="24"/>
          <w:szCs w:val="24"/>
        </w:rPr>
        <w:t>казом Министра обороны Российской Федерации 2010 г. N 1280 (далее - Инструкция), п. 4 которой регламентирует последствия намеренного ухудшения военнослужащими и чл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>нами их семей своих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жилищных условий: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22ED">
        <w:rPr>
          <w:rFonts w:ascii="Times New Roman" w:hAnsi="Times New Roman" w:cs="Times New Roman"/>
          <w:sz w:val="24"/>
          <w:szCs w:val="24"/>
        </w:rPr>
        <w:t>"Военнослужащие не могут быть признаны нуждающимися в жилых помещениях ранее истечения пяти лет после совершения ими действий по намеренному ухудшению жилищных условий, в результате которых на военнослужащих и членов их семей стало приходиться менее установленной учетной нормы площади жилого помещения (далее именуются - действия по намеренному ухудшению жилищных условий), в том числе св</w:t>
      </w:r>
      <w:r w:rsidRPr="00DB22ED">
        <w:rPr>
          <w:rFonts w:ascii="Times New Roman" w:hAnsi="Times New Roman" w:cs="Times New Roman"/>
          <w:sz w:val="24"/>
          <w:szCs w:val="24"/>
        </w:rPr>
        <w:t>я</w:t>
      </w:r>
      <w:r w:rsidRPr="00DB22ED">
        <w:rPr>
          <w:rFonts w:ascii="Times New Roman" w:hAnsi="Times New Roman" w:cs="Times New Roman"/>
          <w:sz w:val="24"/>
          <w:szCs w:val="24"/>
        </w:rPr>
        <w:t>занных с изменением порядка пользования жилыми помещениями, обменом жилых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п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>мещений, невыполнением условий договора социального найма жилого помещения, ра</w:t>
      </w:r>
      <w:r w:rsidRPr="00DB22ED">
        <w:rPr>
          <w:rFonts w:ascii="Times New Roman" w:hAnsi="Times New Roman" w:cs="Times New Roman"/>
          <w:sz w:val="24"/>
          <w:szCs w:val="24"/>
        </w:rPr>
        <w:t>с</w:t>
      </w:r>
      <w:r w:rsidRPr="00DB22ED">
        <w:rPr>
          <w:rFonts w:ascii="Times New Roman" w:hAnsi="Times New Roman" w:cs="Times New Roman"/>
          <w:sz w:val="24"/>
          <w:szCs w:val="24"/>
        </w:rPr>
        <w:t>торжением брака, выделением доли жилых помещений собственниками, отчуждением жилых помещений или их частей.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Не являются действиями по намеренному ухудшению жилищных условий: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 xml:space="preserve">а) вселение военнослужащими в жилые помещения супругов, детей и в судебном порядке - родителей военнослужащих, иждивенцев, иных лиц, а также их регистрация по </w:t>
      </w:r>
      <w:r w:rsidRPr="00DB22ED">
        <w:rPr>
          <w:rFonts w:ascii="Times New Roman" w:hAnsi="Times New Roman" w:cs="Times New Roman"/>
          <w:sz w:val="24"/>
          <w:szCs w:val="24"/>
        </w:rPr>
        <w:lastRenderedPageBreak/>
        <w:t>адресу воинской части, в которой военнослужащие проходят военную службу, если до вселения или регистрации по адресу воинской части указанные лица: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не имели жилых помещений в пользовании или на праве собственности;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имели право пользования жилыми помещениями или являлись собственниками жилых помещений, которые в установленном порядке были признаны непригодными для проживания;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 xml:space="preserve">произвели действия 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>по прекращению права пользования жилыми помещениями в связи с выездом к месту прохождения военнослужащими военной службы при вступлении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с ними в брак;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22ED">
        <w:rPr>
          <w:rFonts w:ascii="Times New Roman" w:hAnsi="Times New Roman" w:cs="Times New Roman"/>
          <w:sz w:val="24"/>
          <w:szCs w:val="24"/>
        </w:rPr>
        <w:t>произвели действия по прекращению права пользования жилыми помещениями в связи с выездом к месту прохождения военной службы военнослужащими, являющимися их родителями (для не состоящих (состоявших) в браке несовершеннолетних детей, детей старше 18 лет, ставших инвалидами до достижения ими возраста 18 лет, детей в возрасте до 23 лет, обучающихся в образовательных учреждениях по очной форме обучения);</w:t>
      </w:r>
      <w:proofErr w:type="gramEnd"/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б) расторжение по инициативе получателя ренты договора ренты жилого помещ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>ния, заключенного им с военнослужащими и (или) членами их семей, с возвратом получ</w:t>
      </w:r>
      <w:r w:rsidRPr="00DB22ED">
        <w:rPr>
          <w:rFonts w:ascii="Times New Roman" w:hAnsi="Times New Roman" w:cs="Times New Roman"/>
          <w:sz w:val="24"/>
          <w:szCs w:val="24"/>
        </w:rPr>
        <w:t>а</w:t>
      </w:r>
      <w:r w:rsidRPr="00DB22ED">
        <w:rPr>
          <w:rFonts w:ascii="Times New Roman" w:hAnsi="Times New Roman" w:cs="Times New Roman"/>
          <w:sz w:val="24"/>
          <w:szCs w:val="24"/>
        </w:rPr>
        <w:t>телю ренты этого жилого помещения;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в) признание сделки с жилым помещением недействительной в судебном порядке, вследствие чего военнослужащие и (или) члены их семей утратили право пользования ж</w:t>
      </w:r>
      <w:r w:rsidRPr="00DB22ED">
        <w:rPr>
          <w:rFonts w:ascii="Times New Roman" w:hAnsi="Times New Roman" w:cs="Times New Roman"/>
          <w:sz w:val="24"/>
          <w:szCs w:val="24"/>
        </w:rPr>
        <w:t>и</w:t>
      </w:r>
      <w:r w:rsidRPr="00DB22ED">
        <w:rPr>
          <w:rFonts w:ascii="Times New Roman" w:hAnsi="Times New Roman" w:cs="Times New Roman"/>
          <w:sz w:val="24"/>
          <w:szCs w:val="24"/>
        </w:rPr>
        <w:t>лым помещением или собственности на жилое помещение".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Таким образом, Инструкция установила открытый перечень действий по намере</w:t>
      </w:r>
      <w:r w:rsidRPr="00DB22ED">
        <w:rPr>
          <w:rFonts w:ascii="Times New Roman" w:hAnsi="Times New Roman" w:cs="Times New Roman"/>
          <w:sz w:val="24"/>
          <w:szCs w:val="24"/>
        </w:rPr>
        <w:t>н</w:t>
      </w:r>
      <w:r w:rsidRPr="00DB22ED">
        <w:rPr>
          <w:rFonts w:ascii="Times New Roman" w:hAnsi="Times New Roman" w:cs="Times New Roman"/>
          <w:sz w:val="24"/>
          <w:szCs w:val="24"/>
        </w:rPr>
        <w:t>ному ухудшению жилищных условий, предоставив уполномоченному органу Министе</w:t>
      </w:r>
      <w:r w:rsidRPr="00DB22ED">
        <w:rPr>
          <w:rFonts w:ascii="Times New Roman" w:hAnsi="Times New Roman" w:cs="Times New Roman"/>
          <w:sz w:val="24"/>
          <w:szCs w:val="24"/>
        </w:rPr>
        <w:t>р</w:t>
      </w:r>
      <w:r w:rsidRPr="00DB22ED">
        <w:rPr>
          <w:rFonts w:ascii="Times New Roman" w:hAnsi="Times New Roman" w:cs="Times New Roman"/>
          <w:sz w:val="24"/>
          <w:szCs w:val="24"/>
        </w:rPr>
        <w:t>ства обороны Российской Федерации - Департаменту жилищного обеспечения Министе</w:t>
      </w:r>
      <w:r w:rsidRPr="00DB22ED">
        <w:rPr>
          <w:rFonts w:ascii="Times New Roman" w:hAnsi="Times New Roman" w:cs="Times New Roman"/>
          <w:sz w:val="24"/>
          <w:szCs w:val="24"/>
        </w:rPr>
        <w:t>р</w:t>
      </w:r>
      <w:r w:rsidRPr="00DB22ED">
        <w:rPr>
          <w:rFonts w:ascii="Times New Roman" w:hAnsi="Times New Roman" w:cs="Times New Roman"/>
          <w:sz w:val="24"/>
          <w:szCs w:val="24"/>
        </w:rPr>
        <w:t>ства обороны Российской Федерации*(5) (далее - Департамент) право принимать решение об отнесении к таковым по своему усмотрению любые иные действия, отвечающие уст</w:t>
      </w:r>
      <w:r w:rsidRPr="00DB22ED">
        <w:rPr>
          <w:rFonts w:ascii="Times New Roman" w:hAnsi="Times New Roman" w:cs="Times New Roman"/>
          <w:sz w:val="24"/>
          <w:szCs w:val="24"/>
        </w:rPr>
        <w:t>а</w:t>
      </w:r>
      <w:r w:rsidRPr="00DB22ED">
        <w:rPr>
          <w:rFonts w:ascii="Times New Roman" w:hAnsi="Times New Roman" w:cs="Times New Roman"/>
          <w:sz w:val="24"/>
          <w:szCs w:val="24"/>
        </w:rPr>
        <w:t>новленным требованиям.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Особый интерес вызывает такое действие, предусмотренное Инструкцией в кач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 xml:space="preserve">стве действия по намеренному ухудшению жилищных условий, как расторжение брака. Несмотря на 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>то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что фактически оно является достаточно распространенным среди военн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>служащих способом улучшения жилищных условий, практическое применение соотве</w:t>
      </w:r>
      <w:r w:rsidRPr="00DB22ED">
        <w:rPr>
          <w:rFonts w:ascii="Times New Roman" w:hAnsi="Times New Roman" w:cs="Times New Roman"/>
          <w:sz w:val="24"/>
          <w:szCs w:val="24"/>
        </w:rPr>
        <w:t>т</w:t>
      </w:r>
      <w:r w:rsidRPr="00DB22ED">
        <w:rPr>
          <w:rFonts w:ascii="Times New Roman" w:hAnsi="Times New Roman" w:cs="Times New Roman"/>
          <w:sz w:val="24"/>
          <w:szCs w:val="24"/>
        </w:rPr>
        <w:t>ствующей нормы Инструкции представляется проблематичным.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22ED">
        <w:rPr>
          <w:rFonts w:ascii="Times New Roman" w:hAnsi="Times New Roman" w:cs="Times New Roman"/>
          <w:sz w:val="24"/>
          <w:szCs w:val="24"/>
        </w:rPr>
        <w:t>Несомненно, для признания расторжения брака действием, ухудшившим жили</w:t>
      </w:r>
      <w:r w:rsidRPr="00DB22ED">
        <w:rPr>
          <w:rFonts w:ascii="Times New Roman" w:hAnsi="Times New Roman" w:cs="Times New Roman"/>
          <w:sz w:val="24"/>
          <w:szCs w:val="24"/>
        </w:rPr>
        <w:t>щ</w:t>
      </w:r>
      <w:r w:rsidRPr="00DB22ED">
        <w:rPr>
          <w:rFonts w:ascii="Times New Roman" w:hAnsi="Times New Roman" w:cs="Times New Roman"/>
          <w:sz w:val="24"/>
          <w:szCs w:val="24"/>
        </w:rPr>
        <w:t>ные условия, необходимо, чтобы в результате его совершения на военнослужащего и чл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>нов его семьи стало приходиться менее установленной учетной нормы площади жилого помещения, однако при этом нельзя не принимать во внимание и то обстоятельство, что расторжение брака должно быть намеренным (умышленным) и иметь своей целью прио</w:t>
      </w:r>
      <w:r w:rsidRPr="00DB22ED">
        <w:rPr>
          <w:rFonts w:ascii="Times New Roman" w:hAnsi="Times New Roman" w:cs="Times New Roman"/>
          <w:sz w:val="24"/>
          <w:szCs w:val="24"/>
        </w:rPr>
        <w:t>б</w:t>
      </w:r>
      <w:r w:rsidRPr="00DB22ED">
        <w:rPr>
          <w:rFonts w:ascii="Times New Roman" w:hAnsi="Times New Roman" w:cs="Times New Roman"/>
          <w:sz w:val="24"/>
          <w:szCs w:val="24"/>
        </w:rPr>
        <w:t>ретение военнослужащим права состоять на учете в качестве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>нуждающегося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в жилых п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>мещениях.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Сам факт указания в Инструкции расторжения брака вызывает вполне обоснова</w:t>
      </w:r>
      <w:r w:rsidRPr="00DB22ED">
        <w:rPr>
          <w:rFonts w:ascii="Times New Roman" w:hAnsi="Times New Roman" w:cs="Times New Roman"/>
          <w:sz w:val="24"/>
          <w:szCs w:val="24"/>
        </w:rPr>
        <w:t>н</w:t>
      </w:r>
      <w:r w:rsidRPr="00DB22ED">
        <w:rPr>
          <w:rFonts w:ascii="Times New Roman" w:hAnsi="Times New Roman" w:cs="Times New Roman"/>
          <w:sz w:val="24"/>
          <w:szCs w:val="24"/>
        </w:rPr>
        <w:t>ные сомнения, связанные с целесообразностью определения данного юридического факта в качестве одного из основополагающих среди действий по намеренному ухудшению ж</w:t>
      </w:r>
      <w:r w:rsidRPr="00DB22ED">
        <w:rPr>
          <w:rFonts w:ascii="Times New Roman" w:hAnsi="Times New Roman" w:cs="Times New Roman"/>
          <w:sz w:val="24"/>
          <w:szCs w:val="24"/>
        </w:rPr>
        <w:t>и</w:t>
      </w:r>
      <w:r w:rsidRPr="00DB22ED">
        <w:rPr>
          <w:rFonts w:ascii="Times New Roman" w:hAnsi="Times New Roman" w:cs="Times New Roman"/>
          <w:sz w:val="24"/>
          <w:szCs w:val="24"/>
        </w:rPr>
        <w:t>лищных условий, которые обусловлены особым характером института расторжения брака.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Необходимо отметить, что жилищные отношения - это имущественные отношения, представляющие собой отношения, складывающиеся по поводу имущества или прав на имущество - жилое помещение.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В то же время основания и порядок расторжения брака регламентируются Семе</w:t>
      </w:r>
      <w:r w:rsidRPr="00DB22ED">
        <w:rPr>
          <w:rFonts w:ascii="Times New Roman" w:hAnsi="Times New Roman" w:cs="Times New Roman"/>
          <w:sz w:val="24"/>
          <w:szCs w:val="24"/>
        </w:rPr>
        <w:t>й</w:t>
      </w:r>
      <w:r w:rsidRPr="00DB22ED">
        <w:rPr>
          <w:rFonts w:ascii="Times New Roman" w:hAnsi="Times New Roman" w:cs="Times New Roman"/>
          <w:sz w:val="24"/>
          <w:szCs w:val="24"/>
        </w:rPr>
        <w:t>ным кодексом Российской Федерации, который, тем не менее, предусматривает в качестве одной из своих целей регулирование имущественных отношений, вытекающих из семе</w:t>
      </w:r>
      <w:r w:rsidRPr="00DB22ED">
        <w:rPr>
          <w:rFonts w:ascii="Times New Roman" w:hAnsi="Times New Roman" w:cs="Times New Roman"/>
          <w:sz w:val="24"/>
          <w:szCs w:val="24"/>
        </w:rPr>
        <w:t>й</w:t>
      </w:r>
      <w:r w:rsidRPr="00DB22ED">
        <w:rPr>
          <w:rFonts w:ascii="Times New Roman" w:hAnsi="Times New Roman" w:cs="Times New Roman"/>
          <w:sz w:val="24"/>
          <w:szCs w:val="24"/>
        </w:rPr>
        <w:t>ных (личных) отношений.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Однако в семейном праве личные отношения имеют приоритетный характер, а имущественные отношения всегда связаны с ними. Личные отношения во многом пре</w:t>
      </w:r>
      <w:r w:rsidRPr="00DB22ED">
        <w:rPr>
          <w:rFonts w:ascii="Times New Roman" w:hAnsi="Times New Roman" w:cs="Times New Roman"/>
          <w:sz w:val="24"/>
          <w:szCs w:val="24"/>
        </w:rPr>
        <w:t>д</w:t>
      </w:r>
      <w:r w:rsidRPr="00DB22ED">
        <w:rPr>
          <w:rFonts w:ascii="Times New Roman" w:hAnsi="Times New Roman" w:cs="Times New Roman"/>
          <w:sz w:val="24"/>
          <w:szCs w:val="24"/>
        </w:rPr>
        <w:t>определяют содержание норм, регулирующих имущественные отношения. Имуществе</w:t>
      </w:r>
      <w:r w:rsidRPr="00DB22ED">
        <w:rPr>
          <w:rFonts w:ascii="Times New Roman" w:hAnsi="Times New Roman" w:cs="Times New Roman"/>
          <w:sz w:val="24"/>
          <w:szCs w:val="24"/>
        </w:rPr>
        <w:t>н</w:t>
      </w:r>
      <w:r w:rsidRPr="00DB22ED">
        <w:rPr>
          <w:rFonts w:ascii="Times New Roman" w:hAnsi="Times New Roman" w:cs="Times New Roman"/>
          <w:sz w:val="24"/>
          <w:szCs w:val="24"/>
        </w:rPr>
        <w:lastRenderedPageBreak/>
        <w:t xml:space="preserve">ные отношения в семье, хотя и имеют важное значение, производны 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личных, так как возникают лишь при наличии последних и призваны обслуживать их*(6).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В свете изложенного очевидно, что определение умысла военнослужащего при расторжении брака, который был бы направлен на приобретение им права состоять на учете в качестве нуждающегося в жилых помещениях, представляет трудноразрешимую задачу.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Главным и основным доказательством ухудшения жилищных условий является то, что между действиями гражданина и целью таких действий - приобретение права состоять на учете в качестве нуждающегося в жилых помещениях - должна быть установлена пр</w:t>
      </w:r>
      <w:r w:rsidRPr="00DB22ED">
        <w:rPr>
          <w:rFonts w:ascii="Times New Roman" w:hAnsi="Times New Roman" w:cs="Times New Roman"/>
          <w:sz w:val="24"/>
          <w:szCs w:val="24"/>
        </w:rPr>
        <w:t>я</w:t>
      </w:r>
      <w:r w:rsidRPr="00DB22ED">
        <w:rPr>
          <w:rFonts w:ascii="Times New Roman" w:hAnsi="Times New Roman" w:cs="Times New Roman"/>
          <w:sz w:val="24"/>
          <w:szCs w:val="24"/>
        </w:rPr>
        <w:t>мая причинная связь. Косвенные обстоятельства и догадки без документального подтве</w:t>
      </w:r>
      <w:r w:rsidRPr="00DB22ED">
        <w:rPr>
          <w:rFonts w:ascii="Times New Roman" w:hAnsi="Times New Roman" w:cs="Times New Roman"/>
          <w:sz w:val="24"/>
          <w:szCs w:val="24"/>
        </w:rPr>
        <w:t>р</w:t>
      </w:r>
      <w:r w:rsidRPr="00DB22ED">
        <w:rPr>
          <w:rFonts w:ascii="Times New Roman" w:hAnsi="Times New Roman" w:cs="Times New Roman"/>
          <w:sz w:val="24"/>
          <w:szCs w:val="24"/>
        </w:rPr>
        <w:t>ждения не могут расцениваться как намеренность и не должны быть препятствием для признания граждан нуждающимися в получении жилых помещений*(7).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Однако как указанные положения применить к расторжению брака?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Проблема в данной ситуации состоит в конкурировании личных и имущественных отношений, которые часто неразрывно связаны, и определенно разделить интересы (п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 xml:space="preserve">требности), из них вытекающие, практически невозможно. 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>Сложность заключается как в необходимости определения инициатора расторжения брака, исследования используемого супругами способа расторжения брака, так и в определении мотивации совершения такого действия, которая может зависеть от неограниченного количества факторов, нередко об</w:t>
      </w:r>
      <w:r w:rsidRPr="00DB22ED">
        <w:rPr>
          <w:rFonts w:ascii="Times New Roman" w:hAnsi="Times New Roman" w:cs="Times New Roman"/>
          <w:sz w:val="24"/>
          <w:szCs w:val="24"/>
        </w:rPr>
        <w:t>у</w:t>
      </w:r>
      <w:r w:rsidRPr="00DB22ED">
        <w:rPr>
          <w:rFonts w:ascii="Times New Roman" w:hAnsi="Times New Roman" w:cs="Times New Roman"/>
          <w:sz w:val="24"/>
          <w:szCs w:val="24"/>
        </w:rPr>
        <w:t>словленных личностными, моральными, мировоззренческими, поведенческими и иными чертами военнослужащего или его супруга, не поддающимися ни нормативному регул</w:t>
      </w:r>
      <w:r w:rsidRPr="00DB22ED">
        <w:rPr>
          <w:rFonts w:ascii="Times New Roman" w:hAnsi="Times New Roman" w:cs="Times New Roman"/>
          <w:sz w:val="24"/>
          <w:szCs w:val="24"/>
        </w:rPr>
        <w:t>и</w:t>
      </w:r>
      <w:r w:rsidRPr="00DB22ED">
        <w:rPr>
          <w:rFonts w:ascii="Times New Roman" w:hAnsi="Times New Roman" w:cs="Times New Roman"/>
          <w:sz w:val="24"/>
          <w:szCs w:val="24"/>
        </w:rPr>
        <w:t>рованию, ни материальному отображению (закреплению).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При этом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вышеуказанные о</w:t>
      </w:r>
      <w:r w:rsidRPr="00DB22ED">
        <w:rPr>
          <w:rFonts w:ascii="Times New Roman" w:hAnsi="Times New Roman" w:cs="Times New Roman"/>
          <w:sz w:val="24"/>
          <w:szCs w:val="24"/>
        </w:rPr>
        <w:t>б</w:t>
      </w:r>
      <w:r w:rsidRPr="00DB22ED">
        <w:rPr>
          <w:rFonts w:ascii="Times New Roman" w:hAnsi="Times New Roman" w:cs="Times New Roman"/>
          <w:sz w:val="24"/>
          <w:szCs w:val="24"/>
        </w:rPr>
        <w:t>стоятельства могут составлять личную и семейную тайну, что вызовет еще больше тру</w:t>
      </w:r>
      <w:r w:rsidRPr="00DB22ED">
        <w:rPr>
          <w:rFonts w:ascii="Times New Roman" w:hAnsi="Times New Roman" w:cs="Times New Roman"/>
          <w:sz w:val="24"/>
          <w:szCs w:val="24"/>
        </w:rPr>
        <w:t>д</w:t>
      </w:r>
      <w:r w:rsidRPr="00DB22ED">
        <w:rPr>
          <w:rFonts w:ascii="Times New Roman" w:hAnsi="Times New Roman" w:cs="Times New Roman"/>
          <w:sz w:val="24"/>
          <w:szCs w:val="24"/>
        </w:rPr>
        <w:t xml:space="preserve">ностей у </w:t>
      </w:r>
      <w:proofErr w:type="spellStart"/>
      <w:r w:rsidRPr="00DB22ED">
        <w:rPr>
          <w:rFonts w:ascii="Times New Roman" w:hAnsi="Times New Roman" w:cs="Times New Roman"/>
          <w:sz w:val="24"/>
          <w:szCs w:val="24"/>
        </w:rPr>
        <w:t>правоприменителей</w:t>
      </w:r>
      <w:proofErr w:type="spellEnd"/>
      <w:r w:rsidRPr="00DB22ED">
        <w:rPr>
          <w:rFonts w:ascii="Times New Roman" w:hAnsi="Times New Roman" w:cs="Times New Roman"/>
          <w:sz w:val="24"/>
          <w:szCs w:val="24"/>
        </w:rPr>
        <w:t>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Конечно, если при наличии несовершеннолетних детей военнослужащим растор</w:t>
      </w:r>
      <w:r w:rsidRPr="00DB22ED">
        <w:rPr>
          <w:rFonts w:ascii="Times New Roman" w:hAnsi="Times New Roman" w:cs="Times New Roman"/>
          <w:sz w:val="24"/>
          <w:szCs w:val="24"/>
        </w:rPr>
        <w:t>г</w:t>
      </w:r>
      <w:r w:rsidRPr="00DB22ED">
        <w:rPr>
          <w:rFonts w:ascii="Times New Roman" w:hAnsi="Times New Roman" w:cs="Times New Roman"/>
          <w:sz w:val="24"/>
          <w:szCs w:val="24"/>
        </w:rPr>
        <w:t xml:space="preserve">нут брак в административном порядке (в органах записи актов гражданского состояния), а по истечении нескольких дней со дня государственной регистрации расторжения брака военнослужащий обратился с 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>рапортом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о признании его нуждающимся в жилых помещ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>ниях, налицо существование обстоятельств, подтверждающих наличие умысла в действ</w:t>
      </w:r>
      <w:r w:rsidRPr="00DB22ED">
        <w:rPr>
          <w:rFonts w:ascii="Times New Roman" w:hAnsi="Times New Roman" w:cs="Times New Roman"/>
          <w:sz w:val="24"/>
          <w:szCs w:val="24"/>
        </w:rPr>
        <w:t>и</w:t>
      </w:r>
      <w:r w:rsidRPr="00DB22ED">
        <w:rPr>
          <w:rFonts w:ascii="Times New Roman" w:hAnsi="Times New Roman" w:cs="Times New Roman"/>
          <w:sz w:val="24"/>
          <w:szCs w:val="24"/>
        </w:rPr>
        <w:t>ях данного лица. Однако и в этой ситуации могут существовать условия, опровергающие намеренность действий военнослужащего.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При этом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необходимо учитывать позицию Конституционного Суда Российской Федерации, изложенную в определении "Об отказе в принятии к рассмотрению жалобы гражданина Кузнецова Александра Владимировича на нарушение его конституционных прав статьей 53 Жилищного кодекса Российской Федерации" от 19 апреля 2007 г. N 258-О-О, в силу которой применение ст. 53 Жилищного кодекса Российской Федерации и ра</w:t>
      </w:r>
      <w:r w:rsidRPr="00DB22ED">
        <w:rPr>
          <w:rFonts w:ascii="Times New Roman" w:hAnsi="Times New Roman" w:cs="Times New Roman"/>
          <w:sz w:val="24"/>
          <w:szCs w:val="24"/>
        </w:rPr>
        <w:t>з</w:t>
      </w:r>
      <w:r w:rsidRPr="00DB22ED">
        <w:rPr>
          <w:rFonts w:ascii="Times New Roman" w:hAnsi="Times New Roman" w:cs="Times New Roman"/>
          <w:sz w:val="24"/>
          <w:szCs w:val="24"/>
        </w:rPr>
        <w:t>вивающих ее подзаконных нормативных актов должно осуществляться в системе де</w:t>
      </w:r>
      <w:r w:rsidRPr="00DB22ED">
        <w:rPr>
          <w:rFonts w:ascii="Times New Roman" w:hAnsi="Times New Roman" w:cs="Times New Roman"/>
          <w:sz w:val="24"/>
          <w:szCs w:val="24"/>
        </w:rPr>
        <w:t>й</w:t>
      </w:r>
      <w:r w:rsidRPr="00DB22ED">
        <w:rPr>
          <w:rFonts w:ascii="Times New Roman" w:hAnsi="Times New Roman" w:cs="Times New Roman"/>
          <w:sz w:val="24"/>
          <w:szCs w:val="24"/>
        </w:rPr>
        <w:t>ствующего правового регулирования во взаимосвязи с п. 3 ст. 10 Гражданского кодекса Российской Федерации, согласно которому в случаях, когда закон ставит защиту гражда</w:t>
      </w:r>
      <w:r w:rsidRPr="00DB22ED">
        <w:rPr>
          <w:rFonts w:ascii="Times New Roman" w:hAnsi="Times New Roman" w:cs="Times New Roman"/>
          <w:sz w:val="24"/>
          <w:szCs w:val="24"/>
        </w:rPr>
        <w:t>н</w:t>
      </w:r>
      <w:r w:rsidRPr="00DB22ED">
        <w:rPr>
          <w:rFonts w:ascii="Times New Roman" w:hAnsi="Times New Roman" w:cs="Times New Roman"/>
          <w:sz w:val="24"/>
          <w:szCs w:val="24"/>
        </w:rPr>
        <w:t>ских прав в зависимость от того, осуществлялись ли эти права разумно и добросовестно, разумность действий и добросовестность участников гражданских правоотношений пре</w:t>
      </w:r>
      <w:r w:rsidRPr="00DB22ED">
        <w:rPr>
          <w:rFonts w:ascii="Times New Roman" w:hAnsi="Times New Roman" w:cs="Times New Roman"/>
          <w:sz w:val="24"/>
          <w:szCs w:val="24"/>
        </w:rPr>
        <w:t>д</w:t>
      </w:r>
      <w:r w:rsidRPr="00DB22ED">
        <w:rPr>
          <w:rFonts w:ascii="Times New Roman" w:hAnsi="Times New Roman" w:cs="Times New Roman"/>
          <w:sz w:val="24"/>
          <w:szCs w:val="24"/>
        </w:rPr>
        <w:t>полагаются.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Согласно ст. 4 Семейного кодекса Российской Федерации к названным в ст. 2 да</w:t>
      </w:r>
      <w:r w:rsidRPr="00DB22ED">
        <w:rPr>
          <w:rFonts w:ascii="Times New Roman" w:hAnsi="Times New Roman" w:cs="Times New Roman"/>
          <w:sz w:val="24"/>
          <w:szCs w:val="24"/>
        </w:rPr>
        <w:t>н</w:t>
      </w:r>
      <w:r w:rsidRPr="00DB22ED">
        <w:rPr>
          <w:rFonts w:ascii="Times New Roman" w:hAnsi="Times New Roman" w:cs="Times New Roman"/>
          <w:sz w:val="24"/>
          <w:szCs w:val="24"/>
        </w:rPr>
        <w:t>ного Кодекса имущественным и личным неимущественным отношениям между членами семьи, не урегулированным семейным законодательством, применяется гражданское з</w:t>
      </w:r>
      <w:r w:rsidRPr="00DB22ED">
        <w:rPr>
          <w:rFonts w:ascii="Times New Roman" w:hAnsi="Times New Roman" w:cs="Times New Roman"/>
          <w:sz w:val="24"/>
          <w:szCs w:val="24"/>
        </w:rPr>
        <w:t>а</w:t>
      </w:r>
      <w:r w:rsidRPr="00DB22ED">
        <w:rPr>
          <w:rFonts w:ascii="Times New Roman" w:hAnsi="Times New Roman" w:cs="Times New Roman"/>
          <w:sz w:val="24"/>
          <w:szCs w:val="24"/>
        </w:rPr>
        <w:t>конодательство постольку, поскольку это не противоречит существу семейных отнош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>ний.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22ED">
        <w:rPr>
          <w:rFonts w:ascii="Times New Roman" w:hAnsi="Times New Roman" w:cs="Times New Roman"/>
          <w:sz w:val="24"/>
          <w:szCs w:val="24"/>
        </w:rPr>
        <w:t>Рассматривая расторжение брака в призме гражданских отношений, нельзя не о</w:t>
      </w:r>
      <w:r w:rsidRPr="00DB22ED">
        <w:rPr>
          <w:rFonts w:ascii="Times New Roman" w:hAnsi="Times New Roman" w:cs="Times New Roman"/>
          <w:sz w:val="24"/>
          <w:szCs w:val="24"/>
        </w:rPr>
        <w:t>т</w:t>
      </w:r>
      <w:r w:rsidRPr="00DB22ED">
        <w:rPr>
          <w:rFonts w:ascii="Times New Roman" w:hAnsi="Times New Roman" w:cs="Times New Roman"/>
          <w:sz w:val="24"/>
          <w:szCs w:val="24"/>
        </w:rPr>
        <w:t>метить то обстоятельство, что при всех условиях вряд ли можно охарактеризовать указа</w:t>
      </w:r>
      <w:r w:rsidRPr="00DB22ED">
        <w:rPr>
          <w:rFonts w:ascii="Times New Roman" w:hAnsi="Times New Roman" w:cs="Times New Roman"/>
          <w:sz w:val="24"/>
          <w:szCs w:val="24"/>
        </w:rPr>
        <w:t>н</w:t>
      </w:r>
      <w:r w:rsidRPr="00DB22ED">
        <w:rPr>
          <w:rFonts w:ascii="Times New Roman" w:hAnsi="Times New Roman" w:cs="Times New Roman"/>
          <w:sz w:val="24"/>
          <w:szCs w:val="24"/>
        </w:rPr>
        <w:t>ное действие такими качествами, как разумность и добросовестность, хотя и присущими ему как действию, опосредующему имущественные отношения, но категорически не с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lastRenderedPageBreak/>
        <w:t>ответствующими его в первую очередь личностной природе, не подчиняемой каким-либо конкретным качественным характеристикам.</w:t>
      </w:r>
      <w:proofErr w:type="gramEnd"/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Любопытный вывод можно сделать из анализа законодательства субъектов Росси</w:t>
      </w:r>
      <w:r w:rsidRPr="00DB22ED">
        <w:rPr>
          <w:rFonts w:ascii="Times New Roman" w:hAnsi="Times New Roman" w:cs="Times New Roman"/>
          <w:sz w:val="24"/>
          <w:szCs w:val="24"/>
        </w:rPr>
        <w:t>й</w:t>
      </w:r>
      <w:r w:rsidRPr="00DB22ED">
        <w:rPr>
          <w:rFonts w:ascii="Times New Roman" w:hAnsi="Times New Roman" w:cs="Times New Roman"/>
          <w:sz w:val="24"/>
          <w:szCs w:val="24"/>
        </w:rPr>
        <w:t>ской Федерации, регламентирующего порядок обеспечения жилыми помещениями, кот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>рый показал, что определение расторжения брака в качестве действия по намеренному ухудшению жилищных условий является исключением*(8).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При этом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по мнению автора настоящей статьи, данное обстоятельство вызвано особой конструкцией института ухудшения жилищных условий, установленного Законом Москвы "Об обеспечении права жителей города Москвы на жилые помещения", который, в отличие от Жилищного кодекса Российской Федерации, понятия "намеренность" не с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>держит и никоим образом не связывает наличие или отсутствие этого субъективного фа</w:t>
      </w:r>
      <w:r w:rsidRPr="00DB22ED">
        <w:rPr>
          <w:rFonts w:ascii="Times New Roman" w:hAnsi="Times New Roman" w:cs="Times New Roman"/>
          <w:sz w:val="24"/>
          <w:szCs w:val="24"/>
        </w:rPr>
        <w:t>к</w:t>
      </w:r>
      <w:r w:rsidRPr="00DB22ED">
        <w:rPr>
          <w:rFonts w:ascii="Times New Roman" w:hAnsi="Times New Roman" w:cs="Times New Roman"/>
          <w:sz w:val="24"/>
          <w:szCs w:val="24"/>
        </w:rPr>
        <w:t>тора с признанием соответствующих действий граждан ухудшающими их жилищные условия, принимая во внимание лишь фактически совершенные действия, что, как пре</w:t>
      </w:r>
      <w:r w:rsidRPr="00DB22ED">
        <w:rPr>
          <w:rFonts w:ascii="Times New Roman" w:hAnsi="Times New Roman" w:cs="Times New Roman"/>
          <w:sz w:val="24"/>
          <w:szCs w:val="24"/>
        </w:rPr>
        <w:t>д</w:t>
      </w:r>
      <w:r w:rsidRPr="00DB22ED">
        <w:rPr>
          <w:rFonts w:ascii="Times New Roman" w:hAnsi="Times New Roman" w:cs="Times New Roman"/>
          <w:sz w:val="24"/>
          <w:szCs w:val="24"/>
        </w:rPr>
        <w:t>ставляется, нельзя признать соответствующим положениям Жилищного кодекса Росси</w:t>
      </w:r>
      <w:r w:rsidRPr="00DB22ED">
        <w:rPr>
          <w:rFonts w:ascii="Times New Roman" w:hAnsi="Times New Roman" w:cs="Times New Roman"/>
          <w:sz w:val="24"/>
          <w:szCs w:val="24"/>
        </w:rPr>
        <w:t>й</w:t>
      </w:r>
      <w:r w:rsidRPr="00DB22ED">
        <w:rPr>
          <w:rFonts w:ascii="Times New Roman" w:hAnsi="Times New Roman" w:cs="Times New Roman"/>
          <w:sz w:val="24"/>
          <w:szCs w:val="24"/>
        </w:rPr>
        <w:t>ской Федерации*(9).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Тем не менее, норма указанного Закона в части обжалования признания расторж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>ния брака действием, повлекшим ухудшение жилищных условий, рассмотрена в судебном порядке. Решением Московского городского суда от 13 марта 2007 г. в удовлетворении заявления отказано. Определением Верховного Суда Российской Федерации от 11 июля 2007 г. решение Московского городского суда оставлено без изменений*(10).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Таким образом, при применении подп. 4 п. 2 ст. 10 Закона Москвы "Об обеспеч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>нии права жителей города Москвы на жилые помещения" уполномоченные органы (дол</w:t>
      </w:r>
      <w:r w:rsidRPr="00DB22ED">
        <w:rPr>
          <w:rFonts w:ascii="Times New Roman" w:hAnsi="Times New Roman" w:cs="Times New Roman"/>
          <w:sz w:val="24"/>
          <w:szCs w:val="24"/>
        </w:rPr>
        <w:t>ж</w:t>
      </w:r>
      <w:r w:rsidRPr="00DB22ED">
        <w:rPr>
          <w:rFonts w:ascii="Times New Roman" w:hAnsi="Times New Roman" w:cs="Times New Roman"/>
          <w:sz w:val="24"/>
          <w:szCs w:val="24"/>
        </w:rPr>
        <w:t>ностные лица) не связаны необходимостью определения намеренности (умысла) гражд</w:t>
      </w:r>
      <w:r w:rsidRPr="00DB22ED">
        <w:rPr>
          <w:rFonts w:ascii="Times New Roman" w:hAnsi="Times New Roman" w:cs="Times New Roman"/>
          <w:sz w:val="24"/>
          <w:szCs w:val="24"/>
        </w:rPr>
        <w:t>а</w:t>
      </w:r>
      <w:r w:rsidRPr="00DB22ED">
        <w:rPr>
          <w:rFonts w:ascii="Times New Roman" w:hAnsi="Times New Roman" w:cs="Times New Roman"/>
          <w:sz w:val="24"/>
          <w:szCs w:val="24"/>
        </w:rPr>
        <w:t>нина приобрести право состоять на учете в качестве нуждающегося в жилых помещениях при расторжении брака. В связи с этим рассмотренные выше обстоятельства расторжения брака их не затрагивают, чего нельзя сказать о должностных лицах Департамента, прав</w:t>
      </w:r>
      <w:r w:rsidRPr="00DB22ED">
        <w:rPr>
          <w:rFonts w:ascii="Times New Roman" w:hAnsi="Times New Roman" w:cs="Times New Roman"/>
          <w:sz w:val="24"/>
          <w:szCs w:val="24"/>
        </w:rPr>
        <w:t>о</w:t>
      </w:r>
      <w:r w:rsidRPr="00DB22ED">
        <w:rPr>
          <w:rFonts w:ascii="Times New Roman" w:hAnsi="Times New Roman" w:cs="Times New Roman"/>
          <w:sz w:val="24"/>
          <w:szCs w:val="24"/>
        </w:rPr>
        <w:t>применительной практике которых еще предстоит стать предметом пристального изуч</w:t>
      </w:r>
      <w:r w:rsidRPr="00DB22ED">
        <w:rPr>
          <w:rFonts w:ascii="Times New Roman" w:hAnsi="Times New Roman" w:cs="Times New Roman"/>
          <w:sz w:val="24"/>
          <w:szCs w:val="24"/>
        </w:rPr>
        <w:t>е</w:t>
      </w:r>
      <w:r w:rsidRPr="00DB22ED">
        <w:rPr>
          <w:rFonts w:ascii="Times New Roman" w:hAnsi="Times New Roman" w:cs="Times New Roman"/>
          <w:sz w:val="24"/>
          <w:szCs w:val="24"/>
        </w:rPr>
        <w:t xml:space="preserve">ния со </w:t>
      </w:r>
      <w:proofErr w:type="gramStart"/>
      <w:r w:rsidRPr="00DB22ED">
        <w:rPr>
          <w:rFonts w:ascii="Times New Roman" w:hAnsi="Times New Roman" w:cs="Times New Roman"/>
          <w:sz w:val="24"/>
          <w:szCs w:val="24"/>
        </w:rPr>
        <w:t>стороны</w:t>
      </w:r>
      <w:proofErr w:type="gramEnd"/>
      <w:r w:rsidRPr="00DB22ED">
        <w:rPr>
          <w:rFonts w:ascii="Times New Roman" w:hAnsi="Times New Roman" w:cs="Times New Roman"/>
          <w:sz w:val="24"/>
          <w:szCs w:val="24"/>
        </w:rPr>
        <w:t xml:space="preserve"> как научной общественности, так и судебных и правоохранительных о</w:t>
      </w:r>
      <w:r w:rsidRPr="00DB22ED">
        <w:rPr>
          <w:rFonts w:ascii="Times New Roman" w:hAnsi="Times New Roman" w:cs="Times New Roman"/>
          <w:sz w:val="24"/>
          <w:szCs w:val="24"/>
        </w:rPr>
        <w:t>р</w:t>
      </w:r>
      <w:r w:rsidRPr="00DB22ED">
        <w:rPr>
          <w:rFonts w:ascii="Times New Roman" w:hAnsi="Times New Roman" w:cs="Times New Roman"/>
          <w:sz w:val="24"/>
          <w:szCs w:val="24"/>
        </w:rPr>
        <w:t>ганов.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Д.Е. Зайков,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кандидат юридических наук,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начальник юридической службы федерального автономного учреждения</w:t>
      </w:r>
    </w:p>
    <w:p w:rsidR="00B64A29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E230D" w:rsidRPr="00DB22ED" w:rsidRDefault="00B64A29" w:rsidP="00DB22E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22ED">
        <w:rPr>
          <w:rFonts w:ascii="Times New Roman" w:hAnsi="Times New Roman" w:cs="Times New Roman"/>
          <w:sz w:val="24"/>
          <w:szCs w:val="24"/>
        </w:rPr>
        <w:t>"Право в Вооруженных Силах", N 4, апрель 2011 г.</w:t>
      </w:r>
    </w:p>
    <w:sectPr w:rsidR="001E230D" w:rsidRPr="00DB22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556"/>
    <w:rsid w:val="001E230D"/>
    <w:rsid w:val="00B64A29"/>
    <w:rsid w:val="00BC2556"/>
    <w:rsid w:val="00DB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3019</Words>
  <Characters>17212</Characters>
  <Application>Microsoft Office Word</Application>
  <DocSecurity>0</DocSecurity>
  <Lines>143</Lines>
  <Paragraphs>40</Paragraphs>
  <ScaleCrop>false</ScaleCrop>
  <Company>SPecialiST RePack</Company>
  <LinksUpToDate>false</LinksUpToDate>
  <CharactersWithSpaces>20191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dc:description/>
  <cp:lastModifiedBy>ЖЕНЯ</cp:lastModifiedBy>
  <cp:revision>4</cp:revision>
  <dcterms:created xsi:type="dcterms:W3CDTF">2012-03-11T21:26:00Z</dcterms:created>
  <dcterms:modified xsi:type="dcterms:W3CDTF">2012-03-11T21:33:00Z</dcterms:modified>
</cp:coreProperties>
</file>