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DEA" w:rsidRPr="00817DEA" w:rsidRDefault="00817DEA" w:rsidP="00817DEA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Дело № 2-77/2012 Копия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РЕШЕНИЕ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ИМЕНЕМ РОССИЙСКОЙ ФЕДЕРАЦИИ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21 марта 2012 г. г. Волгоград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Волгоградский гарнизонный военный суд в составе: председательствующего - судьи Костина И.В., при секретаре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Бамбышеве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В.С., с участием: заявителя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К.А., его представителя – адвоката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Муковниной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Н.Ф., представителя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–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Леденева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С.А., представителя Федерального казённого учреждения "Управление финансового обеспечения Министерства обороны Российской Федерации по Волгоградской области"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Шарминой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А.А., помощника военного прокурора Волгоградского гарнизона – лейтенанта юстиции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Безсмертного</w:t>
      </w:r>
      <w:proofErr w:type="spellEnd"/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И.А., рассмотрев гражданское дело по заявлению бывшего военнослужащего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ФИО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9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2, связанных с порядком исключения из списков личного состава воинской части,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установил: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Приказом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старший сержант контрактной службы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 с 31 декабря того же года исключён из списков личного состава воинской части в связи с увольнением с военной службы.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своём заявлении и судебном заседании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его представитель указывают, что при исключении из списков личного состава части командование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нарушило порядок такого исключения. Это выразилось в том, что окончательный расчёт по денежному довольствию с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Желтовым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был произведён только 10 февраля 2012 года, то есть после исключения из списков личного состава воинской части, путём перечисления на его банковскую карточку денежной суммы в размере 36912 рублей. Поскольку он не давал своего согласия на исключение из списков личного состава части до обеспечения в полном объёме причитающимся денежным довольствием, тем самым, командованием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были нарушены требования п. 16 ст. 34 Положения о порядке прохождения военной службы. 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Учитывая, что дата исключения из списков личного состава части подлежит изменению на 10 февраля 2012 года, по мнению заявителя и его представителя,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Желтову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должен быть предоставлен основной отпуск за период с 1 января по 10 февраля 2012 года, с учётом увеличения его продолжительности на 15 суток, как ветерану боевых действий, и дополнительный отпуск 15 суток как военнослужащему, находящемуся на воинской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должности, исполнение обязанностей военной службы на которой связано с повышенной опасностью для жизни и здоровья.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Полагая нарушенным своё право на своевременное получение денежного довольствия,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просит признать незаконным приказ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обязать указанное воинское должностное лицо отменить данный приказ, восстановив его в списках личного состава воинской части; предоставить ему основной и дополнительные отпуска за 2012 год; взыскать с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свою пользу денежное довольствие и иные дополнительные выплаты за период с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 день восстановления на военной службе по нормам, установленным на день производства выплат; взыскать с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свою пользу судебные расходы по уплате государственной пошлины в размере 200 рублей и на оплату услуг представителя в размере 17000 рублей.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требования не признал и просил в удовлетворении заявления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 отказать.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Представитель Федерального казённого учреждения "Управление финансового обеспечения Министерства обороны Российской Федерации по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" (далее – управление финансового обеспечения Министерства обороны Российской Федерации), не признав требования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К.А., пояснила, что заявитель на день исключения из списков личного состава части был обеспечен всеми видами денежного довольствия, за исключением единовременного пособия, положенного военнослужащему при увольнении с военной службы.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Произвести выплату данного пособия до увольнения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не представилось возможным, поскольку выписка из приказа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 исключении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из списков личного состава части поступила в Управление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после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ДД.ММ.ГГГГ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то есть дня закрытия финансового 2011 года, в связи с чем выплата единовременного пособия при увольнении была осуществлена в 2012 году путём перечисления 10 февраля на банковскую карточку заявителя денежной суммы в размере 36912 рублей.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Выслушав объяснения участвующих в деле лиц, заключение прокурора, полагавшего необходимым отказать в удовлетворении заявления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К.А., исследовав и оценив представленные ими доказательства, суд считает, что требования заявителя не подлежат удовлетворению по следующим основаниям.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соответствии с п. 16 ст. 34 Положения о порядке прохождения военной службы, утверждённого Указом Президента РФ 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(далее – Положение), 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До проведения 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>военнослужащим всех необходимых расчётов он из списков личного состава воинской части без его согласия не исключается.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Согласно приказу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 исключён из списков личного состава воинской части в связи с увольнением с военной службы с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При этом из объяснений заявителя следует, что он не давал своего согласия на исключение из списков личного состава воинской части до проведения с ним всех необходимых расчётов. Данное обстоятельство 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признал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 представитель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Как усматривается из выписки из лицевого счёта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а также копий платёжного поручения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 соответствующего реестра,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 счёт банковской карточки заявителя перечислена денежная сумма в размере 36912 рублей в качестве выходного пособия при увольнении.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силу разъяснений, данных в п. 25 Постановления Пленума Верховного Суда РФ 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«О некоторых вопросах применения судами законодательства о воинской обязанности, военной службе и статусе военнослужащих», в случае увольнения военнослужащего на законных основаниях, но с нарушением установленного порядка (не обеспечения положенными видами довольствия) должно приниматься решение не о восстановлении его на военной службе, а только о 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восстановлении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в списках личного состава части с последующим устранением нарушенного права и возмещением ущерба. В случае возможности устранения нарушенного права иным способом и отсутствия требования самого военнослужащего о восстановлении в списках личного состава воинской части, судом выносится решение о восстановлении оспариваемого права.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Суд отмечает, что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действительно, был обеспечен положенным ему при увольнении с военной службы единовременным пособием после исключения его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 списков личного состава части, а именно –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ДД.ММ.ГГГГ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в связи с чем следует также отметить, что на момент его обращения в суд допущенное нарушение уже было устранено.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 учётом обстоятельств дела суд считает, что изменение даты исключения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из списков личного состав части в зависимости от времени производства с ним окончательного расчёта по выплате указанного единовременного пособия не требуется, поскольку допущенное нарушение, вызванное задержкой данной выплаты немногим более одного месяца, носило, по мнению суда, незначительный характер и в настоящее время полностью устранено, что не может свидетельствовать о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нарушении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прав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обеспечение его положенными видами денежного довольствия.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 тому же, разрешая вопрос о восстановлении на военной службе, суду необходимо, исходя из принципов разумности и адекватности возмещения причинённого вреда, соотносить последствия, которые повлекло нарушение прав, и выгоду, которую военнослужащий приобретает после восстановления на службе с выплатой денежного довольствия за период пребывания вне службы.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этой связи суд считает, что восстановление заявителя на военной службе, предполагающее выплату ему денежного довольствия за период с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по дату восстановления в списках личного состава части, с учётом предоставления основного и дополнительных отпусков, будет явно не соответствовать размеру его нарушенного права, выразившегося только лишь в несвоевременности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полученного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ДД.ММ.ГГГГ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полном объёме денежного довольствия, положенного ему при исключении из списков личного состава воинской части.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Таким образом, суд приходит к выводу о том, что поскольку право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на получение положенного ему денежного довольствия восстановлено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.Г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ГГГ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полном объёме, оснований для признания незаконным приказа командира войсковой части 52877-2 от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ДД.ММ.ГГГГ №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об исключении его из списков личного состава воинской части не имеется, а потому отказывает в удовлетворении заявления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Поскольку в удовлетворении требований заявителя отказано, судебные расходы, связанные с уплатой заявителем государственной пошлины в размере 200 рублей, а также на оплату услуг представителя в размере 17000 рублей взысканию с управления финансового обеспечения Министерства обороны Российской Федерации не подлежат.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На основании </w:t>
      </w: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изложенного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, руководствуясь ст.ст. 194-199, 258 ГПК РФ, суд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решил: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В удовлетворении заявления бывшего военнослужащего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2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&lt;данные изъяты&gt; 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ФИО10 ФИО11 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об оспаривании действий командира войсковой части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№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-2, связанных с порядком исключения из списков личного состава воинской части, отказать.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В удовлетворении требования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Желтова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К.А. о взыскании судебных расходов, связанных с уплатой заявителем государственной пошлины в размере 200 рублей, а также на оплату услуг представителя в размере 17000 рублей, с Федерального казённого учреждения "Управление финансового обеспечения Министерства обороны Российской Федерации по</w:t>
      </w:r>
      <w:r w:rsidRPr="00817DEA">
        <w:rPr>
          <w:rFonts w:ascii="Tahoma" w:eastAsia="Times New Roman" w:hAnsi="Tahoma" w:cs="Tahoma"/>
          <w:color w:val="000000"/>
          <w:sz w:val="18"/>
          <w:lang w:eastAsia="ru-RU"/>
        </w:rPr>
        <w:t> &lt;адрес&gt;</w:t>
      </w: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", отказать.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lastRenderedPageBreak/>
        <w:t xml:space="preserve">Решение может быть обжаловано в апелляционном порядке в судебную коллегию по гражданским делам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Северо-Кавказского</w:t>
      </w:r>
      <w:proofErr w:type="spell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окружного военного суда, через Волгоградский гарнизонный военный суд, в течение месяца, со дня принятия решения судом в окончательной форме.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proofErr w:type="gram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Подлинное</w:t>
      </w:r>
      <w:proofErr w:type="gramEnd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 за надлежащей подписью.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Копия верна: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Председательствующий по делу И.В. Костин</w:t>
      </w:r>
    </w:p>
    <w:p w:rsidR="00817DEA" w:rsidRPr="00817DEA" w:rsidRDefault="00817DEA" w:rsidP="00817DEA">
      <w:pPr>
        <w:shd w:val="clear" w:color="auto" w:fill="FFFFFF"/>
        <w:spacing w:before="150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 xml:space="preserve">Секретарь судебного заседания В.С. </w:t>
      </w:r>
      <w:proofErr w:type="spellStart"/>
      <w:r w:rsidRPr="00817DEA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Бамбышев</w:t>
      </w:r>
      <w:proofErr w:type="spellEnd"/>
    </w:p>
    <w:p w:rsidR="00123F22" w:rsidRDefault="00123F22"/>
    <w:sectPr w:rsidR="00123F22" w:rsidSect="00123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7DEA"/>
    <w:rsid w:val="00123F22"/>
    <w:rsid w:val="0081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817DEA"/>
  </w:style>
  <w:style w:type="character" w:customStyle="1" w:styleId="apple-converted-space">
    <w:name w:val="apple-converted-space"/>
    <w:basedOn w:val="a0"/>
    <w:rsid w:val="00817DEA"/>
  </w:style>
  <w:style w:type="character" w:customStyle="1" w:styleId="nomer2">
    <w:name w:val="nomer2"/>
    <w:basedOn w:val="a0"/>
    <w:rsid w:val="00817DEA"/>
  </w:style>
  <w:style w:type="character" w:customStyle="1" w:styleId="others1">
    <w:name w:val="others1"/>
    <w:basedOn w:val="a0"/>
    <w:rsid w:val="00817DEA"/>
  </w:style>
  <w:style w:type="character" w:customStyle="1" w:styleId="fio9">
    <w:name w:val="fio9"/>
    <w:basedOn w:val="a0"/>
    <w:rsid w:val="00817DEA"/>
  </w:style>
  <w:style w:type="character" w:customStyle="1" w:styleId="data2">
    <w:name w:val="data2"/>
    <w:basedOn w:val="a0"/>
    <w:rsid w:val="00817DEA"/>
  </w:style>
  <w:style w:type="character" w:customStyle="1" w:styleId="address2">
    <w:name w:val="address2"/>
    <w:basedOn w:val="a0"/>
    <w:rsid w:val="00817DEA"/>
  </w:style>
  <w:style w:type="character" w:customStyle="1" w:styleId="others2">
    <w:name w:val="others2"/>
    <w:basedOn w:val="a0"/>
    <w:rsid w:val="00817DEA"/>
  </w:style>
  <w:style w:type="character" w:customStyle="1" w:styleId="fio10">
    <w:name w:val="fio10"/>
    <w:basedOn w:val="a0"/>
    <w:rsid w:val="00817DEA"/>
  </w:style>
  <w:style w:type="character" w:customStyle="1" w:styleId="fio11">
    <w:name w:val="fio11"/>
    <w:basedOn w:val="a0"/>
    <w:rsid w:val="00817DEA"/>
  </w:style>
  <w:style w:type="paragraph" w:customStyle="1" w:styleId="1">
    <w:name w:val="1"/>
    <w:basedOn w:val="a"/>
    <w:rsid w:val="00817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9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1487</Words>
  <Characters>8480</Characters>
  <Application>Microsoft Office Word</Application>
  <DocSecurity>0</DocSecurity>
  <Lines>70</Lines>
  <Paragraphs>19</Paragraphs>
  <ScaleCrop>false</ScaleCrop>
  <Company>Microsoft</Company>
  <LinksUpToDate>false</LinksUpToDate>
  <CharactersWithSpaces>9948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2012-03-31T04:00:00Z</dcterms:created>
  <dcterms:modified xsi:type="dcterms:W3CDTF">2012-03-31T04:01:00Z</dcterms:modified>
</cp:coreProperties>
</file>