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318" w:rsidRPr="00401318" w:rsidRDefault="00401318" w:rsidP="004013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01318">
        <w:rPr>
          <w:rFonts w:ascii="Times New Roman" w:hAnsi="Times New Roman" w:cs="Times New Roman"/>
          <w:sz w:val="24"/>
          <w:szCs w:val="24"/>
        </w:rPr>
        <w:t>ПРЕЦЕДЕНТЫ ЕВРОПЕЙСКОГО СУДА ПО ПРАВАМ ЧЕЛОВЕКА ПО РОССИИ</w:t>
      </w:r>
    </w:p>
    <w:p w:rsidR="00401318" w:rsidRPr="00401318" w:rsidRDefault="00401318" w:rsidP="004013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01318">
        <w:rPr>
          <w:rFonts w:ascii="Times New Roman" w:hAnsi="Times New Roman" w:cs="Times New Roman"/>
          <w:sz w:val="24"/>
          <w:szCs w:val="24"/>
        </w:rPr>
        <w:t>222</w:t>
      </w:r>
    </w:p>
    <w:p w:rsidR="00401318" w:rsidRPr="00401318" w:rsidRDefault="00401318" w:rsidP="004013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01318">
        <w:rPr>
          <w:rFonts w:ascii="Times New Roman" w:hAnsi="Times New Roman" w:cs="Times New Roman"/>
          <w:sz w:val="24"/>
          <w:szCs w:val="24"/>
        </w:rPr>
        <w:t>По делу «Рякиб Бирю-</w:t>
      </w:r>
    </w:p>
    <w:p w:rsidR="00401318" w:rsidRPr="00401318" w:rsidRDefault="00401318" w:rsidP="004013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01318">
        <w:rPr>
          <w:rFonts w:ascii="Times New Roman" w:hAnsi="Times New Roman" w:cs="Times New Roman"/>
          <w:sz w:val="24"/>
          <w:szCs w:val="24"/>
        </w:rPr>
        <w:t>ков против России»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Европейский Суд по пра-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вам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человека1 (Первая Сек-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ция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), заседая Палатой в со-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ставе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: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Italic" w:hAnsi="Times New Roman" w:cs="Times New Roman"/>
          <w:i/>
          <w:iCs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Христоса Розакиса, </w:t>
      </w:r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>Пред-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Italic" w:hAnsi="Times New Roman" w:cs="Times New Roman"/>
          <w:i/>
          <w:iCs/>
          <w:sz w:val="24"/>
          <w:szCs w:val="24"/>
        </w:rPr>
      </w:pPr>
      <w:proofErr w:type="gramStart"/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>седателя</w:t>
      </w:r>
      <w:proofErr w:type="gramEnd"/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 xml:space="preserve"> Палаты Евро-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>пейского</w:t>
      </w:r>
      <w:proofErr w:type="gramEnd"/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 xml:space="preserve"> Суда</w:t>
      </w:r>
      <w:r w:rsidRPr="00401318">
        <w:rPr>
          <w:rFonts w:ascii="Times New Roman" w:eastAsia="Times-Roman" w:hAnsi="Times New Roman" w:cs="Times New Roman"/>
          <w:sz w:val="24"/>
          <w:szCs w:val="24"/>
        </w:rPr>
        <w:t>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Нины Вайич,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Анатолия Ковлера,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Элизабет Штейнер,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Ханлара Гаджиева,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Дина Шпильманна,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Сверре Эрика Йебенса,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>судей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а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также при участии Со-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Italic" w:hAnsi="Times New Roman" w:cs="Times New Roman"/>
          <w:i/>
          <w:iCs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рена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Нильсена, </w:t>
      </w:r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>Секрета-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Italic" w:hAnsi="Times New Roman" w:cs="Times New Roman"/>
          <w:i/>
          <w:iCs/>
          <w:sz w:val="24"/>
          <w:szCs w:val="24"/>
        </w:rPr>
      </w:pPr>
      <w:proofErr w:type="gramStart"/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>ря</w:t>
      </w:r>
      <w:proofErr w:type="gramEnd"/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 xml:space="preserve"> Секции Европейского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>Суда</w:t>
      </w:r>
      <w:r w:rsidRPr="00401318">
        <w:rPr>
          <w:rFonts w:ascii="Times New Roman" w:eastAsia="Times-Roman" w:hAnsi="Times New Roman" w:cs="Times New Roman"/>
          <w:sz w:val="24"/>
          <w:szCs w:val="24"/>
        </w:rPr>
        <w:t>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проведя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22 ноября и 11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декабря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2007 г. совещание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по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делу за закрытыми две-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рями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вынес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11 декабря 2007 г.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следующее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постановление:</w:t>
      </w:r>
    </w:p>
    <w:p w:rsidR="00401318" w:rsidRPr="00401318" w:rsidRDefault="00401318" w:rsidP="004013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01318">
        <w:rPr>
          <w:rFonts w:ascii="Times New Roman" w:hAnsi="Times New Roman" w:cs="Times New Roman"/>
          <w:sz w:val="24"/>
          <w:szCs w:val="24"/>
        </w:rPr>
        <w:t>ПРОЦЕДУРА В ЕВРОПЕЙСКОМ СУДЕ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hAnsi="Times New Roman" w:cs="Times New Roman"/>
          <w:sz w:val="24"/>
          <w:szCs w:val="24"/>
        </w:rPr>
        <w:t xml:space="preserve">1. </w:t>
      </w:r>
      <w:r w:rsidRPr="00401318">
        <w:rPr>
          <w:rFonts w:ascii="Times New Roman" w:eastAsia="Times-Roman" w:hAnsi="Times New Roman" w:cs="Times New Roman"/>
          <w:sz w:val="24"/>
          <w:szCs w:val="24"/>
        </w:rPr>
        <w:t>Дело было возбуждено по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жалобе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(№14810/02) про-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тив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Российской Федерации,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поданной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в Европейский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Суд согласно статье 34 Конвенции о защите прав челове-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ка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и основных свобод (</w:t>
      </w:r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 xml:space="preserve">далее </w:t>
      </w:r>
      <w:r w:rsidRPr="00401318">
        <w:rPr>
          <w:rFonts w:ascii="Times New Roman" w:eastAsia="Times-Roman" w:hAnsi="Times New Roman" w:cs="Times New Roman"/>
          <w:sz w:val="24"/>
          <w:szCs w:val="24"/>
        </w:rPr>
        <w:t>— Конвенция) гражданином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Российской Федерации, г-ном Рякибом Исмаиловичем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Бирюковым (</w:t>
      </w:r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 xml:space="preserve">далее </w:t>
      </w:r>
      <w:r w:rsidRPr="00401318">
        <w:rPr>
          <w:rFonts w:ascii="Times New Roman" w:eastAsia="Times-Roman" w:hAnsi="Times New Roman" w:cs="Times New Roman"/>
          <w:sz w:val="24"/>
          <w:szCs w:val="24"/>
        </w:rPr>
        <w:t>— заявитель) 3 января 2002 г.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hAnsi="Times New Roman" w:cs="Times New Roman"/>
          <w:sz w:val="24"/>
          <w:szCs w:val="24"/>
        </w:rPr>
        <w:t xml:space="preserve">2. </w:t>
      </w:r>
      <w:r w:rsidRPr="00401318">
        <w:rPr>
          <w:rFonts w:ascii="Times New Roman" w:eastAsia="Times-Roman" w:hAnsi="Times New Roman" w:cs="Times New Roman"/>
          <w:sz w:val="24"/>
          <w:szCs w:val="24"/>
        </w:rPr>
        <w:t>Интересы заявителя в Европейском Суде представлял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г-н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A. Чеботаренко, адвокат, практикующий в г. Тольят-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ти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. Интересы властей Российской Федерации (</w:t>
      </w:r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 xml:space="preserve">далее </w:t>
      </w:r>
      <w:r w:rsidRPr="00401318">
        <w:rPr>
          <w:rFonts w:ascii="Times New Roman" w:eastAsia="Times-Roman" w:hAnsi="Times New Roman" w:cs="Times New Roman"/>
          <w:sz w:val="24"/>
          <w:szCs w:val="24"/>
        </w:rPr>
        <w:t>—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государство-ответчик) в Суде в период производства по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данному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делу были представлены г-ном П. Лаптевым,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Уполномоченным Российской Федерации при Европей-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ском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Суде по правам человека.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3. В своей жалобе в Европейский Суд заявитель утверждал,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что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по его гражданскому делу было нарушено требова-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ние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о публичном провозглашении судебных решений, что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гарантируется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статьей 6 Конвенции.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4. Своим решением, вынесенным 24 ноября 2005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г.,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Евро-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пейский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Суд объявил жалобу заявителя частично прием-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лемой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для дальнейшего рассмотрения по существу.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ФАКТЫ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i/>
          <w:iCs/>
          <w:sz w:val="24"/>
          <w:szCs w:val="24"/>
        </w:rPr>
      </w:pPr>
      <w:r w:rsidRPr="00401318">
        <w:rPr>
          <w:rFonts w:ascii="Times New Roman" w:eastAsia="Times-Roman" w:hAnsi="Times New Roman" w:cs="Times New Roman"/>
          <w:i/>
          <w:iCs/>
          <w:sz w:val="24"/>
          <w:szCs w:val="24"/>
        </w:rPr>
        <w:lastRenderedPageBreak/>
        <w:t>I. ОБСТОЯТЕЛЬСТВА ДЕЛА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5. Заявитель родился в 1977 году и проживает в г. Тольятти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Самарской области.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6. В мае 1999 г. заявитель получил травмы в автомобиль-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ной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катастрофе.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В частности, у него была сломана рука.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Сразу же после катастрофы он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был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доставлен в больницу, где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ему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была оказана первичная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медицинская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помощь. Спустя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несколько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дней ему произвели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ампутацию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руки.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7. В октябре 1999 г. заявитель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обратился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в Николаевский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районный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суд Ульяновской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области2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с иском против боль-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ницы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о возмещении причи-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ненного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ему ущерба. В своем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исковом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заявлении он утверж-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дал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, медицинский персонал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больницы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не оказал ему над-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лежащую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медицинскую по-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мощь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и что в результате этого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он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потерял руку.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8. 2 апреля 2001 г. Николаев-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ский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районный суд рассмотрел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гражданское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дело по иску за-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явителя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в открытом судебном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заседании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, на котором при-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сутствовали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сам заявитель,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его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представитель и ответчик.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Суд заслушал показания сто-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рон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и свидетелей и исследовал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иные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доказательства.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9. По окончании судебного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разбирательства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суд объявил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резолютивную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часть своего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решения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следующего содер-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жания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: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«2 апреля 2001 г. Николаевский районный суд в составе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&lt;...&gt;, рассмотрев в открытом судебном заседании граждан-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ское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дело по иску Бирюкова Рякиба Исмаиловича к Ни-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колаевской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больнице о взыскании компенсации за ущерб,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причиненный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здоровью, на основании статьи 1064 [Граж-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данского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кодекса Российской Федерации] и руководствуясь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статьями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14, 50, 191, 194—197 [Гражданского процессуаль-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ного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кодекса РСФСР],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решил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: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отклонить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требования Бирюкова Рякиба Исмаиловича к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Николаевской центральной районной больнице Ульянов-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ской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области о взыскании компенсации за ущерб, причи-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ненный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здоровью.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Кассационная жалоба или протест могут быть поданы в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lastRenderedPageBreak/>
        <w:t>Ульяновский областной суд в течение десяти дней через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Николаевский районный суд».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10. Копия мотивированного судебного решения была вруче-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на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заявителю 6 апреля 2001 г. В решении указывалось, что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согласно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статье 1064 Гражданского кодекса Российской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Федерации вред, причиненный личности или имуществу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гражданина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, подлежит возмещению в полном объеме лицом,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причинившим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вред. После описания доказательств, иссле-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дованных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судом, судебное решение содержало вывод суда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о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том, что со стороны медицинского персонала больницы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никакой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врачебной ошибки допущено не было и что между</w:t>
      </w:r>
    </w:p>
    <w:p w:rsidR="00401318" w:rsidRPr="00B96D25" w:rsidRDefault="00401318" w:rsidP="00B96D25">
      <w:pPr>
        <w:pStyle w:val="a3"/>
        <w:jc w:val="center"/>
        <w:rPr>
          <w:rFonts w:ascii="Times New Roman" w:eastAsia="Times-Roman" w:hAnsi="Times New Roman" w:cs="Times New Roman"/>
          <w:b/>
          <w:sz w:val="24"/>
          <w:szCs w:val="24"/>
        </w:rPr>
      </w:pPr>
      <w:r w:rsidRPr="00B96D25">
        <w:rPr>
          <w:rFonts w:ascii="Times New Roman" w:eastAsia="Times-Roman" w:hAnsi="Times New Roman" w:cs="Times New Roman"/>
          <w:b/>
          <w:sz w:val="24"/>
          <w:szCs w:val="24"/>
        </w:rPr>
        <w:t>ЕВРОПЕЙСКИЙ СУД ПО ПРАВАМ</w:t>
      </w:r>
    </w:p>
    <w:p w:rsidR="00401318" w:rsidRPr="00B96D25" w:rsidRDefault="00401318" w:rsidP="00B96D25">
      <w:pPr>
        <w:pStyle w:val="a3"/>
        <w:jc w:val="center"/>
        <w:rPr>
          <w:rFonts w:ascii="Times New Roman" w:eastAsia="Times-Roman" w:hAnsi="Times New Roman" w:cs="Times New Roman"/>
          <w:b/>
          <w:sz w:val="24"/>
          <w:szCs w:val="24"/>
        </w:rPr>
      </w:pPr>
      <w:r w:rsidRPr="00B96D25">
        <w:rPr>
          <w:rFonts w:ascii="Times New Roman" w:eastAsia="Times-Roman" w:hAnsi="Times New Roman" w:cs="Times New Roman"/>
          <w:b/>
          <w:sz w:val="24"/>
          <w:szCs w:val="24"/>
        </w:rPr>
        <w:t>ЧЕЛОВЕКА</w:t>
      </w:r>
    </w:p>
    <w:p w:rsidR="00401318" w:rsidRPr="00B96D25" w:rsidRDefault="00401318" w:rsidP="00B96D25">
      <w:pPr>
        <w:pStyle w:val="a3"/>
        <w:jc w:val="center"/>
        <w:rPr>
          <w:rFonts w:ascii="Times New Roman" w:eastAsia="Times-Roman" w:hAnsi="Times New Roman" w:cs="Times New Roman"/>
          <w:b/>
          <w:sz w:val="24"/>
          <w:szCs w:val="24"/>
        </w:rPr>
      </w:pPr>
      <w:r w:rsidRPr="00B96D25">
        <w:rPr>
          <w:rFonts w:ascii="Times New Roman" w:eastAsia="Times-Roman" w:hAnsi="Times New Roman" w:cs="Times New Roman"/>
          <w:b/>
          <w:sz w:val="24"/>
          <w:szCs w:val="24"/>
        </w:rPr>
        <w:t>ПЕРВАЯ СЕКЦИЯ</w:t>
      </w:r>
    </w:p>
    <w:p w:rsidR="00401318" w:rsidRPr="00B96D25" w:rsidRDefault="00401318" w:rsidP="00B96D25">
      <w:pPr>
        <w:pStyle w:val="a3"/>
        <w:jc w:val="center"/>
        <w:rPr>
          <w:rFonts w:ascii="Times New Roman" w:eastAsia="Times-Roman" w:hAnsi="Times New Roman" w:cs="Times New Roman"/>
          <w:b/>
          <w:sz w:val="24"/>
          <w:szCs w:val="24"/>
        </w:rPr>
      </w:pPr>
      <w:r w:rsidRPr="00B96D25">
        <w:rPr>
          <w:rFonts w:ascii="Times New Roman" w:eastAsia="Times-Roman" w:hAnsi="Times New Roman" w:cs="Times New Roman"/>
          <w:b/>
          <w:sz w:val="24"/>
          <w:szCs w:val="24"/>
        </w:rPr>
        <w:t xml:space="preserve">ДЕЛО «РЯКИБ БИРЮКОВ </w:t>
      </w:r>
      <w:proofErr w:type="gramStart"/>
      <w:r w:rsidRPr="00B96D25">
        <w:rPr>
          <w:rFonts w:ascii="Times New Roman" w:eastAsia="Times-Roman" w:hAnsi="Times New Roman" w:cs="Times New Roman"/>
          <w:b/>
          <w:sz w:val="24"/>
          <w:szCs w:val="24"/>
        </w:rPr>
        <w:t>ПРОТИВ</w:t>
      </w:r>
      <w:proofErr w:type="gramEnd"/>
    </w:p>
    <w:p w:rsidR="00401318" w:rsidRPr="00B96D25" w:rsidRDefault="00401318" w:rsidP="00B96D25">
      <w:pPr>
        <w:pStyle w:val="a3"/>
        <w:jc w:val="center"/>
        <w:rPr>
          <w:rFonts w:ascii="Times New Roman" w:eastAsia="Times-Roman" w:hAnsi="Times New Roman" w:cs="Times New Roman"/>
          <w:b/>
          <w:sz w:val="24"/>
          <w:szCs w:val="24"/>
        </w:rPr>
      </w:pPr>
      <w:r w:rsidRPr="00B96D25">
        <w:rPr>
          <w:rFonts w:ascii="Times New Roman" w:eastAsia="Times-Roman" w:hAnsi="Times New Roman" w:cs="Times New Roman"/>
          <w:b/>
          <w:sz w:val="24"/>
          <w:szCs w:val="24"/>
        </w:rPr>
        <w:t>РОССИИ»</w:t>
      </w:r>
    </w:p>
    <w:p w:rsidR="00401318" w:rsidRPr="00B96D25" w:rsidRDefault="00401318" w:rsidP="00B96D25">
      <w:pPr>
        <w:pStyle w:val="a3"/>
        <w:jc w:val="center"/>
        <w:rPr>
          <w:rFonts w:ascii="Times New Roman" w:eastAsia="Times-Roman" w:hAnsi="Times New Roman" w:cs="Times New Roman"/>
          <w:b/>
          <w:sz w:val="24"/>
          <w:szCs w:val="24"/>
          <w:lang w:val="en-US"/>
        </w:rPr>
      </w:pPr>
      <w:r w:rsidRPr="00B96D25">
        <w:rPr>
          <w:rFonts w:ascii="Times New Roman" w:eastAsia="Times-Roman" w:hAnsi="Times New Roman" w:cs="Times New Roman"/>
          <w:b/>
          <w:sz w:val="24"/>
          <w:szCs w:val="24"/>
          <w:lang w:val="en-US"/>
        </w:rPr>
        <w:t>[RYAKIB BIRYUKOV V. RUSSIA]</w:t>
      </w:r>
    </w:p>
    <w:p w:rsidR="00401318" w:rsidRPr="00B96D25" w:rsidRDefault="00401318" w:rsidP="00B96D25">
      <w:pPr>
        <w:pStyle w:val="a3"/>
        <w:jc w:val="center"/>
        <w:rPr>
          <w:rFonts w:ascii="Times New Roman" w:eastAsia="Times-Roman" w:hAnsi="Times New Roman" w:cs="Times New Roman"/>
          <w:b/>
          <w:sz w:val="24"/>
          <w:szCs w:val="24"/>
          <w:lang w:val="en-US"/>
        </w:rPr>
      </w:pPr>
      <w:r w:rsidRPr="00B96D25">
        <w:rPr>
          <w:rFonts w:ascii="Times New Roman" w:eastAsia="Times-Roman" w:hAnsi="Times New Roman" w:cs="Times New Roman"/>
          <w:b/>
          <w:sz w:val="24"/>
          <w:szCs w:val="24"/>
          <w:lang w:val="en-US"/>
        </w:rPr>
        <w:t>(</w:t>
      </w:r>
      <w:proofErr w:type="gramStart"/>
      <w:r w:rsidRPr="00B96D25">
        <w:rPr>
          <w:rFonts w:ascii="Times New Roman" w:eastAsia="Times-Roman" w:hAnsi="Times New Roman" w:cs="Times New Roman"/>
          <w:b/>
          <w:sz w:val="24"/>
          <w:szCs w:val="24"/>
        </w:rPr>
        <w:t>жалоба</w:t>
      </w:r>
      <w:proofErr w:type="gramEnd"/>
      <w:r w:rsidRPr="00B96D25">
        <w:rPr>
          <w:rFonts w:ascii="Times New Roman" w:eastAsia="Times-Roman" w:hAnsi="Times New Roman" w:cs="Times New Roman"/>
          <w:b/>
          <w:sz w:val="24"/>
          <w:szCs w:val="24"/>
          <w:lang w:val="en-US"/>
        </w:rPr>
        <w:t xml:space="preserve"> № 14810/02)</w:t>
      </w:r>
    </w:p>
    <w:p w:rsidR="00401318" w:rsidRPr="00B96D25" w:rsidRDefault="00401318" w:rsidP="00B96D25">
      <w:pPr>
        <w:pStyle w:val="a3"/>
        <w:jc w:val="center"/>
        <w:rPr>
          <w:rFonts w:ascii="Times New Roman" w:eastAsia="Times-Roman" w:hAnsi="Times New Roman" w:cs="Times New Roman"/>
          <w:b/>
          <w:sz w:val="24"/>
          <w:szCs w:val="24"/>
        </w:rPr>
      </w:pPr>
      <w:r w:rsidRPr="00B96D25">
        <w:rPr>
          <w:rFonts w:ascii="Times New Roman" w:eastAsia="Times-Roman" w:hAnsi="Times New Roman" w:cs="Times New Roman"/>
          <w:b/>
          <w:sz w:val="24"/>
          <w:szCs w:val="24"/>
        </w:rPr>
        <w:t>ПОСТАНОВЛЕНИЕ</w:t>
      </w:r>
    </w:p>
    <w:p w:rsidR="00401318" w:rsidRPr="00B96D25" w:rsidRDefault="00401318" w:rsidP="00B96D25">
      <w:pPr>
        <w:pStyle w:val="a3"/>
        <w:jc w:val="center"/>
        <w:rPr>
          <w:rFonts w:ascii="Times New Roman" w:eastAsia="Times-Roman" w:hAnsi="Times New Roman" w:cs="Times New Roman"/>
          <w:b/>
          <w:sz w:val="24"/>
          <w:szCs w:val="24"/>
        </w:rPr>
      </w:pPr>
      <w:r w:rsidRPr="00B96D25">
        <w:rPr>
          <w:rFonts w:ascii="Times New Roman" w:eastAsia="Times-Roman" w:hAnsi="Times New Roman" w:cs="Times New Roman"/>
          <w:b/>
          <w:sz w:val="24"/>
          <w:szCs w:val="24"/>
        </w:rPr>
        <w:t>г. Страсбург</w:t>
      </w:r>
    </w:p>
    <w:p w:rsidR="00401318" w:rsidRPr="00B96D25" w:rsidRDefault="00401318" w:rsidP="00B96D25">
      <w:pPr>
        <w:pStyle w:val="a3"/>
        <w:jc w:val="center"/>
        <w:rPr>
          <w:rFonts w:ascii="Times New Roman" w:eastAsia="Times-Roman" w:hAnsi="Times New Roman" w:cs="Times New Roman"/>
          <w:b/>
          <w:sz w:val="24"/>
          <w:szCs w:val="24"/>
        </w:rPr>
      </w:pPr>
      <w:r w:rsidRPr="00B96D25">
        <w:rPr>
          <w:rFonts w:ascii="Times New Roman" w:eastAsia="Times-Roman" w:hAnsi="Times New Roman" w:cs="Times New Roman"/>
          <w:b/>
          <w:sz w:val="24"/>
          <w:szCs w:val="24"/>
        </w:rPr>
        <w:t>17 января 2008 г.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Italic" w:hAnsi="Times New Roman" w:cs="Times New Roman"/>
          <w:i/>
          <w:iCs/>
          <w:sz w:val="24"/>
          <w:szCs w:val="24"/>
        </w:rPr>
      </w:pPr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 xml:space="preserve">Настоящее постановление вступит в силу </w:t>
      </w:r>
      <w:proofErr w:type="gramStart"/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>при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Italic" w:hAnsi="Times New Roman" w:cs="Times New Roman"/>
          <w:i/>
          <w:iCs/>
          <w:sz w:val="24"/>
          <w:szCs w:val="24"/>
        </w:rPr>
      </w:pPr>
      <w:proofErr w:type="gramStart"/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>соблюдении</w:t>
      </w:r>
      <w:proofErr w:type="gramEnd"/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 xml:space="preserve"> условий, предусмотренных пунктом 2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Italic" w:hAnsi="Times New Roman" w:cs="Times New Roman"/>
          <w:i/>
          <w:iCs/>
          <w:sz w:val="24"/>
          <w:szCs w:val="24"/>
        </w:rPr>
      </w:pPr>
      <w:proofErr w:type="gramStart"/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>статьи</w:t>
      </w:r>
      <w:proofErr w:type="gramEnd"/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 xml:space="preserve"> 44 Конвенции. В текст постановления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Italic" w:hAnsi="Times New Roman" w:cs="Times New Roman"/>
          <w:i/>
          <w:iCs/>
          <w:sz w:val="24"/>
          <w:szCs w:val="24"/>
        </w:rPr>
      </w:pPr>
      <w:proofErr w:type="gramStart"/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>могут</w:t>
      </w:r>
      <w:proofErr w:type="gramEnd"/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 xml:space="preserve"> быть внесены редакционные изменения.</w:t>
      </w:r>
    </w:p>
    <w:p w:rsidR="00401318" w:rsidRPr="00B96D25" w:rsidRDefault="00401318" w:rsidP="00401318">
      <w:pPr>
        <w:pStyle w:val="a3"/>
        <w:jc w:val="both"/>
        <w:rPr>
          <w:rFonts w:ascii="Times New Roman" w:eastAsia="Times-Roman" w:hAnsi="Times New Roman" w:cs="Times New Roman"/>
          <w:b/>
          <w:i/>
          <w:color w:val="FF0000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i/>
          <w:iCs/>
          <w:sz w:val="24"/>
          <w:szCs w:val="24"/>
        </w:rPr>
        <w:t xml:space="preserve">От редакции. </w:t>
      </w: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По делу заявитель жаловался в Европейский Суд на то, что </w:t>
      </w:r>
      <w:r w:rsidRPr="00B96D25">
        <w:rPr>
          <w:rFonts w:ascii="Times New Roman" w:eastAsia="Times-Roman" w:hAnsi="Times New Roman" w:cs="Times New Roman"/>
          <w:b/>
          <w:i/>
          <w:color w:val="FF0000"/>
          <w:sz w:val="24"/>
          <w:szCs w:val="24"/>
        </w:rPr>
        <w:t>полное судебное решение по его гражданскому делу не было объявлено публично, а</w:t>
      </w:r>
    </w:p>
    <w:p w:rsidR="00401318" w:rsidRPr="00B96D25" w:rsidRDefault="00401318" w:rsidP="00401318">
      <w:pPr>
        <w:pStyle w:val="a3"/>
        <w:jc w:val="both"/>
        <w:rPr>
          <w:rFonts w:ascii="Times New Roman" w:eastAsia="Times-Roman" w:hAnsi="Times New Roman" w:cs="Times New Roman"/>
          <w:b/>
          <w:i/>
          <w:color w:val="FF0000"/>
          <w:sz w:val="24"/>
          <w:szCs w:val="24"/>
        </w:rPr>
      </w:pPr>
      <w:r w:rsidRPr="00B96D25">
        <w:rPr>
          <w:rFonts w:ascii="Times New Roman" w:eastAsia="Times-Roman" w:hAnsi="Times New Roman" w:cs="Times New Roman"/>
          <w:b/>
          <w:i/>
          <w:color w:val="FF0000"/>
          <w:sz w:val="24"/>
          <w:szCs w:val="24"/>
        </w:rPr>
        <w:t>была оглашена лишь резолютивная часть решения. Суд единогласно постановил, что по делу властями государства-ответчика в отношении заявителя было</w:t>
      </w:r>
    </w:p>
    <w:p w:rsidR="00401318" w:rsidRPr="00B96D25" w:rsidRDefault="00401318" w:rsidP="00401318">
      <w:pPr>
        <w:pStyle w:val="a3"/>
        <w:jc w:val="both"/>
        <w:rPr>
          <w:rFonts w:ascii="Times New Roman" w:eastAsia="Times-Roman" w:hAnsi="Times New Roman" w:cs="Times New Roman"/>
          <w:b/>
          <w:i/>
          <w:color w:val="FF0000"/>
          <w:sz w:val="24"/>
          <w:szCs w:val="24"/>
        </w:rPr>
      </w:pPr>
      <w:r w:rsidRPr="00B96D25">
        <w:rPr>
          <w:rFonts w:ascii="Times New Roman" w:eastAsia="Times-Roman" w:hAnsi="Times New Roman" w:cs="Times New Roman"/>
          <w:b/>
          <w:i/>
          <w:color w:val="FF0000"/>
          <w:sz w:val="24"/>
          <w:szCs w:val="24"/>
        </w:rPr>
        <w:t>допущено нарушение требований пункта 1 статьи 6 Конвенции относительно необходимости публичного объявления судебного решения; нарушение выра-</w:t>
      </w:r>
    </w:p>
    <w:p w:rsidR="00401318" w:rsidRPr="00B96D25" w:rsidRDefault="00401318" w:rsidP="00401318">
      <w:pPr>
        <w:pStyle w:val="a3"/>
        <w:jc w:val="both"/>
        <w:rPr>
          <w:rFonts w:ascii="Times New Roman" w:eastAsia="Times-Roman" w:hAnsi="Times New Roman" w:cs="Times New Roman"/>
          <w:b/>
          <w:i/>
          <w:color w:val="FF0000"/>
          <w:sz w:val="24"/>
          <w:szCs w:val="24"/>
        </w:rPr>
      </w:pPr>
      <w:r w:rsidRPr="00B96D25">
        <w:rPr>
          <w:rFonts w:ascii="Times New Roman" w:eastAsia="Times-Roman" w:hAnsi="Times New Roman" w:cs="Times New Roman"/>
          <w:b/>
          <w:i/>
          <w:color w:val="FF0000"/>
          <w:sz w:val="24"/>
          <w:szCs w:val="24"/>
        </w:rPr>
        <w:t>зилось в том, что в судебном заседании была оглашена лишь резолютивная часть решения суда по делу заявителя. Европейский Суд пришел к выводу, что</w:t>
      </w:r>
    </w:p>
    <w:p w:rsidR="00401318" w:rsidRPr="00B96D25" w:rsidRDefault="00401318" w:rsidP="00401318">
      <w:pPr>
        <w:pStyle w:val="a3"/>
        <w:jc w:val="both"/>
        <w:rPr>
          <w:rFonts w:ascii="Times New Roman" w:eastAsia="Times-Roman" w:hAnsi="Times New Roman" w:cs="Times New Roman"/>
          <w:b/>
          <w:i/>
          <w:color w:val="FF0000"/>
          <w:sz w:val="24"/>
          <w:szCs w:val="24"/>
        </w:rPr>
      </w:pPr>
      <w:r w:rsidRPr="00B96D25">
        <w:rPr>
          <w:rFonts w:ascii="Times New Roman" w:eastAsia="Times-Roman" w:hAnsi="Times New Roman" w:cs="Times New Roman"/>
          <w:b/>
          <w:i/>
          <w:color w:val="FF0000"/>
          <w:sz w:val="24"/>
          <w:szCs w:val="24"/>
        </w:rPr>
        <w:t>признание им факта нарушения Конвенции само по себе является достаточной справедливой компенсацией причиненного заявителю морального вреда.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1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Д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алее — Европейский Суд или Суд (</w:t>
      </w:r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>примечание редакции</w:t>
      </w:r>
      <w:r w:rsidRPr="00401318">
        <w:rPr>
          <w:rFonts w:ascii="Times New Roman" w:eastAsia="Times-Roman" w:hAnsi="Times New Roman" w:cs="Times New Roman"/>
          <w:sz w:val="24"/>
          <w:szCs w:val="24"/>
        </w:rPr>
        <w:t>).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2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Д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алее — Николаевский районный суд (</w:t>
      </w:r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>примечание редакции</w:t>
      </w:r>
      <w:r w:rsidRPr="00401318">
        <w:rPr>
          <w:rFonts w:ascii="Times New Roman" w:eastAsia="Times-Roman" w:hAnsi="Times New Roman" w:cs="Times New Roman"/>
          <w:sz w:val="24"/>
          <w:szCs w:val="24"/>
        </w:rPr>
        <w:t>).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№ 5 2008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ПРЕЦЕДЕНТЫ ЕВРОПЕЙСКОГО СУДА ПО ПРАВАМ ЧЕЛОВЕКА ПО РОССИИ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223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проведенным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курсом лечения и ампутацией руки заявителя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не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было никакой причинно-следственной связи. По этим ос-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нованиям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исковые требования заявителя были отклонены.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11. Заявитель обжаловал данное судебное решение в кассаци-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онном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порядке, в числе прочего, на том основании, что Ни-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колаевский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районный суд не объявил полный текст своего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решения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по завершении судебного разбирательства.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12. 3 июля 2001 г. Ульяновский областной суд рассмотрел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дело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по кассационной жалобе заявителя в открытом судеб-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ном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заседании. Заслушав показания сторон, Ульяновский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областной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суд оставил без изменения решение суда первой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инстанции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, а жалобу заявителя — без удовлетворения. Уль-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lastRenderedPageBreak/>
        <w:t>яновский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областной суд указал в своем определении, что,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объявив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резолютивную часть судебного решения в судеб-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ном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заседании и вручив заявителю копию мотивированного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решения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в установленный законом срок, суд первой инстан-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ции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полностью выполнил требования Гражданского про-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цессуального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кодекса РСФСР, в частности статьи 203.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13. В соответствии с тем, что указало государство-ответчик в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своих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представлениях в Европейский Суд, Ульяновский об-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ластной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суд объявил резолютивную часть своего определе-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ния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в судебном заседании в присутствии заявителя, а позже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вручил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заявителю копию мотивированного определения.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i/>
          <w:iCs/>
          <w:sz w:val="24"/>
          <w:szCs w:val="24"/>
        </w:rPr>
      </w:pPr>
      <w:r w:rsidRPr="00401318">
        <w:rPr>
          <w:rFonts w:ascii="Times New Roman" w:eastAsia="Times-Roman" w:hAnsi="Times New Roman" w:cs="Times New Roman"/>
          <w:i/>
          <w:iCs/>
          <w:sz w:val="24"/>
          <w:szCs w:val="24"/>
        </w:rPr>
        <w:t>II. НАЦИОНАЛЬНЫЕ НОРМАТИВНЫЕ ПРАВОВЫЕ АКТЫ, ИМЕЮЩИЕ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i/>
          <w:iCs/>
          <w:sz w:val="24"/>
          <w:szCs w:val="24"/>
        </w:rPr>
      </w:pPr>
      <w:r w:rsidRPr="00401318">
        <w:rPr>
          <w:rFonts w:ascii="Times New Roman" w:eastAsia="Times-Roman" w:hAnsi="Times New Roman" w:cs="Times New Roman"/>
          <w:i/>
          <w:iCs/>
          <w:sz w:val="24"/>
          <w:szCs w:val="24"/>
        </w:rPr>
        <w:t>ОТНОШЕНИЕ К НАСТОЯЩЕМУ ДЕЛУ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A. По вопросу о порядке вынесения судебных решений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14. Статья 9 Гражданского процессуального кодекса РСФСР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1964 года (</w:t>
      </w:r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 xml:space="preserve">далее </w:t>
      </w:r>
      <w:r w:rsidRPr="00401318">
        <w:rPr>
          <w:rFonts w:ascii="Times New Roman" w:eastAsia="Times-Roman" w:hAnsi="Times New Roman" w:cs="Times New Roman"/>
          <w:sz w:val="24"/>
          <w:szCs w:val="24"/>
        </w:rPr>
        <w:t>— ГПК РСФСР), действовавшего в пе-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риод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времени, фигурирующий по делу, предусматривала,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что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: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«&lt;...&gt; Решения судов во всех случаях провозглашаются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публично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».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15. Статья 203 ГПК РСФСР гласила: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«Решение выносится немедленно после разбирательства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дела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. В исключительных случаях по особо сложным делам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составление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мотивированного решения может быть отло-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жено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на срок не более трех дней, но резолютивную часть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решения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суд должен объявить в том же заседании, в кото-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ром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закончилось разбирательство дела. Одновременно суд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объявляет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, когда лица, участвующие в деле, и представите-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ли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могут ознакомиться с мотивированным решением. Объ-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явленная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резолютивная часть решения должна быть подпи-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сана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всеми судьями и приобщена к делу».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16. В соответствии со статьей 197 ГПК РСФСР решению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надлежит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состоять из вводной части (где должны быть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указаны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время и место вынесения решения, наименова-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ние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суда, вынесшего решение, состав суда, секретарь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судебного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заседания, прокурор, если он участвовал в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процессе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, стороны, другие лица, участвующие в деле,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предмет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спора и т.д.), описательной части (где должны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быть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указаны требование истца, возражения ответчика и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объяснения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других лиц, участвующих в деле), мотивиро-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вочной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части (где должны быть указаны обстоятельства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дела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, установленные судом, доказательства, на которых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основаны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выводы суда, и доводы, по которым суд от-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вергает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те или иные доказательства, законы, которыми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руководствовался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суд) и резолютивной части (которая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должна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содержать вывод суда об удовлетворении иска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или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об отказе в иске полностью или в части, указание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на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распределение судебных расходов, указание на срок и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порядок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обжалования решения).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17. В соответствии со статьей 213 ГПК РСФСР сторонам и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другим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лицам, участвующим в деле, не явившимся в судеб-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ное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заседание, копии решения суда высылаются не позд-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lastRenderedPageBreak/>
        <w:t>нее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трех дней со дня вынесения решения или определения.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Лицам, явившимся в судебное заседание и участвовавшим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в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рассмотрении дела, копии решения выдаются по их про-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сьбе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(пункт 18 постановления Пленума Верховного Суда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СССР от 9 июля 1982 г. № 7 «О судебном решении»).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18. В соответствии со статьей 301 ГПК РСФСР рассмотре-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ние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дела в кассационной инстанции начинается докла-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дом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председательствующего или одного из членов суда;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докладчик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излагает обстоятельства дела, содержание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решения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суда первой инстанции, доводы кассационной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жалобы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и поступивших на них объяснений, содержание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представленных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в суд новых письменных материалов, а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также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сообщает иные данные, которые необходимо рас-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смотреть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суду для проверки правильности решения.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B. По вопросу о доступе к материалам дел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19. В силу статей 30 и 31 Федерального закона «О судебной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системе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Российской Федерации» 1996 года и статей 1 и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6 Федерального закона «О Судебном департаменте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при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Верховном Суде Российской Федерации» 1998 года Су-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дебный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департамент при Верховном Суде Российской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Федерации осуществляет организационное обеспечение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деятельности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районных судов и судов субъектов Рос-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сийской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Федерации. В частности, он организует дело-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производство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и работу архивов судов. Таким образом, в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период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времени, фигурирующий по делу, делопроизвод-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ство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в районном суде регламентировалось «Временной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инструкцией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по делопроизводству в районном суде» Су-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дебного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департамента при Верховном Суде Российской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Федерации от 29 января 1999 г. № 8.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20. В пункте 181 данной Инструкции излагался исчерпываю-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щий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перечень лиц, которые могли знакомиться с материа-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лами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судебного дела в помещении суда. Список был огра-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ничен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сторонами по делу, их законными представителями,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другими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участниками судопроизводства, судьями и дру-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гими ответственными работниками вышестоящих судов,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прокурорами, работниками системы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Судебного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департа-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мента при Верховном Суде Российской Федерации.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21. В пункте 184 Инструкции излагался исчерпывающий пере-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чень лиц, которым могли быть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выданы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— по усмотрению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председателя суда или судьи — копии документов из судеб-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ных дел. Данный перечень включал стороны по гражданско-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му делу, обвиняемых, подсудимых, осужденных, оправдан-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ных, потерпевших 8D___по уголовным делам и их представителей.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22. Вступившим в законную силу определением от 3 апреля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2003 г. Верховный Суд Российской Федерации отказался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рассмотреть жалобу, заявленную двумя лицами, которые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добивались признания Инструкции недействительной. Вер-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ховный Суд Российской Федерации установил, что Инст-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рукция как нормативный правовой акт, затрагивающий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права, свободы и обязанности человека и гражданина, не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прошла государственную регистрацию в Министерстве юс-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тиции Российской Федерации и официально не опубликова-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lastRenderedPageBreak/>
        <w:t xml:space="preserve">на для всеобщего сведения, в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связи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с чем она не может быть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отнесена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к нормативным актам федеральных органов госу-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дарственной власти, проверка законности которых отнесе-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на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к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подсудности Верховного Суда Российской Федерации.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23. «Временная инструкция по делопроизводству в верхов-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ных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судах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республик, краевых и областных судах, судах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городов федерального значения, судах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автономной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облас-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ти и автономных округов» Судебного департамента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при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Верховном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Суде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Российской Федерации от 28 декабря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1999 г. № 169 (пункты 16.1 и 16.4) и новая «Инструкция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по судебному делопроизводству в районном суде» Судеб-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№ 5 2008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ПРЕЦЕДЕНТЫ ЕВРОПЕЙСКОГО СУДА ПО ПРАВАМ ЧЕЛОВЕКА ПО РОССИИ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224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ного департамента при Верховном Суде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Российской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Фе-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дерации от 29 апреля 2003 г. № 36 (пункты 12.1 и 12.4),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которые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являются действующими в настоящее время,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содержат положения, аналогичные положениям пунктов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181 и 184 вышеупомянутой Инструкции № 8.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24. Новая Инструкция № 36, касающаяся районных судов, и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Инструкция № 169, касающаяся судов субъектов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Российской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Федерации, были обжалованы в Верховном Суде Российской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Федерации одним журналистом, который утверждал, что эти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Инструкции нарушают принципы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открытого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и публичного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отправления правосудия, поскольку данные Инструкции ог-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раничивают доступ граждан к судебным решениям и другим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судебным документам, содержащимся в материалах дел. В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своем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решении от 2 ноября 2004 г. Верховный Суд Россий-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ской Федерации установил, что эти Инструкции полностью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соответствуют требованиям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Гражданского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процессуального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кодекса Российской Федерации 2002 года и Уголовно-про-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цессуального кодекса Российской Федерации, которые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на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делили правом знакомиться с материалами судебного дела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и получать копии судебных решений и других документов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только лиц, участвующих в деле. Верховный Суд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Российской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Федерации отметил, что журналисты вправе получать соот-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ветствующую информацию по судебных делам и копии су-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дебных документов в пределах и в порядке, предусмотренных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соответствующим законодательством. Журналист утверж-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дал, что существующий порядок не обеспечивает свободный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доступ к судебным документам и что отдельные работники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судов препятствуют журналистам в получении информации.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Верховный Суд Российской Федерации на этот довод отве-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тил, что в этом случае журналист не лишен возможности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обратиться с заявлением об обжаловании таких действий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в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суд. Верховный Суд Российской Федерации оставил заявле-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ние журналиста без удовлетворения. 13 января 2005 г.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данное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решение было оставлено без изменения Кассационной кол-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легией Верховного Суда Российской Федерации.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C. Другие нормы законодательства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25. В соответствии с Законом Российской Федерации «О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средствах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массовой информации» от 27 декабря 1991 г.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lastRenderedPageBreak/>
        <w:t xml:space="preserve">(статьи 40 и 58) ограничения на доступ журналистов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к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информации не допускаются и влекут за собой ответ-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ственность за исключением случаев, касающихся _____све-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дений, составляющих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государственную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, коммерческую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или иную специально охраняемую законом тайну.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26. В соответствии с Федеральным законом «Об информации,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информатизации и защите информации» от 20 февраля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1995 г., который действовал в период времени, фигуриру-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ющий по делу, и Указом Президента от 6 марта 1997 г.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№ 188 сведения о фактах, событиях и обстоятельствах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жизни гражданина,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позволяющих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идентифицировать его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личность, являются конфиденциальными. В соответствии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 вышеупомянутым Указом к конфиденциальным сведени-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ям также относятся сведения, составляющие тайну след-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ствия и судопроизводства, служебные сведения, сведения,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связанные с профессиональной деятельностью (врачебная,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адвокатская тайна и т.п.), и сведения, связанные с коммер-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ческой деятельностью (коммерческая тайна).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27. Статья 1064 Гражданского кодекса Российской Федера-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ции предусматривает следующее: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Статья 1064. Общие основания ответственности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за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причинение вреда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«1. Вред, причиненный личности или имуществу гражданина, а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также вред, причиненный имуществу юридического лица, подле-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жит возмещению в полном объеме лицом, причинившим вред.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Законом обязанность возмещения вреда может быть воз-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ложена на лицо, не являющееся причинителем вреда.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Законом или договором может быть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установлена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обязан-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ность причинителя вреда выплатить потерпевшим компен-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сацию сверх возмещения вреда.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2. Лицо, причинившее вред, освобождается от возмещения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вреда, если докажет, что вред причинен не по его вине. За-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коном может быть предусмотрено возмещение вреда и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при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отсутствии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вины причинителя вреда.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3. Вред, причиненный правомерными действиями, подле-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жит возмещению в случаях, предусмотренных законом.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В возмещении вреда может быть отказано, если вред причинен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по просьбе или с согласия потерпевшего, а действия причините-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ля вреда не нарушают нравственные принципы общества».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ВОПРОСЫ ПРАВА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i/>
          <w:iCs/>
          <w:sz w:val="24"/>
          <w:szCs w:val="24"/>
        </w:rPr>
      </w:pPr>
      <w:r w:rsidRPr="00401318">
        <w:rPr>
          <w:rFonts w:ascii="Times New Roman" w:eastAsia="Times-Roman" w:hAnsi="Times New Roman" w:cs="Times New Roman"/>
          <w:i/>
          <w:iCs/>
          <w:sz w:val="24"/>
          <w:szCs w:val="24"/>
        </w:rPr>
        <w:t>I. ПО ВОПРОСУ О ПРЕДПОЛАГАЕМОМ НАРУШЕНИИ ТРЕБОВАНИЙ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i/>
          <w:iCs/>
          <w:sz w:val="24"/>
          <w:szCs w:val="24"/>
        </w:rPr>
      </w:pPr>
      <w:r w:rsidRPr="00401318">
        <w:rPr>
          <w:rFonts w:ascii="Times New Roman" w:eastAsia="Times-Roman" w:hAnsi="Times New Roman" w:cs="Times New Roman"/>
          <w:i/>
          <w:iCs/>
          <w:sz w:val="24"/>
          <w:szCs w:val="24"/>
        </w:rPr>
        <w:t>ПУНКТА 1 СТАТЬИ 6 КОНВЕНЦИИ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28. В своем обращении в Европейский Суд заявитель жало-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вался на то, что мотивированное решение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по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его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граж-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данскому делу не было «объявлено публично», как того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требует пункт 1 статьи 6 Конвенции, который в части,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относящейся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к делу, предусматривает следующее: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«Каждый в случае спора о его гражданских правах и обязан-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ностях &lt;...&gt; имеет право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на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справедливое и публичное разби-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рательство дела &lt;...&gt; судом &lt;...&gt;. Судебное решение объявля-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ется публично, однако пресса и публика могут не допускаться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на судебные заседания в течение всего процесса или его части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lastRenderedPageBreak/>
        <w:t>по соображениям морали, общественного порядка или нацио-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нальной безопасности в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демократическом обществе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, а также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когда того требуют интересы несовершеннолетних или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для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за-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щиты частной жизни сторон, или — в той мере, в какой это,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по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мнению суда, строго необходимо — при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особых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обстоятель-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ствах, когда гласность нарушала бы интересы правосудия».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29. Государство-ответчик не согласилось с данным ут-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верждением заявителя. Государство-ответчик сообщило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Европейскому Суду, что резолютивная часть решения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Николаевского районного суда от 2 апреля 2001 г. была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объявлена в судебном заседании публично в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присут ствии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заявителя. В силу статьи 203 ГПК РСФСР,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который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действовал в период времени, фигурирующий по делу,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составление мотивированного решения могло быть отло-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жено на срок не более трех дней. Копия мотивирован-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ного решения была вручена заявителю. Резолютивная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часть определения Ульяновского областного суда была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объявлена в присутствии заявителя, а копия мотивиро-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ванного определения была вручена ему позже.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A. Общие принципы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30. Европейский Суд напоминает, что публичный характер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судопроизводства ограждает участников процесса от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от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правления правосудия втайне, без какого-либо наблюдения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со стороны общества. Публичный характер судопроизвод-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ства является также одним из средств, с помощью которо-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го можно поддерживать доверие граждан к судам — вы-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шестоящим и нижестоящим. Делая процесс отправления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правосудия видимым для общества, гласность способству-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ет достижению цели пункта 1 статьи 6 Конвенции, а имен-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но — справедливого судебного разбирательства, гарантия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которого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— по смыслу положений Конвенции — является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одним из фундаментальных принципов любого демократи-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ческого общества (см. постановление Европейского Суда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от 8 декабря 1983 г. по делу «Претто и другие заявите-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ли против Италии» [</w:t>
      </w:r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>Pretto and Others v.</w:t>
      </w:r>
      <w:proofErr w:type="gramEnd"/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>Italy</w:t>
      </w:r>
      <w:r w:rsidRPr="00401318">
        <w:rPr>
          <w:rFonts w:ascii="Times New Roman" w:eastAsia="Times-Roman" w:hAnsi="Times New Roman" w:cs="Times New Roman"/>
          <w:sz w:val="24"/>
          <w:szCs w:val="24"/>
        </w:rPr>
        <w:t>], серия «А»,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№ 71, стр. 11, § 21; постановление Европейского Суда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от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№ 5 2008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ПРЕЦЕДЕНТЫ ЕВРОПЕЙСКОГО СУДА ПО ПРАВАМ ЧЕЛОВЕКА ПО РОССИИ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225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Italic" w:hAnsi="Times New Roman" w:cs="Times New Roman"/>
          <w:i/>
          <w:iCs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8 декабря 1983 г. по делу «Аксен против Германии» [</w:t>
      </w:r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>Axen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 xml:space="preserve">v. </w:t>
      </w:r>
      <w:proofErr w:type="gramStart"/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>Germany</w:t>
      </w:r>
      <w:r w:rsidRPr="00401318">
        <w:rPr>
          <w:rFonts w:ascii="Times New Roman" w:eastAsia="Times-Roman" w:hAnsi="Times New Roman" w:cs="Times New Roman"/>
          <w:sz w:val="24"/>
          <w:szCs w:val="24"/>
        </w:rPr>
        <w:t>], серия «А», № 72, стр. 12, § 25).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31. Договаривающиеся Государства располагают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значительной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свободой выбора надлежащих средств обеспечения соответ-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ствия их судебных систем требованиям статьи 6 Конвенции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(см. постановление Европейского Суда от 16 декабря 1992 г.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Italic" w:hAnsi="Times New Roman" w:cs="Times New Roman"/>
          <w:i/>
          <w:iCs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по делу «Хаджианастассиу против Греции» [</w:t>
      </w:r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>Hadjianastassiou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 xml:space="preserve">v. </w:t>
      </w:r>
      <w:proofErr w:type="gramStart"/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>Greece</w:t>
      </w:r>
      <w:r w:rsidRPr="00401318">
        <w:rPr>
          <w:rFonts w:ascii="Times New Roman" w:eastAsia="Times-Roman" w:hAnsi="Times New Roman" w:cs="Times New Roman"/>
          <w:sz w:val="24"/>
          <w:szCs w:val="24"/>
        </w:rPr>
        <w:t>], серия «А», № 252, стр. 16, § 33).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32. Европейский Суд указывал в отношении требования пуб-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личного объявления судебных решений, что по каждому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делу форма гласности, придаваемая «судебному решению»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в соответствии с национальным законодательством государ-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ства-ответчика, должна быть оценена в свете особых черт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lastRenderedPageBreak/>
        <w:t>производства по делу, о котором идет речь по делу в Евро-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пейском Суде, с учетом их совокупности и со ссылкой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на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предмет и цель пункта 1 статьи 6 Конвенции (см. вышеупо-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мянутое постановление Европейского Суда по делу «Претто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и другие заявители против Италии», § 26;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вышеупомянутое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постановление Европейского Суда по делу «Аксен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против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Германии», § 31; а также постановление Европейского Суда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от 22 февраля 1984 г. по делу «Суттер против Швейцарии»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[</w:t>
      </w:r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>Sutter v.</w:t>
      </w:r>
      <w:proofErr w:type="gramEnd"/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>Switzerland</w:t>
      </w:r>
      <w:r w:rsidRPr="00401318">
        <w:rPr>
          <w:rFonts w:ascii="Times New Roman" w:eastAsia="Times-Roman" w:hAnsi="Times New Roman" w:cs="Times New Roman"/>
          <w:sz w:val="24"/>
          <w:szCs w:val="24"/>
        </w:rPr>
        <w:t>], серия «А», № 74, стр. 14, § 33).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33. Бывшая Комиссия по правам человека признала неприемле-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мой для рассмотрения по существу жалобу на то, что _____по уго-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ловному делу приговор не был провозглашен публично,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пос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кольку в судебном заседании был оглашен приговор только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в части назначения наказания, а мотивировочная часть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при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говора была позже зарегистрирована в канцелярии суда. Ко-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миссия по правам человека указала, что «в государствах —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участниках Конвенции существует стандартная практика,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в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соответствии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с которой мотивы принятия решения по уго-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ловному делу часто подписываются позже, а в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публичном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судебном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заседании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оглашаются приговоры только в части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назначения наказания». Комиссия обратила особое внима-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ние на то обстоятельство, что в тексте приговора в части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назначения наказания, оглашенного в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публичном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судебном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заседании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, содержались указания на преступления, которые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вменялись в вину заявителям, вывод суда относительно ви-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новности подсудимых, решение суда относительно наличия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отягчающих обстоятельств и определялось наказание, назна-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ченное заявителям. Комиссия постановила, что «решение,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оглашенное в суде, несмотря на свою сжатую форму, было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достаточно ясным и отвечало требованиям пункта 1 статьи 6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Конвенции_____» (см. решение Комиссии по правам человека от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18 декабря 1980 по делу «Крочиани и другие заявители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про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  <w:lang w:val="en-US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тив</w:t>
      </w:r>
      <w:r w:rsidRPr="00401318">
        <w:rPr>
          <w:rFonts w:ascii="Times New Roman" w:eastAsia="Times-Roman" w:hAnsi="Times New Roman" w:cs="Times New Roman"/>
          <w:sz w:val="24"/>
          <w:szCs w:val="24"/>
          <w:lang w:val="en-US"/>
        </w:rPr>
        <w:t xml:space="preserve"> </w:t>
      </w:r>
      <w:r w:rsidRPr="00401318">
        <w:rPr>
          <w:rFonts w:ascii="Times New Roman" w:eastAsia="Times-Roman" w:hAnsi="Times New Roman" w:cs="Times New Roman"/>
          <w:sz w:val="24"/>
          <w:szCs w:val="24"/>
        </w:rPr>
        <w:t>Италии</w:t>
      </w:r>
      <w:r w:rsidRPr="00401318">
        <w:rPr>
          <w:rFonts w:ascii="Times New Roman" w:eastAsia="Times-Roman" w:hAnsi="Times New Roman" w:cs="Times New Roman"/>
          <w:sz w:val="24"/>
          <w:szCs w:val="24"/>
          <w:lang w:val="en-US"/>
        </w:rPr>
        <w:t>» [</w:t>
      </w:r>
      <w:r w:rsidRPr="00401318">
        <w:rPr>
          <w:rFonts w:ascii="Times New Roman" w:eastAsia="Times-Italic" w:hAnsi="Times New Roman" w:cs="Times New Roman"/>
          <w:i/>
          <w:iCs/>
          <w:sz w:val="24"/>
          <w:szCs w:val="24"/>
          <w:lang w:val="en-US"/>
        </w:rPr>
        <w:t>Crociani and Others v.</w:t>
      </w:r>
      <w:proofErr w:type="gramEnd"/>
      <w:r w:rsidRPr="00401318">
        <w:rPr>
          <w:rFonts w:ascii="Times New Roman" w:eastAsia="Times-Italic" w:hAnsi="Times New Roman" w:cs="Times New Roman"/>
          <w:i/>
          <w:iCs/>
          <w:sz w:val="24"/>
          <w:szCs w:val="24"/>
          <w:lang w:val="en-US"/>
        </w:rPr>
        <w:t xml:space="preserve"> Italy</w:t>
      </w:r>
      <w:r w:rsidRPr="00401318">
        <w:rPr>
          <w:rFonts w:ascii="Times New Roman" w:eastAsia="Times-Roman" w:hAnsi="Times New Roman" w:cs="Times New Roman"/>
          <w:sz w:val="24"/>
          <w:szCs w:val="24"/>
          <w:lang w:val="en-US"/>
        </w:rPr>
        <w:t xml:space="preserve">], </w:t>
      </w:r>
      <w:r w:rsidRPr="00401318">
        <w:rPr>
          <w:rFonts w:ascii="Times New Roman" w:eastAsia="Times-Roman" w:hAnsi="Times New Roman" w:cs="Times New Roman"/>
          <w:sz w:val="24"/>
          <w:szCs w:val="24"/>
        </w:rPr>
        <w:t>жалобы</w:t>
      </w:r>
      <w:r w:rsidRPr="00401318">
        <w:rPr>
          <w:rFonts w:ascii="Times New Roman" w:eastAsia="Times-Roman" w:hAnsi="Times New Roman" w:cs="Times New Roman"/>
          <w:sz w:val="24"/>
          <w:szCs w:val="24"/>
          <w:lang w:val="en-US"/>
        </w:rPr>
        <w:t xml:space="preserve"> № 8603/79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и 8729/79, Сборник решений и докладов Комиссии по правам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  <w:lang w:val="en-US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человека</w:t>
      </w:r>
      <w:r w:rsidRPr="00401318">
        <w:rPr>
          <w:rFonts w:ascii="Times New Roman" w:eastAsia="Times-Roman" w:hAnsi="Times New Roman" w:cs="Times New Roman"/>
          <w:sz w:val="24"/>
          <w:szCs w:val="24"/>
          <w:lang w:val="en-US"/>
        </w:rPr>
        <w:t xml:space="preserve"> [</w:t>
      </w:r>
      <w:r w:rsidRPr="00401318">
        <w:rPr>
          <w:rFonts w:ascii="Times New Roman" w:eastAsia="Times-Italic" w:hAnsi="Times New Roman" w:cs="Times New Roman"/>
          <w:i/>
          <w:iCs/>
          <w:sz w:val="24"/>
          <w:szCs w:val="24"/>
          <w:lang w:val="en-US"/>
        </w:rPr>
        <w:t>Decisions and Reports</w:t>
      </w:r>
      <w:r w:rsidRPr="00401318">
        <w:rPr>
          <w:rFonts w:ascii="Times New Roman" w:eastAsia="Times-Roman" w:hAnsi="Times New Roman" w:cs="Times New Roman"/>
          <w:sz w:val="24"/>
          <w:szCs w:val="24"/>
          <w:lang w:val="en-US"/>
        </w:rPr>
        <w:t xml:space="preserve">] 22, </w:t>
      </w:r>
      <w:r w:rsidRPr="00401318">
        <w:rPr>
          <w:rFonts w:ascii="Times New Roman" w:eastAsia="Times-Roman" w:hAnsi="Times New Roman" w:cs="Times New Roman"/>
          <w:sz w:val="24"/>
          <w:szCs w:val="24"/>
        </w:rPr>
        <w:t>стр</w:t>
      </w:r>
      <w:r w:rsidRPr="00401318">
        <w:rPr>
          <w:rFonts w:ascii="Times New Roman" w:eastAsia="Times-Roman" w:hAnsi="Times New Roman" w:cs="Times New Roman"/>
          <w:sz w:val="24"/>
          <w:szCs w:val="24"/>
          <w:lang w:val="en-US"/>
        </w:rPr>
        <w:t>. 228).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34. По нескольким делам Европейскому Суду приходилось да-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вать оценку ситуациям, когда решения вышестоящих судов,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оставлявшие без удовлетворения жалобы по вопросам права,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не объявлялись в открытом судебном заседании. Не устанав-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ливая в таких случаях никакого нарушения требований пун-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кта 1 статьи 6 Конвенции, Суд обращал особое внимание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на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стадию производства по делу и роль судов, фигурировавших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по делу. Эта роль сводилась к оценке вопросов права, и их ре-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шения означали, что решения нижестоящих судов вступали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в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силу, и не меняли ничего, что касается последствий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для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заяви-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телей. Руководствуясь такими соображениями, Суд устано-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вил, что требование о публичном объявлении судебных реше-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ний выполняется в тех случаях, когда полный текст решения,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сданный на хранение в канцелярию суда, был доступен всем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(см. вышеупомянутое постановление Европейского Суда по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делу «Претто и другие заявители против Италии», § 26), или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в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тех случаях, когда суд провел открытые судебные заседания,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lastRenderedPageBreak/>
        <w:t xml:space="preserve">а решение нижестоящего суда было объявлено в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открытом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судебном заседании (см. вышеупомянутое постановление Ев-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ропейского Суда от по делу «Аксен против Германии», § 32),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либо в тех случаях, когда любое лицо, доказавшее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свой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инте-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рес в деле, могло получить полный текст решений суда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при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том, что наиболее важные решения этого суда впоследствии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публикуются в официальном сборнике судебных актов (см.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вышеупомянутое постановление Европейского Суда по делу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«Суттер против Швейцарии», стр. 14, § 34).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35. Европейский Суд не установил нарушения Конвенции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по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делу, когда суд первой инстанции провел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открытое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судебное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заседание, но не объявил свое решение публично, а суд вто-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рой инстанции публично объявил свое решение, содержавшее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краткое изложение решения суда первой инстанции, и оставил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это решение без изменения (см. постановление Европейского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Суда от 10 июля 2001 г. по делу «Ламанна против Австрии»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[</w:t>
      </w:r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>Lamanna v.</w:t>
      </w:r>
      <w:proofErr w:type="gramEnd"/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>Austria</w:t>
      </w:r>
      <w:r w:rsidRPr="00401318">
        <w:rPr>
          <w:rFonts w:ascii="Times New Roman" w:eastAsia="Times-Roman" w:hAnsi="Times New Roman" w:cs="Times New Roman"/>
          <w:sz w:val="24"/>
          <w:szCs w:val="24"/>
        </w:rPr>
        <w:t>], жалоба № 28923/95, § 33—34).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36. Европейский Суд постановил, требование Конвенции о пуб-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личном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объявлении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судебных решений не выполняется в тех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случаях, когда решения судов обоих уровней, которые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в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за-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крытом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порядке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рассматривали дело о выплате компенсации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за незаконное содержание под стражей, не были объявлены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публично и иным образом не были доступны гражданам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для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ознакомления (см. постановление Европейского Суда от 24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Italic" w:hAnsi="Times New Roman" w:cs="Times New Roman"/>
          <w:i/>
          <w:iCs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ноября 1997 г. по делу «Вернер против Австрии» [</w:t>
      </w:r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>Werner v.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>Austria</w:t>
      </w:r>
      <w:r w:rsidRPr="00401318">
        <w:rPr>
          <w:rFonts w:ascii="Times New Roman" w:eastAsia="Times-Roman" w:hAnsi="Times New Roman" w:cs="Times New Roman"/>
          <w:sz w:val="24"/>
          <w:szCs w:val="24"/>
        </w:rPr>
        <w:t>], Сборник постановлений и решений Европейского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  <w:lang w:val="en-US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Суда</w:t>
      </w:r>
      <w:r w:rsidRPr="00401318">
        <w:rPr>
          <w:rFonts w:ascii="Times New Roman" w:eastAsia="Times-Roman" w:hAnsi="Times New Roman" w:cs="Times New Roman"/>
          <w:sz w:val="24"/>
          <w:szCs w:val="24"/>
          <w:lang w:val="en-US"/>
        </w:rPr>
        <w:t xml:space="preserve"> [</w:t>
      </w:r>
      <w:r w:rsidRPr="00401318">
        <w:rPr>
          <w:rFonts w:ascii="Times New Roman" w:eastAsia="Times-Italic" w:hAnsi="Times New Roman" w:cs="Times New Roman"/>
          <w:i/>
          <w:iCs/>
          <w:sz w:val="24"/>
          <w:szCs w:val="24"/>
          <w:lang w:val="en-US"/>
        </w:rPr>
        <w:t>Reports of Judgments and Decisions</w:t>
      </w:r>
      <w:r w:rsidRPr="00401318">
        <w:rPr>
          <w:rFonts w:ascii="Times New Roman" w:eastAsia="Times-Roman" w:hAnsi="Times New Roman" w:cs="Times New Roman"/>
          <w:sz w:val="24"/>
          <w:szCs w:val="24"/>
          <w:lang w:val="en-US"/>
        </w:rPr>
        <w:t>] 1997-VII, § 56—60).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Наконец, в деле, в котором было установлено, что отказ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от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проведения публичного судебного заседания был необоснован,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положение о порядке ознакомления тех лиц, которые доказа-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ли свой законный интерес в деле, и опубликование решений,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представляющих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особый интерес, — главным образом реше-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ний судов второй инстанции или Верховного суда — были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признаны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недостаточными по своему характеру, чтобы отве-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чать требованию гласности (см. постановление Европейского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Суда от 21 сентября 2006 г. по делу «Мозер против Австрии»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[</w:t>
      </w:r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>Moser v.</w:t>
      </w:r>
      <w:proofErr w:type="gramEnd"/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>Austria</w:t>
      </w:r>
      <w:r w:rsidRPr="00401318">
        <w:rPr>
          <w:rFonts w:ascii="Times New Roman" w:eastAsia="Times-Roman" w:hAnsi="Times New Roman" w:cs="Times New Roman"/>
          <w:sz w:val="24"/>
          <w:szCs w:val="24"/>
        </w:rPr>
        <w:t>], жалоба № 12643/02, § 103).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37. Наконец, Европейский Суд вновь подтверждает, что «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в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демократическом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обществе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— по смыслу положений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Конвенции — право на справедливое отправление пра-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восудие занимает такое выдающееся место, что какое-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либо ограничительное толкование положений пункта 1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статьи 6 Конвенции не соответствовало бы целям этой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нормы» (см. постановление Европейского Суда от 17 ян-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Italic" w:hAnsi="Times New Roman" w:cs="Times New Roman"/>
          <w:i/>
          <w:iCs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варя 1970 г. по делу «Делькур против Бельгии» [</w:t>
      </w:r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>Delcourt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 xml:space="preserve">v. </w:t>
      </w:r>
      <w:proofErr w:type="gramStart"/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>Belgium</w:t>
      </w:r>
      <w:r w:rsidRPr="00401318">
        <w:rPr>
          <w:rFonts w:ascii="Times New Roman" w:eastAsia="Times-Roman" w:hAnsi="Times New Roman" w:cs="Times New Roman"/>
          <w:sz w:val="24"/>
          <w:szCs w:val="24"/>
        </w:rPr>
        <w:t>], серия «А», № 11, стр. 15, § 25).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B. Применение общих принципов в настоящем деле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38. В настоящем деле Николаевский районный суд, действуя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в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качестве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суда первой инстанции, рассмотрел по существу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гражданское дело по иску заявителя в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открытом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судебном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заседании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. По окончании судебного разбирательства суд объ-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явил резолютивную часть своего решения, которым исковые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lastRenderedPageBreak/>
        <w:t>требования заявителя были отклонены со ссылкой на ста-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тью 1064 Гражданского кодекса Российской Федерации (см.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выше, пункты 9, 16 и 27 настоящего постановления). Копия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мотивированного судебного решения была вручена заявите-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лю позже (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см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. выше, пункт 10 настоящего постановления).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39. Задача Европейского Суда в настоящем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деле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поэтому отли-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чается от тех задач, которые ему приходилось решать в пре-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дыдущих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делах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по аналогичному вопросу. Суду надлежит ре-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шить, соответствовало ли объявление только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резолютивной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части судебного решения в открытом судебном заседании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по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гражданскому делу по иску заявителя положениям пункта 1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статьи 6 Конвенции. При этом Суду надлежит рассмотреть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вопрос — как требуют вышеупомянутые принципы, уста-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новленные в прецедентном праве Конвенции по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данному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предмету — имело ли общество доступ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к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мотивированному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судебному решению по гражданскому делу по иску заяви-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теля с помощью каких-либо средств, иных, чем оглашение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№ 5 2008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ПРЕЦЕДЕНТЫ ЕВРОПЕЙСКОГО СУДА ПО ПРАВАМ ЧЕЛОВЕКА ПО РОССИИ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226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решения в открытом судебном заседании, и если это так, то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Суду надлежит изучить атрибуты гласности, приданные мо-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тивированному судебному решению, с тем чтобы обеспечить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ему наблюдение со стороны общества.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40. Прежде всего, Европейский Суд замечает, что жалоба заяви-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теля на то, что Николаевский районный суд не объявил мо-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тивированное решение во время судебного заседания, была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рассмотрена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в кассационном порядке Ульяновским облас-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тным судом. Суд кассационной инстанции оставил жалобу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без удовлетворения, указав, что Николаевский районный суд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полностью выполнил требования статьи 203 ГПК РСФСР,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которая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разрешала судам по исключительно сложным делам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объявлять в судебном заседании только резолютивную часть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судебного решения и составлять мотивированное решение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позже. Публичное объявление определения суда кассацион-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ной инстанции также ограничивалось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резолютивной частью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определения (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см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. выше, пункт 13 настоящего постановления).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41. Государство-ответчик не указало, что гласность судеб-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ного решения была обеспечена средствами, иными, чем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оглашение его в суде. Равным образом Европейский Суд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в своей оценке правовой ситуации в России в период вре-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мени,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фигурирующий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по делу, не усматривает никаких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иных подобных возможностей.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42. Таким образом, статья 203 ГПК РСФСР, на которую ссы-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лался суд кассационной инстанции в производстве по делу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на национальном уровне и государство-ответчик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в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про-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изводстве по настоящему делу, упоминает только лиц,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участвующих в деле, и их представителей, как лиц, имею-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щих право ознакомиться с мотивированным судебным ре-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шением,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составляемым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после публичного объявления его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резолютивной части (см. выше, пункт 15 настоящего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пос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тановления).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Обязанность вручения копии судебного реше-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lastRenderedPageBreak/>
        <w:t>ния была также ограничена сторонами и другими лицами,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участвующими в деле (см. выше, пункт 17 настоящего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пос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тановления).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Что же касается вопроса о хранении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судебных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решений в канцелярии суда, то соответствующие правила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ограничивали публичный доступ к текстам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судебных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реше-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ний. Таковой доступ обычно предоставлялся только сто-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ронам по делу и другим участникам судопроизводства (см.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выше, пункты 19—24 настоящего постановления).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43. Из этого следует, что мотивы, которыми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Николаевский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районный суд обосновал свое решение по существу дела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(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см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. выше, пункт 10 настоящего постановления), за ис-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ключением ссылки на статью 1064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Гражданского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кодек-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са Российской Федерации, были обществу недоступны.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44. Статья 1064 Гражданского кодекса Российской Федерации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установила общие основания ответственности за причине-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ние вреда (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см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. выше, пункт 27 настоящего постановления).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Резолютивная часть судебного решения не содержала ни-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каких указаний на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какой-либо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применимый по делу при-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нцип,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вытекающий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из положений статьи 1064, и потому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резолютивная часть не была информативной для граждан,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не имеющих соответствующих юридических познаний.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45. Европейский Суд считает, что цель, преследуемая пунктом 1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статьи _____6 Конвенции в данном контексте, а именно обеспечение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наблюдения за судебной властью со стороны общества для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га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рантирования осуществления права на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справедливое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судебное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разбирательство, в настоящем деле достигнута не была, и мо-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тивы, которые дали бы возможность понять, почему суд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от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клонил исковые требования, были обществу недоступны.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46. Европейский Суд приходит к заключению, что по делу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было допущено нарушение требований пункта 1 статьи 6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Конвенции, выразившееся в том, что государство не вы-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полнило требование гласности судебных решений.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i/>
          <w:iCs/>
          <w:sz w:val="24"/>
          <w:szCs w:val="24"/>
        </w:rPr>
      </w:pPr>
      <w:r w:rsidRPr="00401318">
        <w:rPr>
          <w:rFonts w:ascii="Times New Roman" w:eastAsia="Times-Roman" w:hAnsi="Times New Roman" w:cs="Times New Roman"/>
          <w:i/>
          <w:iCs/>
          <w:sz w:val="24"/>
          <w:szCs w:val="24"/>
        </w:rPr>
        <w:t>II. В ПОРЯДКЕ ПРИМЕНЕНИЯ СТАТЬИ 41 КОНВЕНЦИИ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47. Статья 41 Конвенции предусматривает следующее: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«Если Суд объявляет, что имело место нарушение Кон-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венции или Протоколов к ней, а внутреннее право Высокой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Договаривающейся Стороны допускает возможность лишь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частичного устранения последствий этого нарушения, Суд,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в случае необходимости, присуждает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справедливую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ком-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пенсацию потерпевшей стороне».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A. Вопрос о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причиненных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заявителю материальном ущербе и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моральном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вреде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48. Заявитель требовал выплатить ему сумму в размере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679 894 рублей 64 копеек в качестве компенсации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за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потерю заработка в результате инвалидности и сумму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в</w:t>
      </w:r>
      <w:proofErr w:type="gramEnd"/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размере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60 тысяч рублей в качестве компенсации стои-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мости протеза руки. Он также требовал выплатить ему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сумму в размере 150 тысяч долларов США в качестве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компенсации морального вреда, причиненного ему физи-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ческими и психическими страданиями, вызванными его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инвалидностью и отсутствием работы.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49. Государство-ответчик указало, что между требовани-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lastRenderedPageBreak/>
        <w:t>ями заявителя и предполагаемым нарушением Конвен-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ции нет никакой причинно-следственной связи и что ус-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тановление факта нарушения Конвенции само по себе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поэтому составит достаточную справедливую компен-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сацию.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50. Европейский Суд отмечает, что между обжалуемым на-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рушением Конвенции и предполагаемым материальным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ущербом нет никакой причинно-следственной связи. Что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же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касается вопроса о выплате компенсации морального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вреда, то Суд находит, что этот вред в достаточной мере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компенсирован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 установлением факта нарушения требо-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ваний пункта 1 статьи 6 Конвенции.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B. Вопрос о судебных издержках и расходах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51. Поскольку заявитель не выдвинул никаких требований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в этом отношении, Европейский Суд не присуждает ему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возмещения судебных издержек и расходов.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ПО ЭТИМ ОСНОВАНИЯМ ЕВРОПЕЙСКИЙ СУД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ЕДИНОГЛАСНО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1. </w:t>
      </w:r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 xml:space="preserve">постановил, </w:t>
      </w:r>
      <w:r w:rsidRPr="00401318">
        <w:rPr>
          <w:rFonts w:ascii="Times New Roman" w:eastAsia="Times-Roman" w:hAnsi="Times New Roman" w:cs="Times New Roman"/>
          <w:sz w:val="24"/>
          <w:szCs w:val="24"/>
        </w:rPr>
        <w:t>что по делу было допущено нарушение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требований пункта 1 статьи 6 Конвенции;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2. </w:t>
      </w:r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 xml:space="preserve">постановил, </w:t>
      </w:r>
      <w:r w:rsidRPr="00401318">
        <w:rPr>
          <w:rFonts w:ascii="Times New Roman" w:eastAsia="Times-Roman" w:hAnsi="Times New Roman" w:cs="Times New Roman"/>
          <w:sz w:val="24"/>
          <w:szCs w:val="24"/>
        </w:rPr>
        <w:t>что установление факта нарушения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Конвенции само по себе является справедливой компен-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сацией за причиненный заявителю моральный вред;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3. </w:t>
      </w:r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 xml:space="preserve">отклонил </w:t>
      </w:r>
      <w:r w:rsidRPr="00401318">
        <w:rPr>
          <w:rFonts w:ascii="Times New Roman" w:eastAsia="Times-Roman" w:hAnsi="Times New Roman" w:cs="Times New Roman"/>
          <w:sz w:val="24"/>
          <w:szCs w:val="24"/>
        </w:rPr>
        <w:t>остальные требования заявителя о выпла-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те ему справедливой компенсации.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 xml:space="preserve">Совершено на английском языке, и уведомление о </w:t>
      </w:r>
      <w:proofErr w:type="gramStart"/>
      <w:r w:rsidRPr="00401318">
        <w:rPr>
          <w:rFonts w:ascii="Times New Roman" w:eastAsia="Times-Roman" w:hAnsi="Times New Roman" w:cs="Times New Roman"/>
          <w:sz w:val="24"/>
          <w:szCs w:val="24"/>
        </w:rPr>
        <w:t>пос</w:t>
      </w:r>
      <w:proofErr w:type="gramEnd"/>
      <w:r w:rsidRPr="00401318">
        <w:rPr>
          <w:rFonts w:ascii="Times New Roman" w:eastAsia="Times-Roman" w:hAnsi="Times New Roman" w:cs="Times New Roman"/>
          <w:sz w:val="24"/>
          <w:szCs w:val="24"/>
        </w:rPr>
        <w:t>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тановлении направлено в письменном виде 17 января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2008 г. в соответствии с пунктами 2 и 3 правила 77 Рег-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ламента Суда.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Сорен Нильсен, Христос Розакис,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Секретарь Секции Председатель Палаты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Европейского Суда Европейского Суда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Italic" w:hAnsi="Times New Roman" w:cs="Times New Roman"/>
          <w:i/>
          <w:iCs/>
          <w:sz w:val="24"/>
          <w:szCs w:val="24"/>
        </w:rPr>
      </w:pPr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>Перевод с английского языка.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Italic" w:hAnsi="Times New Roman" w:cs="Times New Roman"/>
          <w:i/>
          <w:iCs/>
          <w:sz w:val="24"/>
          <w:szCs w:val="24"/>
        </w:rPr>
      </w:pPr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>© Журнал «Права человека. Практика Европейского Суда</w:t>
      </w:r>
    </w:p>
    <w:p w:rsidR="00401318" w:rsidRPr="00401318" w:rsidRDefault="00401318" w:rsidP="00401318">
      <w:pPr>
        <w:pStyle w:val="a3"/>
        <w:jc w:val="both"/>
        <w:rPr>
          <w:rFonts w:ascii="Times New Roman" w:eastAsia="Times-Italic" w:hAnsi="Times New Roman" w:cs="Times New Roman"/>
          <w:i/>
          <w:iCs/>
          <w:sz w:val="24"/>
          <w:szCs w:val="24"/>
        </w:rPr>
      </w:pPr>
      <w:r w:rsidRPr="00401318">
        <w:rPr>
          <w:rFonts w:ascii="Times New Roman" w:eastAsia="Times-Italic" w:hAnsi="Times New Roman" w:cs="Times New Roman"/>
          <w:i/>
          <w:iCs/>
          <w:sz w:val="24"/>
          <w:szCs w:val="24"/>
        </w:rPr>
        <w:t>по правам человека»</w:t>
      </w:r>
    </w:p>
    <w:p w:rsidR="00AD2F6F" w:rsidRPr="00401318" w:rsidRDefault="00401318" w:rsidP="004013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01318">
        <w:rPr>
          <w:rFonts w:ascii="Times New Roman" w:eastAsia="Times-Roman" w:hAnsi="Times New Roman" w:cs="Times New Roman"/>
          <w:sz w:val="24"/>
          <w:szCs w:val="24"/>
        </w:rPr>
        <w:t>№ 5 2008__</w:t>
      </w:r>
    </w:p>
    <w:sectPr w:rsidR="00AD2F6F" w:rsidRPr="00401318" w:rsidSect="00AD2F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04AE" w:rsidRDefault="00A904AE" w:rsidP="00AB7B8D">
      <w:pPr>
        <w:spacing w:after="0" w:line="240" w:lineRule="auto"/>
      </w:pPr>
      <w:r>
        <w:separator/>
      </w:r>
    </w:p>
  </w:endnote>
  <w:endnote w:type="continuationSeparator" w:id="0">
    <w:p w:rsidR="00A904AE" w:rsidRDefault="00A904AE" w:rsidP="00AB7B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-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Times-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B8D" w:rsidRDefault="00AB7B8D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31360"/>
      <w:docPartObj>
        <w:docPartGallery w:val="Page Numbers (Bottom of Page)"/>
        <w:docPartUnique/>
      </w:docPartObj>
    </w:sdtPr>
    <w:sdtContent>
      <w:p w:rsidR="00AB7B8D" w:rsidRDefault="00AB7B8D">
        <w:pPr>
          <w:pStyle w:val="a6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AB7B8D" w:rsidRDefault="00AB7B8D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B8D" w:rsidRDefault="00AB7B8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04AE" w:rsidRDefault="00A904AE" w:rsidP="00AB7B8D">
      <w:pPr>
        <w:spacing w:after="0" w:line="240" w:lineRule="auto"/>
      </w:pPr>
      <w:r>
        <w:separator/>
      </w:r>
    </w:p>
  </w:footnote>
  <w:footnote w:type="continuationSeparator" w:id="0">
    <w:p w:rsidR="00A904AE" w:rsidRDefault="00A904AE" w:rsidP="00AB7B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B8D" w:rsidRDefault="00AB7B8D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B8D" w:rsidRDefault="00AB7B8D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B8D" w:rsidRDefault="00AB7B8D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1318"/>
    <w:rsid w:val="00401318"/>
    <w:rsid w:val="00A904AE"/>
    <w:rsid w:val="00AB7B8D"/>
    <w:rsid w:val="00AD2F6F"/>
    <w:rsid w:val="00B9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1318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AB7B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B7B8D"/>
  </w:style>
  <w:style w:type="paragraph" w:styleId="a6">
    <w:name w:val="footer"/>
    <w:basedOn w:val="a"/>
    <w:link w:val="a7"/>
    <w:uiPriority w:val="99"/>
    <w:unhideWhenUsed/>
    <w:rsid w:val="00AB7B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B7B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4786</Words>
  <Characters>27283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2012-03-28T21:33:00Z</dcterms:created>
  <dcterms:modified xsi:type="dcterms:W3CDTF">2012-03-28T21:39:00Z</dcterms:modified>
</cp:coreProperties>
</file>