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2-88/2012 Копия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 Ш Е Н И Е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ИМЕНЕМ РОССИЙСКОЙ ФЕДЕРАЦИИ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2 апреля 2012 г. г. Волгоград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Волгоградский гарнизонный военный суд в составе: председательствующего судьи - </w:t>
      </w:r>
      <w:proofErr w:type="spell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Боховко</w:t>
      </w:r>
      <w:proofErr w:type="spell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В.А., при секретаре - </w:t>
      </w:r>
      <w:proofErr w:type="spell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Гурбенко</w:t>
      </w:r>
      <w:proofErr w:type="spell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Т.В., с участием заявителя – Агеева Г.В.., его представителя – адвоката </w:t>
      </w:r>
      <w:proofErr w:type="spell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Черепко</w:t>
      </w:r>
      <w:proofErr w:type="spell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Н.В. и представителя командира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– Деева Д.В., рассмотрев в открытом судебном заседании в помещении суда гражданское дело по заявлению бывшего военнослужащего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прапорщика запаса Агеева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Г.В.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командира этой же воинской части и начальника Федерального казённого учреждения «Управление финансового обеспечения Министерства обороны РФ по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», связанных с досрочным увольнением заявителя с военной службы в запас,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у с т а </w:t>
      </w:r>
      <w:proofErr w:type="spell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</w:t>
      </w:r>
      <w:proofErr w:type="spell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 в и л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:</w:t>
      </w:r>
      <w:proofErr w:type="gramEnd"/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своем заявлении и судебном заседании Агеев пояснил, что в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дислоцированной в городе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военную службу по контракту он проходил, начиная с ноября 2007 года. На основании телеграммы начальника штаба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военного округа от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досрочно уволен с военной службы с зачислением в запас на основании п. «в» ч. 2 ст. 51 Федерального закона «О воинской обязанности и военной службе» (в связи с невыполнением условий контракта о прохождении военной службы) и приказом командира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ДД.ММ.ГГГГ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(по строевой части) </w:t>
      </w:r>
      <w:proofErr w:type="spell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proofErr w:type="spell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исключен из списков личного состава воинской части и всех видов обеспечения.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мнению заявителя, досрочное увольнение его в запас, является незаконным, поскольку фактическими основаниями такого увольнения, как видно из приказа командира части об исключении из списков личного состава, стали вышеуказанная телеграмма начальника штаба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военного округа, в котором выражено разрешение досрочно уволить его по вышеуказанному основанию, и рапорт </w:t>
      </w:r>
      <w:proofErr w:type="spell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proofErr w:type="spell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поданный неизвестным лицом. За время службы в указанной воинской части к исполнению обязанностей военной службы он, Агеев, относился добросовестно и грубых дисциплинарных проступков не совершал, дисциплинарные взыскания ему не объявлялись и служебные разбирательства в отношении него не проводились. Однако при ознакомлении с личным делом по истечении двух лет после увольнения с военной службы ему стало известно, что за время службы с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 нему было применено 7 дисциплинарных взысканий, о которых ранее ему известно не было. На незаконность увольнения с военной службы указывает отсутствие в его личном деле приказа полномочного воинского должностного лица о таком увольнении, а также то, что после исключения из списков личного состава части в ноябре 2009 года его личное дело из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военкомат поступило лишь летом 2011 года. Приказом об исключении из списков личного состава части он, Агеев, одновременно был лишён единовременного денежного вознаграждения и квартальной премии за образцовое выполнение воинского долга за 4 квартал 2009 года за прослуженное в указанном году время, что также является незаконным.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Обращаясь в суд, заявитель просит признать незаконным досрочное увольнение его с военной службы на основании приказа командира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(по строевой части) с одновременным исключением из списков личного состава части; обязать командира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данный приказ отменить, восстановить его, Агеева, на военной службе в должности, замещаемой до увольнения в запас; обязать командира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выплатить ему, Агееву, единовременное денежное вознаграждение за добросовестное исполнение обязанностей военной службы за 2009 год и квартальную премию за образцовое выполнение воинского долга за 4 квартал 2009 года, а также обеспечить всеми видами довольствия за период с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дату восстановления на военной службе, включив указанный период времени в общую продолжительность военной службы. Также Агеев просит взыскать с Федерального казённого учреждения «Управление финансового обеспечения Министерства обороны РФ по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» в свою пользу судебные расходы, связанные с уплатой государственной пошлины за подачу заявления в суд в размере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Представитель командира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представитель Федерального казённого учреждения «Управление финансового обеспечения Министерства обороны РФ по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» (далее по тексту - Управление финансового обеспечения по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), которая просила данное дело рассмотреть в её отсутствие, в своих возражениях на заявление Агеева, каждый в отдельности, требования заявителя не признали и просили отказать в их удовлетворении в связи с пропуском последним трехмесячного срока, предусмотренного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ст. 256 ГПК РФ, на обращение со своими требованиями в суд.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Суд, выслушав заявителя, его представителя, представителя командира части, а также исследовав письменные доказательства по делу, приходит к выводу, что требования Агеева удовлетворению не подлежат.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Согласно п. 4 постановления Пленума Верховного Суда РФ от 14 февраля 2007 года N 9 (в редакции постановления Пленума Верховного Суда РФ от 6 февраля 2007 года N 6) военная служба предполагает 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осуществление полномочий государства по обеспечению своего суверенитета и иных важнейших государственных интересов, а военнослужащие являются носителями публичной власти. В связи с этим правоотношения, связанные с исполнением военнослужащими своих служебных обязанностей, являются публично-правовыми. Согласно правовым позициям, высказанным Европейским Судом по правам человека, споры, связанные с прохождением военной службы, не являются спорами о гражданских правах, в том числе при наличии требований материального характера. Таким образом, нормы подраздела III раздела II Гражданского процессуального кодекса Российской Федерации применяются, когда требования военнослужащих, в том числе имущественного характера, непосредственно вытекают из административно-правовых и иных публичных отношений, основанных на властных полномочиях одной стороны по отношению к другой. В этих случаях все требования военнослужащих должны быть разрешены по существу при рассмотрении заявления, поскольку в соответствии со статьей 258 ГПК РФ суд, признав заявление обоснованным, обязан вынести решение о восстановлении нарушенных прав в полном объеме.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Учитывая приведённые выше разъяснения Пленума Верховного Суда РФ и то, что спорные правоотношения по данному делу между сторонами вытекают из воинских правоотношений, связанных с прохождением военной службы, данное дело подлежит рассмотрению в порядке, предусмотренном гл. 25 ГПК РФ.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со ст. 256 ГПК РФ гражданин вправе обратиться в суд с заявлением об оспаривании решений и действий (бездействия) органов государственной власти, должностных лиц и государственных служащих в течение трёх месяцев со дня, когда ему стало известно о нарушении его прав и свобод. Пропуск трехмесячного срока обращения в суд с заявлением не является для суда основанием для отказа в принятии заявления.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Как пояснил заявитель, о досрочном увольнении в запас на основании изданного командиром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приказа он узнал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командира батальона, являвшегося для него в период прохождения военной службы прямым начальником, и в последующем на службу не выходил. При этом он, Агеев, предполагал, что основанием досрочного увольнения является невыполнением с его стороны условий контракта о прохождении военной службы, поскольку иных оснований для такого увольнения не было.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учётом изложенного, очевидно, что о нарушенном праве, выразившемся в досрочном увольнении в запас, заявителю стало известно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таких обстоятельствах и с учётом требований ст. 256 ГПК РФ суд приходит к выводу, что установленный Законом срок на обращение Агеева в суд с требованиями о восстановлении на военной службе и в списках личного состава части истёк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 материалов дела (штампа предприятия почтовой связи с на конверте) видно, что с заявлением в суд об оспаривании приказа командира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увольнении с военной службы и исключении из списков личного состава части заявитель обратился лишь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то есть более чем через два года и четыре месяца после того, как узнал о нарушенном праве.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 п. 12 постановления Пленума Верховного Суда РФ от 14 февраля 2000 года № 9 (в ред. Постановления Пленума Верховного Суда РФ от 6 февраля 2007 года N 6) статьей 256 ГПК РФ предусмотрен трехмесячный срок обращения в суд со дня, когда военнослужащему стало известно о нарушении его прав и свобод.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Пропуск указанного срока не является для суда основанием для отказа в принятии заявления, но при отсутствии уважительных причин является основанием для принятия судом решения об отказе в удовлетворении требований заявителя в предварительном судебном заседании или в судебном заседании без исследования фактических обстоятельств дела, в том числе при отсутствии заявления об этом государственного органа или должностного лица, действия которого оспариваются заявителем.</w:t>
      </w:r>
      <w:proofErr w:type="gramEnd"/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судебном заседании Агеев пояснил, что нарушение с его стороны срока на обращение в суд с заявлением об оспаривании действий командира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начальника Управление финансового обеспечения по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), связанных с досрочным увольнением с военной службы, обусловлено тем, что командование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не ознакомило его с документами, на основании которых он был досрочно уволен в запас и исключен из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списков личного состава части, вследствие чего о нарушенном праве он, Агеев, узнал лишь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когда в отделе военкомата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ознакомился со своим личным делом, в котором выявил отсутствие приказа об увольнении с военной службы. Ранее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он не имел возможности ознакомиться с личным делом, поскольку оно в указанный отдел из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поступило летом 2011 года. Кроме того, причинной несвоевременного обращения в суд явилась его юридическая неграмотность и незнание положений действующего законодательства о своём праве в трёхмесячный срок обратиться в суд с заявлением об оспаривании действий воинских должностных лиц, связанных с увольнением с военной службы.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Однако приведённые Агеевым доводы относительно уважительности пропуска процессуального срока на обращение со своими требованиями суд признаёт необоснованными и отклоняет. Мнение заявителя о том, что незнание действующего законодательства является уважительной причиной для признания пропуска 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срока на обращение в суд, является ошибочным, поскольку законодательные и другие нормативные правовые акты РФ, устанавливающие такое право, на момент увольнения Агеева в запас были официально опубликованы и последний имел реальную возможность с ними ознакомиться. Кроме того, по данному вопросу он мог беспрепятственно обратиться в юридическую консультацию за получением соответствующих разъяснений.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Также являются необоснованными доводы заявителя о сроках своей осведомлённости о нарушенном праве, связанном с увольнением в запас, поскольку, как установлено ст. 256 ГПК РФ, исчисление процессуального срока на обращение в суд Закон связывает со временем, когда лицу, обращающемуся в суд с требованиями о защите нарушенных прав и свобод, стало известно о таком нарушении.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своих же объяснениях Агеев фактически подменяет понятие времени, когда он узнал о нарушенном праве, касающемся увольнения, с моментом, когда при ознакомлении с личным делом ему стало известно об отсутствии приказа об увольнении в запас и о том, что за время службы с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 нему было применено 7 дисциплинарных взысканий.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Не назвал заявитель также уважительных причин, препятствовавших ему ранее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ознакомиться со своим личным делом, которое в отдел военкомата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городу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поступило летом 2011 года, о чём Агееву с его слов стало известно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ДД.ММ.ГГГГ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когда он был поставлен на воинский учёт после поступления личного дела в отдел военкомата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городу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Не дал 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обоснованных объяснений Агеев и тому, каким образом не ознакомление его с личным делом могло воспрепятствовать подаче им заявления в суд с требованием о восстановлении на военной службе в течение трёх месяцев после исключения из списков личного состава части с учётом того, что с таким увольнением, как пояснил заявитель, он изначально был не согласен.</w:t>
      </w:r>
      <w:proofErr w:type="gramEnd"/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основании вышеизложенного и поскольку иного не установлено, суд приходит к выводу, что процессуальный срок, предусмотренный ст. 256 ГПК РФ, Агеевым пропущен по своей небрежности, то есть по неуважительной причине.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Поскольку заявитель с рассматриваемыми требованиями обратился в суд по истечении срока, установленного действующим законодательством на оспаривание решений и действий (бездействия) органов государственной власти, должностных лиц и государственных служащих, уважительных причин пропуска такого срока в ходе судебного разбирательства не выявлено, суд считает, что Агееву в удовлетворении его требований о признании незаконными увольнения его с военной службы и исключения из списков личного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состава части должно быть отказано.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связи с отказом в удовлетворении требований Агеева о восстановлении на военной службе требования заявителя о выплате единовременного денежного вознаграждения за добросовестное исполнение обязанностей военной службы и квартальной премии за образцовое выполнение воинского долга за 4 квартал 2009 года за прослуженное в указанном году время, а также по поводу обеспечения положенными видами довольствия за период с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 дату восстановления на военной службе и включения указанного периода времени в общую продолжительность военной службы, удовлетворению также не подлежат. 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этом суд исходит из того, что в соответствии с п.п. 211 и 232 «Порядка обеспечения денежным довольствием военнослужащих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 xml:space="preserve"> Вооруженных Сил </w:t>
      </w:r>
      <w:proofErr w:type="spellStart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Российской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Федерации</w:t>
      </w:r>
      <w:proofErr w:type="spell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», утверждённого приказом Министра обороны РФ от 30 июня 2006 года N 200, военнослужащим, увольняемым с военной службы за невыполнение ими условий контракта, единовременное денежное вознаграждение за добросовестное исполнение обязанностей военной службы и квартальная премия за образцовое выполнение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воинского долга не выплачиваются.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этим же основаниям в силу ст. 98 ГПК РФ не подлежат возмещению и судебные расходы в виде государственной пошлины, уплаченной Агеевым за подачу заявления в суд.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Руководствуясь ст. ст. 98, 194, 197, 198 ГПК РФ, военный суд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</w:t>
      </w:r>
      <w:proofErr w:type="spellEnd"/>
      <w:proofErr w:type="gram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 </w:t>
      </w:r>
      <w:proofErr w:type="spell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</w:t>
      </w:r>
      <w:proofErr w:type="spell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 л :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удовлетворении </w:t>
      </w: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заявления бывшего военнослужащего войсковой части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прапорщика запаса Агеева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Г.В. 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командира этой же воинской части и начальника Федерального казённого учреждения «Управление финансового обеспечения Министерства обороны РФ по</w:t>
      </w:r>
      <w:r w:rsidRPr="00734D00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», связанных с досрочным увольнением заявителя с военной службы в запас, отказать.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Решение в апелляционном порядке может быть обжаловано в течение месяца со дня принятия решения судом в судебную коллегию по гражданским делам </w:t>
      </w:r>
      <w:proofErr w:type="spell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Северо-Кавказского</w:t>
      </w:r>
      <w:proofErr w:type="spell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окружного военного суда через Волгоградский гарнизонный военный суд.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Решение составлено на персональном компьютере и распечатано на принтере в совещательной комнате.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Подлинное</w:t>
      </w:r>
      <w:proofErr w:type="gramEnd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за надлежаще подписью.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Копия верна:</w:t>
      </w:r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Председательствующий по делу В.А. </w:t>
      </w:r>
      <w:proofErr w:type="spell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Боховко</w:t>
      </w:r>
      <w:proofErr w:type="spellEnd"/>
    </w:p>
    <w:p w:rsidR="00734D00" w:rsidRPr="00734D00" w:rsidRDefault="00734D00" w:rsidP="00734D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 xml:space="preserve">Секретарь судебного заседания Т.В. </w:t>
      </w:r>
      <w:proofErr w:type="spellStart"/>
      <w:r w:rsidRPr="00734D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Гурбенко</w:t>
      </w:r>
      <w:proofErr w:type="spellEnd"/>
    </w:p>
    <w:p w:rsidR="00EA58D2" w:rsidRDefault="00EA58D2"/>
    <w:sectPr w:rsidR="00EA58D2" w:rsidSect="00EA5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4D00"/>
    <w:rsid w:val="00734D00"/>
    <w:rsid w:val="00EA5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8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734D00"/>
  </w:style>
  <w:style w:type="paragraph" w:styleId="3">
    <w:name w:val="Body Text Indent 3"/>
    <w:basedOn w:val="a"/>
    <w:link w:val="30"/>
    <w:uiPriority w:val="99"/>
    <w:semiHidden/>
    <w:unhideWhenUsed/>
    <w:rsid w:val="00734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34D0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4D00"/>
  </w:style>
  <w:style w:type="character" w:customStyle="1" w:styleId="nomer2">
    <w:name w:val="nomer2"/>
    <w:basedOn w:val="a0"/>
    <w:rsid w:val="00734D00"/>
  </w:style>
  <w:style w:type="character" w:customStyle="1" w:styleId="fio7">
    <w:name w:val="fio7"/>
    <w:basedOn w:val="a0"/>
    <w:rsid w:val="00734D00"/>
  </w:style>
  <w:style w:type="character" w:customStyle="1" w:styleId="address2">
    <w:name w:val="address2"/>
    <w:basedOn w:val="a0"/>
    <w:rsid w:val="00734D00"/>
  </w:style>
  <w:style w:type="paragraph" w:styleId="2">
    <w:name w:val="Body Text 2"/>
    <w:basedOn w:val="a"/>
    <w:link w:val="20"/>
    <w:uiPriority w:val="99"/>
    <w:semiHidden/>
    <w:unhideWhenUsed/>
    <w:rsid w:val="00734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34D0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a2">
    <w:name w:val="data2"/>
    <w:basedOn w:val="a0"/>
    <w:rsid w:val="00734D00"/>
  </w:style>
  <w:style w:type="character" w:customStyle="1" w:styleId="others1">
    <w:name w:val="others1"/>
    <w:basedOn w:val="a0"/>
    <w:rsid w:val="00734D00"/>
  </w:style>
  <w:style w:type="character" w:customStyle="1" w:styleId="fio8">
    <w:name w:val="fio8"/>
    <w:basedOn w:val="a0"/>
    <w:rsid w:val="00734D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7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2256</Words>
  <Characters>12861</Characters>
  <Application>Microsoft Office Word</Application>
  <DocSecurity>0</DocSecurity>
  <Lines>107</Lines>
  <Paragraphs>30</Paragraphs>
  <ScaleCrop>false</ScaleCrop>
  <Company>Microsoft</Company>
  <LinksUpToDate>false</LinksUpToDate>
  <CharactersWithSpaces>15087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2012-04-04T17:29:00Z</dcterms:created>
  <dcterms:modified xsi:type="dcterms:W3CDTF">2012-04-04T17:32:00Z</dcterms:modified>
</cp:coreProperties>
</file>