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5FB" w:rsidRDefault="00D905FB" w:rsidP="00D905FB">
      <w:pPr>
        <w:spacing w:after="0" w:line="240" w:lineRule="auto"/>
        <w:rPr>
          <w:rFonts w:ascii="Arial" w:eastAsia="Times New Roman" w:hAnsi="Arial" w:cs="Arial"/>
          <w:color w:val="999999"/>
          <w:sz w:val="18"/>
          <w:szCs w:val="18"/>
          <w:lang w:eastAsia="ru-RU"/>
        </w:rPr>
      </w:pPr>
      <w:r w:rsidRPr="00D905FB">
        <w:rPr>
          <w:rFonts w:ascii="Arial" w:eastAsia="Times New Roman" w:hAnsi="Arial" w:cs="Arial"/>
          <w:color w:val="999999"/>
          <w:sz w:val="18"/>
          <w:szCs w:val="18"/>
          <w:lang w:eastAsia="ru-RU"/>
        </w:rPr>
        <w:t>6 марта 2007</w:t>
      </w:r>
    </w:p>
    <w:p w:rsidR="00BE00C9" w:rsidRPr="00D905FB" w:rsidRDefault="00022E86" w:rsidP="00D905FB">
      <w:pPr>
        <w:spacing w:after="0" w:line="240" w:lineRule="auto"/>
        <w:rPr>
          <w:rFonts w:ascii="Arial" w:eastAsia="Times New Roman" w:hAnsi="Arial" w:cs="Arial"/>
          <w:color w:val="999999"/>
          <w:sz w:val="18"/>
          <w:szCs w:val="18"/>
          <w:lang w:eastAsia="ru-RU"/>
        </w:rPr>
      </w:pPr>
      <w:hyperlink r:id="rId4" w:history="1">
        <w:r w:rsidR="00BE00C9" w:rsidRPr="00BE00C9">
          <w:rPr>
            <w:color w:val="0000FF"/>
            <w:u w:val="single"/>
          </w:rPr>
          <w:t>http://www.sudbiblioteka.ru/ks/docdelo_ks/konstitut_big_4142.htm</w:t>
        </w:r>
      </w:hyperlink>
    </w:p>
    <w:p w:rsidR="00D905FB" w:rsidRPr="00D905FB" w:rsidRDefault="00D905FB" w:rsidP="00D905FB">
      <w:pPr>
        <w:spacing w:before="100" w:beforeAutospacing="1" w:after="100" w:afterAutospacing="1" w:line="240" w:lineRule="auto"/>
        <w:outlineLvl w:val="1"/>
        <w:rPr>
          <w:rFonts w:ascii="Arial" w:eastAsia="Times New Roman" w:hAnsi="Arial" w:cs="Arial"/>
          <w:b/>
          <w:bCs/>
          <w:color w:val="003C80"/>
          <w:sz w:val="23"/>
          <w:szCs w:val="23"/>
          <w:lang w:eastAsia="ru-RU"/>
        </w:rPr>
      </w:pPr>
      <w:r w:rsidRPr="00D905FB">
        <w:rPr>
          <w:rFonts w:ascii="Arial" w:eastAsia="Times New Roman" w:hAnsi="Arial" w:cs="Arial"/>
          <w:b/>
          <w:bCs/>
          <w:color w:val="003C80"/>
          <w:sz w:val="23"/>
          <w:szCs w:val="23"/>
          <w:lang w:eastAsia="ru-RU"/>
        </w:rPr>
        <w:t xml:space="preserve">Определение Конституционного Суда РФ от 2 ноября 2006 г. № 563-О “По жалобам граждан </w:t>
      </w:r>
      <w:proofErr w:type="spellStart"/>
      <w:r w:rsidRPr="00D905FB">
        <w:rPr>
          <w:rFonts w:ascii="Arial" w:eastAsia="Times New Roman" w:hAnsi="Arial" w:cs="Arial"/>
          <w:b/>
          <w:bCs/>
          <w:color w:val="003C80"/>
          <w:sz w:val="23"/>
          <w:szCs w:val="23"/>
          <w:lang w:eastAsia="ru-RU"/>
        </w:rPr>
        <w:t>Барсукова</w:t>
      </w:r>
      <w:proofErr w:type="spellEnd"/>
      <w:r w:rsidRPr="00D905FB">
        <w:rPr>
          <w:rFonts w:ascii="Arial" w:eastAsia="Times New Roman" w:hAnsi="Arial" w:cs="Arial"/>
          <w:b/>
          <w:bCs/>
          <w:color w:val="003C80"/>
          <w:sz w:val="23"/>
          <w:szCs w:val="23"/>
          <w:lang w:eastAsia="ru-RU"/>
        </w:rPr>
        <w:t xml:space="preserve"> Бориса Юрьевича, Богдана Сергея Леонидовича и других на нарушение их конституционных прав положениями пункта 3 статьи 31 Федерального закона «О трудовых пенсиях в Российской Федерации”</w:t>
      </w:r>
    </w:p>
    <w:bookmarkStart w:id="0" w:name="0"/>
    <w:bookmarkEnd w:id="0"/>
    <w:p w:rsidR="00D905FB" w:rsidRPr="00D905FB" w:rsidRDefault="00022E86"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fldChar w:fldCharType="begin"/>
      </w:r>
      <w:r w:rsidR="00D905FB" w:rsidRPr="00D905FB">
        <w:rPr>
          <w:rFonts w:ascii="Arial" w:eastAsia="Times New Roman" w:hAnsi="Arial" w:cs="Arial"/>
          <w:color w:val="000000"/>
          <w:sz w:val="20"/>
          <w:szCs w:val="20"/>
          <w:lang w:eastAsia="ru-RU"/>
        </w:rPr>
        <w:instrText xml:space="preserve"> HYPERLINK "http://www.garant.ru/products/ipo/prime/doc/1681752/" \l "1681752" </w:instrText>
      </w:r>
      <w:r w:rsidRPr="00D905FB">
        <w:rPr>
          <w:rFonts w:ascii="Arial" w:eastAsia="Times New Roman" w:hAnsi="Arial" w:cs="Arial"/>
          <w:color w:val="000000"/>
          <w:sz w:val="20"/>
          <w:szCs w:val="20"/>
          <w:lang w:eastAsia="ru-RU"/>
        </w:rPr>
        <w:fldChar w:fldCharType="separate"/>
      </w:r>
      <w:r w:rsidR="00D905FB" w:rsidRPr="00D905FB">
        <w:rPr>
          <w:rFonts w:ascii="Arial" w:eastAsia="Times New Roman" w:hAnsi="Arial" w:cs="Arial"/>
          <w:color w:val="26579A"/>
          <w:sz w:val="20"/>
          <w:u w:val="single"/>
          <w:lang w:eastAsia="ru-RU"/>
        </w:rPr>
        <w:t>Справка</w:t>
      </w:r>
      <w:r w:rsidRPr="00D905FB">
        <w:rPr>
          <w:rFonts w:ascii="Arial" w:eastAsia="Times New Roman" w:hAnsi="Arial" w:cs="Arial"/>
          <w:color w:val="000000"/>
          <w:sz w:val="20"/>
          <w:szCs w:val="20"/>
          <w:lang w:eastAsia="ru-RU"/>
        </w:rPr>
        <w:fldChar w:fldCharType="end"/>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Конституционный Суд Российской Федерации в составе Председателя В.Д. </w:t>
      </w:r>
      <w:proofErr w:type="spellStart"/>
      <w:r w:rsidRPr="00D905FB">
        <w:rPr>
          <w:rFonts w:ascii="Arial" w:eastAsia="Times New Roman" w:hAnsi="Arial" w:cs="Arial"/>
          <w:color w:val="000000"/>
          <w:sz w:val="20"/>
          <w:szCs w:val="20"/>
          <w:lang w:eastAsia="ru-RU"/>
        </w:rPr>
        <w:t>Зорькина</w:t>
      </w:r>
      <w:proofErr w:type="spellEnd"/>
      <w:r w:rsidRPr="00D905FB">
        <w:rPr>
          <w:rFonts w:ascii="Arial" w:eastAsia="Times New Roman" w:hAnsi="Arial" w:cs="Arial"/>
          <w:color w:val="000000"/>
          <w:sz w:val="20"/>
          <w:szCs w:val="20"/>
          <w:lang w:eastAsia="ru-RU"/>
        </w:rPr>
        <w:t xml:space="preserve">, судей Н.С. Бондаря, Г.А. Гаджиева, Ю.М. Данилова, Л.М. </w:t>
      </w:r>
      <w:proofErr w:type="spellStart"/>
      <w:r w:rsidRPr="00D905FB">
        <w:rPr>
          <w:rFonts w:ascii="Arial" w:eastAsia="Times New Roman" w:hAnsi="Arial" w:cs="Arial"/>
          <w:color w:val="000000"/>
          <w:sz w:val="20"/>
          <w:szCs w:val="20"/>
          <w:lang w:eastAsia="ru-RU"/>
        </w:rPr>
        <w:t>Жарковой</w:t>
      </w:r>
      <w:proofErr w:type="spellEnd"/>
      <w:r w:rsidRPr="00D905FB">
        <w:rPr>
          <w:rFonts w:ascii="Arial" w:eastAsia="Times New Roman" w:hAnsi="Arial" w:cs="Arial"/>
          <w:color w:val="000000"/>
          <w:sz w:val="20"/>
          <w:szCs w:val="20"/>
          <w:lang w:eastAsia="ru-RU"/>
        </w:rPr>
        <w:t xml:space="preserve">, Г.А. Жилина, С.М. Казанцева, М.И. </w:t>
      </w:r>
      <w:proofErr w:type="spellStart"/>
      <w:r w:rsidRPr="00D905FB">
        <w:rPr>
          <w:rFonts w:ascii="Arial" w:eastAsia="Times New Roman" w:hAnsi="Arial" w:cs="Arial"/>
          <w:color w:val="000000"/>
          <w:sz w:val="20"/>
          <w:szCs w:val="20"/>
          <w:lang w:eastAsia="ru-RU"/>
        </w:rPr>
        <w:t>Клеандрова</w:t>
      </w:r>
      <w:proofErr w:type="spellEnd"/>
      <w:r w:rsidRPr="00D905FB">
        <w:rPr>
          <w:rFonts w:ascii="Arial" w:eastAsia="Times New Roman" w:hAnsi="Arial" w:cs="Arial"/>
          <w:color w:val="000000"/>
          <w:sz w:val="20"/>
          <w:szCs w:val="20"/>
          <w:lang w:eastAsia="ru-RU"/>
        </w:rPr>
        <w:t xml:space="preserve">, А.Л. Кононова, Л.О. </w:t>
      </w:r>
      <w:proofErr w:type="spellStart"/>
      <w:r w:rsidRPr="00D905FB">
        <w:rPr>
          <w:rFonts w:ascii="Arial" w:eastAsia="Times New Roman" w:hAnsi="Arial" w:cs="Arial"/>
          <w:color w:val="000000"/>
          <w:sz w:val="20"/>
          <w:szCs w:val="20"/>
          <w:lang w:eastAsia="ru-RU"/>
        </w:rPr>
        <w:t>Красавчиковой</w:t>
      </w:r>
      <w:proofErr w:type="spellEnd"/>
      <w:r w:rsidRPr="00D905FB">
        <w:rPr>
          <w:rFonts w:ascii="Arial" w:eastAsia="Times New Roman" w:hAnsi="Arial" w:cs="Arial"/>
          <w:color w:val="000000"/>
          <w:sz w:val="20"/>
          <w:szCs w:val="20"/>
          <w:lang w:eastAsia="ru-RU"/>
        </w:rPr>
        <w:t xml:space="preserve">, С.П. Маврина, Н.В. Мельникова, Ю.Д. </w:t>
      </w:r>
      <w:proofErr w:type="spellStart"/>
      <w:r w:rsidRPr="00D905FB">
        <w:rPr>
          <w:rFonts w:ascii="Arial" w:eastAsia="Times New Roman" w:hAnsi="Arial" w:cs="Arial"/>
          <w:color w:val="000000"/>
          <w:sz w:val="20"/>
          <w:szCs w:val="20"/>
          <w:lang w:eastAsia="ru-RU"/>
        </w:rPr>
        <w:t>Рудкина</w:t>
      </w:r>
      <w:proofErr w:type="spellEnd"/>
      <w:r w:rsidRPr="00D905FB">
        <w:rPr>
          <w:rFonts w:ascii="Arial" w:eastAsia="Times New Roman" w:hAnsi="Arial" w:cs="Arial"/>
          <w:color w:val="000000"/>
          <w:sz w:val="20"/>
          <w:szCs w:val="20"/>
          <w:lang w:eastAsia="ru-RU"/>
        </w:rPr>
        <w:t xml:space="preserve">, Н.В. Селезнева, А.Я. Сливы, В.Г. </w:t>
      </w:r>
      <w:proofErr w:type="spellStart"/>
      <w:r w:rsidRPr="00D905FB">
        <w:rPr>
          <w:rFonts w:ascii="Arial" w:eastAsia="Times New Roman" w:hAnsi="Arial" w:cs="Arial"/>
          <w:color w:val="000000"/>
          <w:sz w:val="20"/>
          <w:szCs w:val="20"/>
          <w:lang w:eastAsia="ru-RU"/>
        </w:rPr>
        <w:t>Стрекозова</w:t>
      </w:r>
      <w:proofErr w:type="spellEnd"/>
      <w:r w:rsidRPr="00D905FB">
        <w:rPr>
          <w:rFonts w:ascii="Arial" w:eastAsia="Times New Roman" w:hAnsi="Arial" w:cs="Arial"/>
          <w:color w:val="000000"/>
          <w:sz w:val="20"/>
          <w:szCs w:val="20"/>
          <w:lang w:eastAsia="ru-RU"/>
        </w:rPr>
        <w:t xml:space="preserve">, О.С. Хохряковой, Б.С. </w:t>
      </w:r>
      <w:proofErr w:type="spellStart"/>
      <w:r w:rsidRPr="00D905FB">
        <w:rPr>
          <w:rFonts w:ascii="Arial" w:eastAsia="Times New Roman" w:hAnsi="Arial" w:cs="Arial"/>
          <w:color w:val="000000"/>
          <w:sz w:val="20"/>
          <w:szCs w:val="20"/>
          <w:lang w:eastAsia="ru-RU"/>
        </w:rPr>
        <w:t>Эбзеева</w:t>
      </w:r>
      <w:proofErr w:type="spellEnd"/>
      <w:r w:rsidRPr="00D905FB">
        <w:rPr>
          <w:rFonts w:ascii="Arial" w:eastAsia="Times New Roman" w:hAnsi="Arial" w:cs="Arial"/>
          <w:color w:val="000000"/>
          <w:sz w:val="20"/>
          <w:szCs w:val="20"/>
          <w:lang w:eastAsia="ru-RU"/>
        </w:rPr>
        <w:t>, В.Г. Ярославцева,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заслушав в пленарном заседании заключение судьи С.П. Маврина, проводившего на основании статьи 41 Федерального конституционного закона «О Конституционном Суде Российской Федерации» предварительное изучение жалоб граждан Б.Ю. </w:t>
      </w:r>
      <w:proofErr w:type="spellStart"/>
      <w:r w:rsidRPr="00D905FB">
        <w:rPr>
          <w:rFonts w:ascii="Arial" w:eastAsia="Times New Roman" w:hAnsi="Arial" w:cs="Arial"/>
          <w:color w:val="000000"/>
          <w:sz w:val="20"/>
          <w:szCs w:val="20"/>
          <w:lang w:eastAsia="ru-RU"/>
        </w:rPr>
        <w:t>Барсукова</w:t>
      </w:r>
      <w:proofErr w:type="spellEnd"/>
      <w:r w:rsidRPr="00D905FB">
        <w:rPr>
          <w:rFonts w:ascii="Arial" w:eastAsia="Times New Roman" w:hAnsi="Arial" w:cs="Arial"/>
          <w:color w:val="000000"/>
          <w:sz w:val="20"/>
          <w:szCs w:val="20"/>
          <w:lang w:eastAsia="ru-RU"/>
        </w:rPr>
        <w:t>, С.Л. Богдана и других, установил:</w:t>
      </w:r>
    </w:p>
    <w:p w:rsidR="00D905FB" w:rsidRPr="006A5D6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1. </w:t>
      </w:r>
      <w:proofErr w:type="gramStart"/>
      <w:r w:rsidRPr="00D905FB">
        <w:rPr>
          <w:rFonts w:ascii="Arial" w:eastAsia="Times New Roman" w:hAnsi="Arial" w:cs="Arial"/>
          <w:color w:val="000000"/>
          <w:sz w:val="20"/>
          <w:szCs w:val="20"/>
          <w:lang w:eastAsia="ru-RU"/>
        </w:rPr>
        <w:t xml:space="preserve">Граждане Б.Ю. Барсуков, С.Л. Богдан, В.М. </w:t>
      </w:r>
      <w:proofErr w:type="spellStart"/>
      <w:r w:rsidRPr="00D905FB">
        <w:rPr>
          <w:rFonts w:ascii="Arial" w:eastAsia="Times New Roman" w:hAnsi="Arial" w:cs="Arial"/>
          <w:color w:val="000000"/>
          <w:sz w:val="20"/>
          <w:szCs w:val="20"/>
          <w:lang w:eastAsia="ru-RU"/>
        </w:rPr>
        <w:t>Игнатушенко</w:t>
      </w:r>
      <w:proofErr w:type="spellEnd"/>
      <w:r w:rsidRPr="00D905FB">
        <w:rPr>
          <w:rFonts w:ascii="Arial" w:eastAsia="Times New Roman" w:hAnsi="Arial" w:cs="Arial"/>
          <w:color w:val="000000"/>
          <w:sz w:val="20"/>
          <w:szCs w:val="20"/>
          <w:lang w:eastAsia="ru-RU"/>
        </w:rPr>
        <w:t>, Н.Д. Куимов и С.И. Протасов в своих жалобах в Конституционный Суд Российской Федерации просят признать не соответствующими статьям 1, 2, 18, 19 (части 1 и 2), 37 (части 1 и 3), 39 (части 1 и 2), 55 (части 2 и 3) и 115 (части 1 и 3) Конституции</w:t>
      </w:r>
      <w:proofErr w:type="gramEnd"/>
      <w:r w:rsidRPr="00D905FB">
        <w:rPr>
          <w:rFonts w:ascii="Arial" w:eastAsia="Times New Roman" w:hAnsi="Arial" w:cs="Arial"/>
          <w:color w:val="000000"/>
          <w:sz w:val="20"/>
          <w:szCs w:val="20"/>
          <w:lang w:eastAsia="ru-RU"/>
        </w:rPr>
        <w:t xml:space="preserve"> </w:t>
      </w:r>
      <w:r w:rsidRPr="006A5D6B">
        <w:rPr>
          <w:rFonts w:ascii="Arial" w:eastAsia="Times New Roman" w:hAnsi="Arial" w:cs="Arial"/>
          <w:color w:val="000000"/>
          <w:sz w:val="20"/>
          <w:szCs w:val="20"/>
          <w:lang w:eastAsia="ru-RU"/>
        </w:rPr>
        <w:t xml:space="preserve">Российской Федерации положения пункта 3 статьи 31 Федерального закона от 17 декабря 2001 года </w:t>
      </w:r>
      <w:r w:rsidR="00CD7E40" w:rsidRPr="006A5D6B">
        <w:rPr>
          <w:rFonts w:ascii="Arial" w:eastAsia="Times New Roman" w:hAnsi="Arial" w:cs="Arial"/>
          <w:color w:val="000000"/>
          <w:sz w:val="20"/>
          <w:szCs w:val="20"/>
          <w:lang w:eastAsia="ru-RU"/>
        </w:rPr>
        <w:t xml:space="preserve">№173-ФЗ </w:t>
      </w:r>
      <w:r w:rsidRPr="006A5D6B">
        <w:rPr>
          <w:rFonts w:ascii="Arial" w:eastAsia="Times New Roman" w:hAnsi="Arial" w:cs="Arial"/>
          <w:color w:val="000000"/>
          <w:sz w:val="20"/>
          <w:szCs w:val="20"/>
          <w:lang w:eastAsia="ru-RU"/>
        </w:rPr>
        <w:t xml:space="preserve">«О трудовых пенсиях в Российской Федерации», согласно которым сохраняются действующие до дня вступления в силу данного Федерального закона условия и нормы установления пенсий летно-испытательному составу </w:t>
      </w:r>
      <w:r w:rsidRPr="006A5D6B">
        <w:rPr>
          <w:rFonts w:ascii="Arial" w:eastAsia="Times New Roman" w:hAnsi="Arial" w:cs="Arial"/>
          <w:color w:val="000000"/>
          <w:sz w:val="20"/>
          <w:szCs w:val="20"/>
          <w:u w:val="single"/>
          <w:lang w:eastAsia="ru-RU"/>
        </w:rPr>
        <w:t>гражданской авиации</w:t>
      </w:r>
      <w:r w:rsidRPr="006A5D6B">
        <w:rPr>
          <w:rFonts w:ascii="Arial" w:eastAsia="Times New Roman" w:hAnsi="Arial" w:cs="Arial"/>
          <w:color w:val="000000"/>
          <w:sz w:val="20"/>
          <w:szCs w:val="20"/>
          <w:lang w:eastAsia="ru-RU"/>
        </w:rPr>
        <w:t xml:space="preserve">, предусмотренные нормативными правовыми актами; указанные условия и нормы применяются и при оценке пенсионных прав летно-испытательного состава </w:t>
      </w:r>
      <w:r w:rsidRPr="006A5D6B">
        <w:rPr>
          <w:rFonts w:ascii="Arial" w:eastAsia="Times New Roman" w:hAnsi="Arial" w:cs="Arial"/>
          <w:color w:val="000000"/>
          <w:sz w:val="20"/>
          <w:szCs w:val="20"/>
          <w:u w:val="single"/>
          <w:lang w:eastAsia="ru-RU"/>
        </w:rPr>
        <w:t>гражданской авиации</w:t>
      </w:r>
      <w:r w:rsidRPr="006A5D6B">
        <w:rPr>
          <w:rFonts w:ascii="Arial" w:eastAsia="Times New Roman" w:hAnsi="Arial" w:cs="Arial"/>
          <w:color w:val="000000"/>
          <w:sz w:val="20"/>
          <w:szCs w:val="20"/>
          <w:lang w:eastAsia="ru-RU"/>
        </w:rPr>
        <w:t xml:space="preserve"> в соответствии с нормами данного Федерального закона.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6A5D6B">
        <w:rPr>
          <w:rFonts w:ascii="Arial" w:eastAsia="Times New Roman" w:hAnsi="Arial" w:cs="Arial"/>
          <w:color w:val="000000"/>
          <w:sz w:val="20"/>
          <w:szCs w:val="20"/>
          <w:lang w:eastAsia="ru-RU"/>
        </w:rPr>
        <w:t>По мнению заявителей, названные законоположения во взаимосвязи с другими положениями того же Федерального закона (статьи 5, 7, 27, 29, пункты 2 и 6 статьи 30, пункты 1 и 2 статьи 31) и с учетом смысла, придаваемого им судебной практикой, неправомерно лишают права на пенсию за выслугу лет лиц, которые относятся к летно-испытательному составу и имеют требуемый для ее назначения специальныйстаж</w:t>
      </w:r>
      <w:proofErr w:type="gramEnd"/>
      <w:r w:rsidRPr="006A5D6B">
        <w:rPr>
          <w:rFonts w:ascii="Arial" w:eastAsia="Times New Roman" w:hAnsi="Arial" w:cs="Arial"/>
          <w:color w:val="000000"/>
          <w:sz w:val="20"/>
          <w:szCs w:val="20"/>
          <w:lang w:eastAsia="ru-RU"/>
        </w:rPr>
        <w:t xml:space="preserve">, </w:t>
      </w:r>
      <w:proofErr w:type="gramStart"/>
      <w:r w:rsidRPr="006A5D6B">
        <w:rPr>
          <w:rFonts w:ascii="Arial" w:eastAsia="Times New Roman" w:hAnsi="Arial" w:cs="Arial"/>
          <w:color w:val="000000"/>
          <w:sz w:val="20"/>
          <w:szCs w:val="20"/>
          <w:lang w:eastAsia="ru-RU"/>
        </w:rPr>
        <w:t>включающий выслугу на соответствующих должностях в государственной (военной) авиации, не допускают выплату назначенной пенсии за выслугу лет, являющейся по своему характеру трудовой, в период работы (службы), с учетом которой она установлена, не предусматривают досрочное пенсионное</w:t>
      </w:r>
      <w:r w:rsidRPr="00D905FB">
        <w:rPr>
          <w:rFonts w:ascii="Arial" w:eastAsia="Times New Roman" w:hAnsi="Arial" w:cs="Arial"/>
          <w:color w:val="000000"/>
          <w:sz w:val="20"/>
          <w:szCs w:val="20"/>
          <w:lang w:eastAsia="ru-RU"/>
        </w:rPr>
        <w:t xml:space="preserve"> обеспечение по старости для лиц из числа летно-испытательного состава, вследствие чего право на трудовую пенсию по старости приобретается ими только по достижении общеустановленного пенсионного возраста</w:t>
      </w:r>
      <w:proofErr w:type="gramEnd"/>
      <w:r w:rsidRPr="00D905FB">
        <w:rPr>
          <w:rFonts w:ascii="Arial" w:eastAsia="Times New Roman" w:hAnsi="Arial" w:cs="Arial"/>
          <w:color w:val="000000"/>
          <w:sz w:val="20"/>
          <w:szCs w:val="20"/>
          <w:lang w:eastAsia="ru-RU"/>
        </w:rPr>
        <w:t>, а расчетный размер трудовой пенсии при оценке их пенсионных прав по состоянию на 1 января 2002 года исчисляется с применением ограничения отношения их среднемесячного заработка к среднемесячной заработной плате в Российской Федерации.</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t xml:space="preserve">Нарушение конституционного принципа равенства при осуществлении пенсионных прав работниками летно-испытательного состава заявители усматривают в том, что те из них, кто </w:t>
      </w:r>
      <w:r w:rsidRPr="006A5D6B">
        <w:rPr>
          <w:rFonts w:ascii="Arial" w:eastAsia="Times New Roman" w:hAnsi="Arial" w:cs="Arial"/>
          <w:color w:val="000000"/>
          <w:sz w:val="20"/>
          <w:szCs w:val="20"/>
          <w:lang w:eastAsia="ru-RU"/>
        </w:rPr>
        <w:t>приобрел и реализовал право на пенсионное обеспечение за выслугу лет до 1 января 2002 года, оказались в более выгодном положении по сравнению с теми, кто реализовал это право после указанной даты: ранее вышедшим на пенсию работникам летно</w:t>
      </w:r>
      <w:r w:rsidRPr="00D905FB">
        <w:rPr>
          <w:rFonts w:ascii="Arial" w:eastAsia="Times New Roman" w:hAnsi="Arial" w:cs="Arial"/>
          <w:color w:val="000000"/>
          <w:sz w:val="20"/>
          <w:szCs w:val="20"/>
          <w:lang w:eastAsia="ru-RU"/>
        </w:rPr>
        <w:t>-испытательного состава, в томчисле</w:t>
      </w:r>
      <w:proofErr w:type="gramEnd"/>
      <w:r w:rsidRPr="00D905FB">
        <w:rPr>
          <w:rFonts w:ascii="Arial" w:eastAsia="Times New Roman" w:hAnsi="Arial" w:cs="Arial"/>
          <w:color w:val="000000"/>
          <w:sz w:val="20"/>
          <w:szCs w:val="20"/>
          <w:lang w:eastAsia="ru-RU"/>
        </w:rPr>
        <w:t xml:space="preserve"> не достигшим общеустановленного пенсионного возраста, с 1 января 2002 года пенсионные органы осуществили перерасчет пенсий по новому пенсионному законодательству и произвели конвертацию их пенсионных прав исходя из установленного им по состоянию на 31 декабря 2001 года размера пенсии</w:t>
      </w:r>
      <w:proofErr w:type="gramStart"/>
      <w:r w:rsidRPr="00D905FB">
        <w:rPr>
          <w:rFonts w:ascii="Arial" w:eastAsia="Times New Roman" w:hAnsi="Arial" w:cs="Arial"/>
          <w:color w:val="000000"/>
          <w:sz w:val="20"/>
          <w:szCs w:val="20"/>
          <w:lang w:eastAsia="ru-RU"/>
        </w:rPr>
        <w:t>;в</w:t>
      </w:r>
      <w:proofErr w:type="gramEnd"/>
      <w:r w:rsidRPr="00D905FB">
        <w:rPr>
          <w:rFonts w:ascii="Arial" w:eastAsia="Times New Roman" w:hAnsi="Arial" w:cs="Arial"/>
          <w:color w:val="000000"/>
          <w:sz w:val="20"/>
          <w:szCs w:val="20"/>
          <w:lang w:eastAsia="ru-RU"/>
        </w:rPr>
        <w:t xml:space="preserve"> результате конвертация пенсионных прав была расценена правоприменительной практикой в качестве основания для признания пенсии -за выслугу лет данной категории граждан как трудовой пенсии по старости, исчисленной по нормам Федерального закона «О трудовых пенсиях в Российской Федерации», которая в отличие от пенсии за выслугу лет может выплачиваться в период работы в должностях летно-испытательного состава без каких-либо ограничений.</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Кроме того, заявители утверждают, что оспариваемыми законоположениями Правительство Российской Федерации - вопреки конституционным предписаниям - фактически наделяется правом устанавливать пенсионные права граждан, вводить отсутствующий в действующем </w:t>
      </w:r>
      <w:r w:rsidRPr="00D905FB">
        <w:rPr>
          <w:rFonts w:ascii="Arial" w:eastAsia="Times New Roman" w:hAnsi="Arial" w:cs="Arial"/>
          <w:color w:val="000000"/>
          <w:sz w:val="20"/>
          <w:szCs w:val="20"/>
          <w:lang w:eastAsia="ru-RU"/>
        </w:rPr>
        <w:lastRenderedPageBreak/>
        <w:t>законодательстве вид пенсии, а также дополнительные ограничения при определении ее размера и условий выплаты.</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t xml:space="preserve">Как следует из представленных материалов, гражданам Б.Ю. </w:t>
      </w:r>
      <w:proofErr w:type="spellStart"/>
      <w:r w:rsidRPr="00D905FB">
        <w:rPr>
          <w:rFonts w:ascii="Arial" w:eastAsia="Times New Roman" w:hAnsi="Arial" w:cs="Arial"/>
          <w:color w:val="000000"/>
          <w:sz w:val="20"/>
          <w:szCs w:val="20"/>
          <w:lang w:eastAsia="ru-RU"/>
        </w:rPr>
        <w:t>Барсукову</w:t>
      </w:r>
      <w:proofErr w:type="spellEnd"/>
      <w:r w:rsidRPr="00D905FB">
        <w:rPr>
          <w:rFonts w:ascii="Arial" w:eastAsia="Times New Roman" w:hAnsi="Arial" w:cs="Arial"/>
          <w:color w:val="000000"/>
          <w:sz w:val="20"/>
          <w:szCs w:val="20"/>
          <w:lang w:eastAsia="ru-RU"/>
        </w:rPr>
        <w:t>, С.Л. Богдану, Н.Д. Куимову и С.И. Протасову после 1 января 2002 года пенсионными органами были назначены пенсии за выслугу лет в соответствии с сохраняющим в силу пункта 3 статьи 31 Федерального закона «О трудовых пенсиях в Российской Федерации» свое действие Положением о порядке назначения и выплаты пенсий за</w:t>
      </w:r>
      <w:proofErr w:type="gramEnd"/>
      <w:r w:rsidRPr="00D905FB">
        <w:rPr>
          <w:rFonts w:ascii="Arial" w:eastAsia="Times New Roman" w:hAnsi="Arial" w:cs="Arial"/>
          <w:color w:val="000000"/>
          <w:sz w:val="20"/>
          <w:szCs w:val="20"/>
          <w:lang w:eastAsia="ru-RU"/>
        </w:rPr>
        <w:t xml:space="preserve"> выслугу лет работникам летно-испытательного состава (утверждено постановлением Совета Министров РСФСР от 5 июля 1991 года N 384) в редакции постановления Правительства Российской Федерации от 12 августа 1992 года N 577. </w:t>
      </w:r>
      <w:proofErr w:type="gramStart"/>
      <w:r w:rsidRPr="00D905FB">
        <w:rPr>
          <w:rFonts w:ascii="Arial" w:eastAsia="Times New Roman" w:hAnsi="Arial" w:cs="Arial"/>
          <w:color w:val="000000"/>
          <w:sz w:val="20"/>
          <w:szCs w:val="20"/>
          <w:lang w:eastAsia="ru-RU"/>
        </w:rPr>
        <w:t>Выплата данных пенсий, однако, им не производилась на том основании, что они продолжали работать в качестве летчиков-испытателей, а в соответствии с пунктом 3 статьи 31 названного Федерального закона и статьей 87 Закона Российской Федерации от 20 ноября 1990 года «О государственных пенсиях в Российской Федерации» назначенная пенсия за выслугу лет может выплачиваться только при условии оставления ими работы, с учетом</w:t>
      </w:r>
      <w:proofErr w:type="gramEnd"/>
      <w:r w:rsidRPr="00D905FB">
        <w:rPr>
          <w:rFonts w:ascii="Arial" w:eastAsia="Times New Roman" w:hAnsi="Arial" w:cs="Arial"/>
          <w:color w:val="000000"/>
          <w:sz w:val="20"/>
          <w:szCs w:val="20"/>
          <w:lang w:eastAsia="ru-RU"/>
        </w:rPr>
        <w:t xml:space="preserve"> которой она была установлена. Законность отказа в выплате установленных им пенсий подтверждена судами общей юрисдикции, ссылавшимися в своих решениях на оспариваемые в жалобах законоположения.</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t xml:space="preserve">Что касается гражданина В.М. </w:t>
      </w:r>
      <w:proofErr w:type="spellStart"/>
      <w:r w:rsidRPr="00D905FB">
        <w:rPr>
          <w:rFonts w:ascii="Arial" w:eastAsia="Times New Roman" w:hAnsi="Arial" w:cs="Arial"/>
          <w:color w:val="000000"/>
          <w:sz w:val="20"/>
          <w:szCs w:val="20"/>
          <w:lang w:eastAsia="ru-RU"/>
        </w:rPr>
        <w:t>Игнатушенко</w:t>
      </w:r>
      <w:proofErr w:type="spellEnd"/>
      <w:r w:rsidRPr="00D905FB">
        <w:rPr>
          <w:rFonts w:ascii="Arial" w:eastAsia="Times New Roman" w:hAnsi="Arial" w:cs="Arial"/>
          <w:color w:val="000000"/>
          <w:sz w:val="20"/>
          <w:szCs w:val="20"/>
          <w:lang w:eastAsia="ru-RU"/>
        </w:rPr>
        <w:t>, то пенсионными органами ему отказано в назначении пенсии за выслугу лет в связи с отсутствием требуемой выслуги лет (при необходимых не менее 25 лет учтено 15 лет 3 месяца 2 дня), - в нее не был засчитан период военной службы в должности старшего летчика-испытателя военных представительств Министерства обороны Российской Федерации.</w:t>
      </w:r>
      <w:proofErr w:type="gramEnd"/>
      <w:r w:rsidRPr="00D905FB">
        <w:rPr>
          <w:rFonts w:ascii="Arial" w:eastAsia="Times New Roman" w:hAnsi="Arial" w:cs="Arial"/>
          <w:color w:val="000000"/>
          <w:sz w:val="20"/>
          <w:szCs w:val="20"/>
          <w:lang w:eastAsia="ru-RU"/>
        </w:rPr>
        <w:t xml:space="preserve"> Решением Ворошиловского районного суда города Ростова-на-Дону от 25 мая 2005 года, оставленным без изменения судебной коллегией по гражданским делам Ростовского областного суда, отказ в назначении ему пенсии признан обоснованным.</w:t>
      </w:r>
    </w:p>
    <w:p w:rsidR="00D905FB" w:rsidRPr="006A5D6B" w:rsidRDefault="00D905FB" w:rsidP="00D905FB">
      <w:pPr>
        <w:spacing w:before="75" w:after="180" w:line="240" w:lineRule="auto"/>
        <w:rPr>
          <w:rFonts w:ascii="Arial" w:eastAsia="Times New Roman" w:hAnsi="Arial" w:cs="Arial"/>
          <w:color w:val="000000"/>
          <w:sz w:val="20"/>
          <w:szCs w:val="20"/>
          <w:highlight w:val="yellow"/>
          <w:lang w:eastAsia="ru-RU"/>
        </w:rPr>
      </w:pPr>
      <w:r w:rsidRPr="006A5D6B">
        <w:rPr>
          <w:rFonts w:ascii="Arial" w:eastAsia="Times New Roman" w:hAnsi="Arial" w:cs="Arial"/>
          <w:color w:val="000000"/>
          <w:sz w:val="20"/>
          <w:szCs w:val="20"/>
          <w:highlight w:val="yellow"/>
          <w:lang w:eastAsia="ru-RU"/>
        </w:rPr>
        <w:t>2. Конституция Российской Федерации в соответствии с целями социального государства (статья 7, часть 1) гарантирует каждому социальное обеспечение по возрасту, в случае болезни, инвалидности, потери кормильца, воспитания детей и в иных случаях, установленных законом (статья 39, часть 1).</w:t>
      </w:r>
    </w:p>
    <w:p w:rsidR="00D905FB" w:rsidRPr="006A5D6B" w:rsidRDefault="00D905FB" w:rsidP="00D905FB">
      <w:pPr>
        <w:spacing w:before="75" w:after="180" w:line="240" w:lineRule="auto"/>
        <w:rPr>
          <w:rFonts w:ascii="Arial" w:eastAsia="Times New Roman" w:hAnsi="Arial" w:cs="Arial"/>
          <w:color w:val="000000"/>
          <w:sz w:val="20"/>
          <w:szCs w:val="20"/>
          <w:highlight w:val="yellow"/>
          <w:lang w:eastAsia="ru-RU"/>
        </w:rPr>
      </w:pPr>
      <w:r w:rsidRPr="006A5D6B">
        <w:rPr>
          <w:rFonts w:ascii="Arial" w:eastAsia="Times New Roman" w:hAnsi="Arial" w:cs="Arial"/>
          <w:color w:val="000000"/>
          <w:sz w:val="20"/>
          <w:szCs w:val="20"/>
          <w:highlight w:val="yellow"/>
          <w:lang w:eastAsia="ru-RU"/>
        </w:rPr>
        <w:t xml:space="preserve">Важнейшим элементом социального обеспечения является пенсионное обеспечение. Государственные пенсии, как закреплено в статье 39 (часть </w:t>
      </w:r>
      <w:proofErr w:type="gramStart"/>
      <w:r w:rsidRPr="006A5D6B">
        <w:rPr>
          <w:rFonts w:ascii="Arial" w:eastAsia="Times New Roman" w:hAnsi="Arial" w:cs="Arial"/>
          <w:color w:val="000000"/>
          <w:sz w:val="20"/>
          <w:szCs w:val="20"/>
          <w:highlight w:val="yellow"/>
          <w:lang w:eastAsia="ru-RU"/>
        </w:rPr>
        <w:t xml:space="preserve">2) </w:t>
      </w:r>
      <w:proofErr w:type="gramEnd"/>
      <w:r w:rsidRPr="006A5D6B">
        <w:rPr>
          <w:rFonts w:ascii="Arial" w:eastAsia="Times New Roman" w:hAnsi="Arial" w:cs="Arial"/>
          <w:color w:val="000000"/>
          <w:sz w:val="20"/>
          <w:szCs w:val="20"/>
          <w:highlight w:val="yellow"/>
          <w:lang w:eastAsia="ru-RU"/>
        </w:rPr>
        <w:t>Конституции Российской Федерации, устанавливаются законом, поэтому определение правовых оснований назначения пенсий, их размеров, порядка исчисления и выплаты - компетенция федерального законодателя, который вправе предусматривать как общие условия назначения пенсий, так и особенности приобретения права на пенсию для некоторых категорий граждан, в том числе исходя из характера выполняемой профессиональной деятельности, включая льготные условия назначения пенсии.</w:t>
      </w:r>
    </w:p>
    <w:p w:rsidR="00D905FB" w:rsidRPr="006A5D6B" w:rsidRDefault="00D905FB" w:rsidP="00D905FB">
      <w:pPr>
        <w:spacing w:before="75" w:after="180" w:line="240" w:lineRule="auto"/>
        <w:rPr>
          <w:rFonts w:ascii="Arial" w:eastAsia="Times New Roman" w:hAnsi="Arial" w:cs="Arial"/>
          <w:color w:val="000000"/>
          <w:sz w:val="20"/>
          <w:szCs w:val="20"/>
          <w:highlight w:val="yellow"/>
          <w:lang w:eastAsia="ru-RU"/>
        </w:rPr>
      </w:pPr>
      <w:proofErr w:type="gramStart"/>
      <w:r w:rsidRPr="006A5D6B">
        <w:rPr>
          <w:rFonts w:ascii="Arial" w:eastAsia="Times New Roman" w:hAnsi="Arial" w:cs="Arial"/>
          <w:color w:val="000000"/>
          <w:sz w:val="20"/>
          <w:szCs w:val="20"/>
          <w:highlight w:val="yellow"/>
          <w:lang w:eastAsia="ru-RU"/>
        </w:rPr>
        <w:t>Осуществляя дифференциацию пенсионного обеспечения, федеральный законодатель должен исходить из требований Конституции Российской Федерации, в том числе ее статьи 55 (часть 2), согласно которой в Российской Федерации не допускается издание законов, отменяющих или умаляющих права и свободы граждан, и учитывать правовые позиции Конституционного Суда Российской Федерации, выраженные в сохраняющих свою силу постановлениях от 24 февраля 1998 года N 7-П, от 3</w:t>
      </w:r>
      <w:proofErr w:type="gramEnd"/>
      <w:r w:rsidRPr="006A5D6B">
        <w:rPr>
          <w:rFonts w:ascii="Arial" w:eastAsia="Times New Roman" w:hAnsi="Arial" w:cs="Arial"/>
          <w:color w:val="000000"/>
          <w:sz w:val="20"/>
          <w:szCs w:val="20"/>
          <w:highlight w:val="yellow"/>
          <w:lang w:eastAsia="ru-RU"/>
        </w:rPr>
        <w:t xml:space="preserve"> июня 2004 года N 11-П, </w:t>
      </w:r>
      <w:proofErr w:type="gramStart"/>
      <w:r w:rsidRPr="006A5D6B">
        <w:rPr>
          <w:rFonts w:ascii="Arial" w:eastAsia="Times New Roman" w:hAnsi="Arial" w:cs="Arial"/>
          <w:color w:val="000000"/>
          <w:sz w:val="20"/>
          <w:szCs w:val="20"/>
          <w:highlight w:val="yellow"/>
          <w:lang w:eastAsia="ru-RU"/>
        </w:rPr>
        <w:t>определениях</w:t>
      </w:r>
      <w:proofErr w:type="gramEnd"/>
      <w:r w:rsidRPr="006A5D6B">
        <w:rPr>
          <w:rFonts w:ascii="Arial" w:eastAsia="Times New Roman" w:hAnsi="Arial" w:cs="Arial"/>
          <w:color w:val="000000"/>
          <w:sz w:val="20"/>
          <w:szCs w:val="20"/>
          <w:highlight w:val="yellow"/>
          <w:lang w:eastAsia="ru-RU"/>
        </w:rPr>
        <w:t xml:space="preserve"> от 6 марта 2003 года N 107-О, от 12 апреля 2005 года N 164-О, от 27 июня 2005 года N 231-О и других решениях.</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6A5D6B">
        <w:rPr>
          <w:rFonts w:ascii="Arial" w:eastAsia="Times New Roman" w:hAnsi="Arial" w:cs="Arial"/>
          <w:color w:val="000000"/>
          <w:sz w:val="20"/>
          <w:szCs w:val="20"/>
          <w:highlight w:val="yellow"/>
          <w:lang w:eastAsia="ru-RU"/>
        </w:rPr>
        <w:t>Как указал Конституционный Суд Российской Федерации, конституционный принцип равенства, гарантируя одинаковые права и обязанности для лиц, относящихся к одной категории субъектов права, не исключает возможность установления различных правовых условий для разных категорий, если такая дифференциация не является произвольной и основывается на объективных характеристиках соответствующих категорий субъектов права; в сфере пенсионного обеспечения соблюдение принципа равенства означает, помимо прочего, запрет вводить такие различия в пенсионных правах лиц, принадлежащих к одной и той же категории, которые не имеют объективного и разумного оправдания (запрет различного обращения с лицами, находящимися в одинаковых или сходных ситуациях).</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3. </w:t>
      </w:r>
      <w:proofErr w:type="gramStart"/>
      <w:r w:rsidRPr="00D905FB">
        <w:rPr>
          <w:rFonts w:ascii="Arial" w:eastAsia="Times New Roman" w:hAnsi="Arial" w:cs="Arial"/>
          <w:color w:val="000000"/>
          <w:sz w:val="20"/>
          <w:szCs w:val="20"/>
          <w:lang w:eastAsia="ru-RU"/>
        </w:rPr>
        <w:t>До введения в действие Федерального закона «О трудовых пенсиях в Российской Федерации» пенсионное обеспечение работников летно-испытательного состава осуществлялось в соответствии с нормами Закона Российской Федерации «О государственных пенсиях в Российской Федерации», которые предусматривали назначение пенсии в связи с работой в летно-испытательном составе мужчинам - при выслуге не менее 25 лет, женщинам - не менее 20 лет, а при оставлении летной работы по</w:t>
      </w:r>
      <w:proofErr w:type="gramEnd"/>
      <w:r w:rsidRPr="00D905FB">
        <w:rPr>
          <w:rFonts w:ascii="Arial" w:eastAsia="Times New Roman" w:hAnsi="Arial" w:cs="Arial"/>
          <w:color w:val="000000"/>
          <w:sz w:val="20"/>
          <w:szCs w:val="20"/>
          <w:lang w:eastAsia="ru-RU"/>
        </w:rPr>
        <w:t xml:space="preserve"> состоянию здоровья - не менее 20 и 15 лет соответственно (статья 79) в размере от 55 до 75 процентов заработка без применения ограничения пенсии </w:t>
      </w:r>
      <w:r w:rsidRPr="00D905FB">
        <w:rPr>
          <w:rFonts w:ascii="Arial" w:eastAsia="Times New Roman" w:hAnsi="Arial" w:cs="Arial"/>
          <w:color w:val="000000"/>
          <w:sz w:val="20"/>
          <w:szCs w:val="20"/>
          <w:lang w:eastAsia="ru-RU"/>
        </w:rPr>
        <w:lastRenderedPageBreak/>
        <w:t xml:space="preserve">максимальным пределом (статья 84) и </w:t>
      </w:r>
      <w:proofErr w:type="gramStart"/>
      <w:r w:rsidRPr="00D905FB">
        <w:rPr>
          <w:rFonts w:ascii="Arial" w:eastAsia="Times New Roman" w:hAnsi="Arial" w:cs="Arial"/>
          <w:color w:val="000000"/>
          <w:sz w:val="20"/>
          <w:szCs w:val="20"/>
          <w:lang w:eastAsia="ru-RU"/>
        </w:rPr>
        <w:t>устанавливали условие</w:t>
      </w:r>
      <w:proofErr w:type="gramEnd"/>
      <w:r w:rsidRPr="00D905FB">
        <w:rPr>
          <w:rFonts w:ascii="Arial" w:eastAsia="Times New Roman" w:hAnsi="Arial" w:cs="Arial"/>
          <w:color w:val="000000"/>
          <w:sz w:val="20"/>
          <w:szCs w:val="20"/>
          <w:lang w:eastAsia="ru-RU"/>
        </w:rPr>
        <w:t xml:space="preserve"> ее выплаты - оставление работы (службы), с учетом которой она назначена (статья 87).</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t>Порядок льготного пенсионного обеспечения работников летно-испытательного состава, предусматривающий назначение им повышенных размеров пенсий за выслугу лет в связи с длительной профессиональной деятельностью в чрезвычайных условиях, опасных для жизни и здоровья, был конкретизирован Положением о порядке назначения и выплаты пенсий за выслугу лет работникам летно-испытательного состава, принятым во исполнение статьи 83 Закона Российской Федерации «О государственных пенсиях в Российской Федерации», которой</w:t>
      </w:r>
      <w:proofErr w:type="gramEnd"/>
      <w:r w:rsidRPr="00D905FB">
        <w:rPr>
          <w:rFonts w:ascii="Arial" w:eastAsia="Times New Roman" w:hAnsi="Arial" w:cs="Arial"/>
          <w:color w:val="000000"/>
          <w:sz w:val="20"/>
          <w:szCs w:val="20"/>
          <w:lang w:eastAsia="ru-RU"/>
        </w:rPr>
        <w:t xml:space="preserve"> Правительство Российской Федерации наделялось полномочием по утверждению списков соответствующих работ (профессий и должностей), с учетом которых назначается пенсия за выслугу лет, а в необходимых случаях и правил исчисления выслуги и назначения пенсий.</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По сравнению с общим порядком назначения пенсий законодательство, регулировавшее пенсионное обеспечение работников летно-испытательного состава, содержало ряд льготных условий: пенсии названной категории граждан назначались независимо от возраста при наличии необходимой выслуги лет; </w:t>
      </w:r>
      <w:proofErr w:type="gramStart"/>
      <w:r w:rsidRPr="00D905FB">
        <w:rPr>
          <w:rFonts w:ascii="Arial" w:eastAsia="Times New Roman" w:hAnsi="Arial" w:cs="Arial"/>
          <w:color w:val="000000"/>
          <w:sz w:val="20"/>
          <w:szCs w:val="20"/>
          <w:lang w:eastAsia="ru-RU"/>
        </w:rPr>
        <w:t>размер пенсии мог составлять 75 процентов среднемесячного заработка, при этом не применялось установленное для всех других категорий работников ограничение пенсии максимальным пределом (не более трех и трех с половиной минимальных размеров пенсии по старости); предусматривался льготный порядок исчисления выслуги лет, дающей право на указанную пенсию, в зависимости от занимаемой должности и проведения летных испытаний или налета часов.</w:t>
      </w:r>
      <w:proofErr w:type="gramEnd"/>
      <w:r w:rsidRPr="00D905FB">
        <w:rPr>
          <w:rFonts w:ascii="Arial" w:eastAsia="Times New Roman" w:hAnsi="Arial" w:cs="Arial"/>
          <w:color w:val="000000"/>
          <w:sz w:val="20"/>
          <w:szCs w:val="20"/>
          <w:lang w:eastAsia="ru-RU"/>
        </w:rPr>
        <w:t xml:space="preserve"> Перечисленные льготы обеспечивали существенное повышение уровня пенсионного обеспечения работников летно-испытательного состава.</w:t>
      </w:r>
    </w:p>
    <w:p w:rsidR="00D905FB" w:rsidRPr="00713F06" w:rsidRDefault="00D905FB" w:rsidP="00D905FB">
      <w:pPr>
        <w:spacing w:before="75" w:after="180" w:line="240" w:lineRule="auto"/>
        <w:rPr>
          <w:rFonts w:ascii="Arial" w:eastAsia="Times New Roman" w:hAnsi="Arial" w:cs="Arial"/>
          <w:b/>
          <w:color w:val="000000"/>
          <w:sz w:val="20"/>
          <w:szCs w:val="20"/>
          <w:lang w:eastAsia="ru-RU"/>
        </w:rPr>
      </w:pPr>
      <w:r w:rsidRPr="00D905FB">
        <w:rPr>
          <w:rFonts w:ascii="Arial" w:eastAsia="Times New Roman" w:hAnsi="Arial" w:cs="Arial"/>
          <w:color w:val="000000"/>
          <w:sz w:val="20"/>
          <w:szCs w:val="20"/>
          <w:lang w:eastAsia="ru-RU"/>
        </w:rPr>
        <w:t>4</w:t>
      </w:r>
      <w:r w:rsidRPr="00713F06">
        <w:rPr>
          <w:rFonts w:ascii="Arial" w:eastAsia="Times New Roman" w:hAnsi="Arial" w:cs="Arial"/>
          <w:b/>
          <w:color w:val="000000"/>
          <w:sz w:val="20"/>
          <w:szCs w:val="20"/>
          <w:lang w:eastAsia="ru-RU"/>
        </w:rPr>
        <w:t xml:space="preserve">. </w:t>
      </w:r>
      <w:proofErr w:type="gramStart"/>
      <w:r w:rsidRPr="00713F06">
        <w:rPr>
          <w:rFonts w:ascii="Arial" w:eastAsia="Times New Roman" w:hAnsi="Arial" w:cs="Arial"/>
          <w:b/>
          <w:color w:val="000000"/>
          <w:sz w:val="20"/>
          <w:szCs w:val="20"/>
          <w:lang w:eastAsia="ru-RU"/>
        </w:rPr>
        <w:t>В отличие от утратившего силу с 1 января 2002 года Закона Российской Федерации «О государственных пенсиях в Российской Федерации» Федеральный закон «О трудовых пенсиях в Российской Федерации», введенный в действие с той же даты, непосредственно не определяет специальные условия пенсионного обеспечения работников летно-испытательного состава, однако пунктом 3 его статьи 31 сохранены действовавшие до 1 января 2002 года льготные условия и</w:t>
      </w:r>
      <w:proofErr w:type="gramEnd"/>
      <w:r w:rsidRPr="00713F06">
        <w:rPr>
          <w:rFonts w:ascii="Arial" w:eastAsia="Times New Roman" w:hAnsi="Arial" w:cs="Arial"/>
          <w:b/>
          <w:color w:val="000000"/>
          <w:sz w:val="20"/>
          <w:szCs w:val="20"/>
          <w:lang w:eastAsia="ru-RU"/>
        </w:rPr>
        <w:t xml:space="preserve"> нормы назначения им пенсий, предусмотренные нормативными правовыми актами, а также </w:t>
      </w:r>
      <w:r w:rsidRPr="00713F06">
        <w:rPr>
          <w:rFonts w:ascii="Arial" w:eastAsia="Times New Roman" w:hAnsi="Arial" w:cs="Arial"/>
          <w:b/>
          <w:color w:val="000000"/>
          <w:sz w:val="20"/>
          <w:szCs w:val="20"/>
          <w:highlight w:val="yellow"/>
          <w:u w:val="single"/>
          <w:lang w:eastAsia="ru-RU"/>
        </w:rPr>
        <w:t>предписано применять их</w:t>
      </w:r>
      <w:r w:rsidRPr="00713F06">
        <w:rPr>
          <w:rFonts w:ascii="Arial" w:eastAsia="Times New Roman" w:hAnsi="Arial" w:cs="Arial"/>
          <w:b/>
          <w:color w:val="000000"/>
          <w:sz w:val="20"/>
          <w:szCs w:val="20"/>
          <w:u w:val="single"/>
          <w:lang w:eastAsia="ru-RU"/>
        </w:rPr>
        <w:t xml:space="preserve"> при оценке пенсионных прав соответствующих лиц согласно нормам данного Федерального закона.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F51C97">
        <w:rPr>
          <w:rFonts w:ascii="Arial" w:eastAsia="Times New Roman" w:hAnsi="Arial" w:cs="Arial"/>
          <w:color w:val="000000"/>
          <w:sz w:val="20"/>
          <w:szCs w:val="20"/>
          <w:highlight w:val="yellow"/>
          <w:lang w:eastAsia="ru-RU"/>
        </w:rPr>
        <w:t>Приведенные законоположения являются отсылочными и сами по себе не регулируют условия пенсионного обеспечения названной категории граждан после указанной даты</w:t>
      </w:r>
      <w:r w:rsidRPr="00D905FB">
        <w:rPr>
          <w:rFonts w:ascii="Arial" w:eastAsia="Times New Roman" w:hAnsi="Arial" w:cs="Arial"/>
          <w:color w:val="000000"/>
          <w:sz w:val="20"/>
          <w:szCs w:val="20"/>
          <w:lang w:eastAsia="ru-RU"/>
        </w:rPr>
        <w:t xml:space="preserve">. </w:t>
      </w:r>
      <w:proofErr w:type="gramStart"/>
      <w:r w:rsidRPr="00D905FB">
        <w:rPr>
          <w:rFonts w:ascii="Arial" w:eastAsia="Times New Roman" w:hAnsi="Arial" w:cs="Arial"/>
          <w:color w:val="000000"/>
          <w:sz w:val="20"/>
          <w:szCs w:val="20"/>
          <w:lang w:eastAsia="ru-RU"/>
        </w:rPr>
        <w:t xml:space="preserve">Разъяснения, касающиеся порядка их применения, были даны в письме Министерства труда и социального </w:t>
      </w:r>
      <w:r w:rsidRPr="0090784E">
        <w:t>развития Российской Федерации от 22 февраля 2002 года N 1035-ЮЛ и информационном письме</w:t>
      </w:r>
      <w:r w:rsidRPr="00D905FB">
        <w:rPr>
          <w:rFonts w:ascii="Arial" w:eastAsia="Times New Roman" w:hAnsi="Arial" w:cs="Arial"/>
          <w:color w:val="000000"/>
          <w:sz w:val="20"/>
          <w:szCs w:val="20"/>
          <w:lang w:eastAsia="ru-RU"/>
        </w:rPr>
        <w:t xml:space="preserve"> от 15 марта 2002 года Министерства труда и социального развития Российской Федерации N 1465-ЮЛ и Пенсионного фонда Российской Федерации N МЗ-06-25\2339, на основе которых сформировалась следующая правоприменительная практика.</w:t>
      </w:r>
      <w:proofErr w:type="gramEnd"/>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713F06">
        <w:rPr>
          <w:rFonts w:ascii="Arial" w:eastAsia="Times New Roman" w:hAnsi="Arial" w:cs="Arial"/>
          <w:b/>
          <w:color w:val="000000"/>
          <w:sz w:val="20"/>
          <w:szCs w:val="20"/>
          <w:highlight w:val="yellow"/>
          <w:lang w:eastAsia="ru-RU"/>
        </w:rPr>
        <w:t>В отношении лиц, которые по состоянию на 1 января 2002 года являлись пенсионерами из числа работников летно-испытательного состава</w:t>
      </w:r>
      <w:r w:rsidRPr="00713F06">
        <w:rPr>
          <w:rFonts w:ascii="Arial" w:eastAsia="Times New Roman" w:hAnsi="Arial" w:cs="Arial"/>
          <w:color w:val="000000"/>
          <w:sz w:val="20"/>
          <w:szCs w:val="20"/>
          <w:highlight w:val="yellow"/>
          <w:lang w:eastAsia="ru-RU"/>
        </w:rPr>
        <w:t xml:space="preserve"> и продолжали работу в должностях, дающих право на пенсию за выслугу лет (</w:t>
      </w:r>
      <w:r w:rsidRPr="0065255B">
        <w:rPr>
          <w:rFonts w:ascii="Arial" w:eastAsia="Times New Roman" w:hAnsi="Arial" w:cs="Arial"/>
          <w:color w:val="000000"/>
          <w:sz w:val="20"/>
          <w:szCs w:val="20"/>
          <w:lang w:eastAsia="ru-RU"/>
        </w:rPr>
        <w:t>включая лиц, не достигших общеустановленного пенсионного возраста</w:t>
      </w:r>
      <w:r w:rsidRPr="00713F06">
        <w:rPr>
          <w:rFonts w:ascii="Arial" w:eastAsia="Times New Roman" w:hAnsi="Arial" w:cs="Arial"/>
          <w:color w:val="000000"/>
          <w:sz w:val="20"/>
          <w:szCs w:val="20"/>
          <w:highlight w:val="yellow"/>
          <w:lang w:eastAsia="ru-RU"/>
        </w:rPr>
        <w:t>), с этой даты возможна оценка пенсионных прав (конвертация) по правилам абзаца первого пункта 6 статьи 30 Федерального закона «О трудовых пенсиях в Российской</w:t>
      </w:r>
      <w:proofErr w:type="gramEnd"/>
      <w:r w:rsidRPr="00713F06">
        <w:rPr>
          <w:rFonts w:ascii="Arial" w:eastAsia="Times New Roman" w:hAnsi="Arial" w:cs="Arial"/>
          <w:color w:val="000000"/>
          <w:sz w:val="20"/>
          <w:szCs w:val="20"/>
          <w:highlight w:val="yellow"/>
          <w:lang w:eastAsia="ru-RU"/>
        </w:rPr>
        <w:t xml:space="preserve"> Федерации» - исходя из размера пенсии за выслугу лет, исчисленной из среднемесячного заработка, с учетом специального стажа, приобретенного до 1 января 2002 года. Конвертация пенсионных прав указанных лиц позволила, таким образом, рассматривать ранее назначенные им пенсии за выслугу лет как трудовые пенсии по старости, исчисленные по нормам названного Федерального закона, которые могут выплачиваться согласно пункту 4 его статьи 18 в установленном размере без каких-либо ограничений, в том числе при продолжении летно-испытательной работы.</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t>В отношении же работников летно-испытательного состава, приобретших на аналогичных основаниях право на пенсию за выслугу лет и обратившихся за ее назначением после 1 января 2002 года, сложилась иная практика реализации их пенсионных прав, предполагающая установление трудовой пенсии по старости и конвертацию их пенсионных прав, приобретенных до 1 января 2002 года, только по достижении общеустановленного пенсионного возраста (за исключением лиц, имеющих</w:t>
      </w:r>
      <w:proofErr w:type="gramEnd"/>
      <w:r w:rsidRPr="00D905FB">
        <w:rPr>
          <w:rFonts w:ascii="Arial" w:eastAsia="Times New Roman" w:hAnsi="Arial" w:cs="Arial"/>
          <w:color w:val="000000"/>
          <w:sz w:val="20"/>
          <w:szCs w:val="20"/>
          <w:lang w:eastAsia="ru-RU"/>
        </w:rPr>
        <w:t xml:space="preserve"> право на досрочное назначение трудовой пенсии по старости в соответствии с подпунктом 13 пункта 1 статьи 27 Федерального закона «О трудовых пенсиях в Российской Федерации»).</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5. </w:t>
      </w:r>
      <w:proofErr w:type="gramStart"/>
      <w:r w:rsidRPr="00D905FB">
        <w:rPr>
          <w:rFonts w:ascii="Arial" w:eastAsia="Times New Roman" w:hAnsi="Arial" w:cs="Arial"/>
          <w:color w:val="000000"/>
          <w:sz w:val="20"/>
          <w:szCs w:val="20"/>
          <w:lang w:eastAsia="ru-RU"/>
        </w:rPr>
        <w:t xml:space="preserve">До введения в действие Федерального закона «О трудовых пенсиях в Российской Федерации» </w:t>
      </w:r>
      <w:r w:rsidRPr="00713F06">
        <w:rPr>
          <w:rFonts w:ascii="Arial" w:eastAsia="Times New Roman" w:hAnsi="Arial" w:cs="Arial"/>
          <w:b/>
          <w:color w:val="000000"/>
          <w:sz w:val="24"/>
          <w:szCs w:val="24"/>
          <w:highlight w:val="yellow"/>
          <w:u w:val="single"/>
          <w:lang w:eastAsia="ru-RU"/>
        </w:rPr>
        <w:t>все</w:t>
      </w:r>
      <w:r w:rsidRPr="00713F06">
        <w:rPr>
          <w:rFonts w:ascii="Arial" w:eastAsia="Times New Roman" w:hAnsi="Arial" w:cs="Arial"/>
          <w:b/>
          <w:color w:val="000000"/>
          <w:sz w:val="20"/>
          <w:szCs w:val="20"/>
          <w:lang w:eastAsia="ru-RU"/>
        </w:rPr>
        <w:t>работники летно-испытательного состава</w:t>
      </w:r>
      <w:r w:rsidRPr="00D905FB">
        <w:rPr>
          <w:rFonts w:ascii="Arial" w:eastAsia="Times New Roman" w:hAnsi="Arial" w:cs="Arial"/>
          <w:color w:val="000000"/>
          <w:sz w:val="20"/>
          <w:szCs w:val="20"/>
          <w:lang w:eastAsia="ru-RU"/>
        </w:rPr>
        <w:t xml:space="preserve"> в силу особого характера осуществляемой ими </w:t>
      </w:r>
      <w:r w:rsidRPr="00D905FB">
        <w:rPr>
          <w:rFonts w:ascii="Arial" w:eastAsia="Times New Roman" w:hAnsi="Arial" w:cs="Arial"/>
          <w:color w:val="000000"/>
          <w:sz w:val="20"/>
          <w:szCs w:val="20"/>
          <w:lang w:eastAsia="ru-RU"/>
        </w:rPr>
        <w:lastRenderedPageBreak/>
        <w:t>профессиональной деятельности рассматривались законодателем как относящиеся к одной категории граждан, имеющих право на льготное пенсионное обеспечение, а потому и последующее правовое регулирование пенсионного обеспечения этих лиц должно осуществляться - в целях соблюдения конституционного принципа равенства - также унифицированным образом.</w:t>
      </w:r>
      <w:proofErr w:type="gramEnd"/>
      <w:r w:rsidRPr="00D905FB">
        <w:rPr>
          <w:rFonts w:ascii="Arial" w:eastAsia="Times New Roman" w:hAnsi="Arial" w:cs="Arial"/>
          <w:color w:val="000000"/>
          <w:sz w:val="20"/>
          <w:szCs w:val="20"/>
          <w:lang w:eastAsia="ru-RU"/>
        </w:rPr>
        <w:t xml:space="preserve"> Именно такую цель преследовал законодатель, закрепляя в пункте 3 статьи 31 названного Федерального закона принцип сохранения действовавшего до 1 января 2002 года порядка пенсионного обеспечения работников летно-испытательного состава.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t>Между тем в правоприменительной практике нормативные положения пункта 3 статьи 31 Федерального закона «О трудовых пенсиях в Российской Федерации» толкуются как фактически вводящие различие в условиях предоставления трудовых пенсий работникам летно-испытательного состава, в зависимости от времени обращения за их назначением - до или после 1 января 2002 года, в результате чего при сходных условиях приобретения права на пенсионное обеспечение они оказалисьразделенными</w:t>
      </w:r>
      <w:proofErr w:type="gramEnd"/>
      <w:r w:rsidRPr="00D905FB">
        <w:rPr>
          <w:rFonts w:ascii="Arial" w:eastAsia="Times New Roman" w:hAnsi="Arial" w:cs="Arial"/>
          <w:color w:val="000000"/>
          <w:sz w:val="20"/>
          <w:szCs w:val="20"/>
          <w:lang w:eastAsia="ru-RU"/>
        </w:rPr>
        <w:t xml:space="preserve"> на две категории: одни приобрели право на конвертацию своих пенсионных прав без каких-либо ограничений и на получение трудовой пенсии по старости ранее общеустановленного пенсионного возраста, объем пенсионных прав других был существенно ограничен. </w:t>
      </w:r>
      <w:proofErr w:type="gramStart"/>
      <w:r w:rsidRPr="00D905FB">
        <w:rPr>
          <w:rFonts w:ascii="Arial" w:eastAsia="Times New Roman" w:hAnsi="Arial" w:cs="Arial"/>
          <w:color w:val="000000"/>
          <w:sz w:val="20"/>
          <w:szCs w:val="20"/>
          <w:lang w:eastAsia="ru-RU"/>
        </w:rPr>
        <w:t>Конвертация пенсионных прав граждан, которые реализуют их после 1 января 2002 года, в силу сложившейся практики применения пункта 3 статьи 31 Федерального закона «О трудовых пенсиях в Российской Федерации» может осуществляться только по достижении ими общеустановленного пенсионного возраста, а назначаемая им пенсия за выслугу лет рассматривается правоприменительными органами как особый вид пенсии, не отнесенной к трудовым пенсиям, и выплата ее</w:t>
      </w:r>
      <w:proofErr w:type="gramEnd"/>
      <w:r w:rsidRPr="00D905FB">
        <w:rPr>
          <w:rFonts w:ascii="Arial" w:eastAsia="Times New Roman" w:hAnsi="Arial" w:cs="Arial"/>
          <w:color w:val="000000"/>
          <w:sz w:val="20"/>
          <w:szCs w:val="20"/>
          <w:lang w:eastAsia="ru-RU"/>
        </w:rPr>
        <w:t xml:space="preserve"> приостанавливается согласно пункту 9 Положения о порядке назначения и выплаты пенсий за выслугу лет работникам летно-испытательного состава, если получатель продолжает выполнять работу, с учетом которой она была установлена.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Тем самым работники летно-испытательного состава, относящиеся к одной возрастной категории (не достигшие общеустановленного пенсионного возраста) и приобретшие право на пенсионное обеспечение за выслугу лет на единых условиях, при реализации своих пенсионных прав оказались поста</w:t>
      </w:r>
      <w:r w:rsidR="00CD156B">
        <w:rPr>
          <w:rFonts w:ascii="Arial" w:eastAsia="Times New Roman" w:hAnsi="Arial" w:cs="Arial"/>
          <w:color w:val="000000"/>
          <w:sz w:val="20"/>
          <w:szCs w:val="20"/>
          <w:lang w:eastAsia="ru-RU"/>
        </w:rPr>
        <w:t>вленными в неравное положение,</w:t>
      </w:r>
      <w:r w:rsidRPr="00D905FB">
        <w:rPr>
          <w:rFonts w:ascii="Arial" w:eastAsia="Times New Roman" w:hAnsi="Arial" w:cs="Arial"/>
          <w:color w:val="000000"/>
          <w:sz w:val="20"/>
          <w:szCs w:val="20"/>
          <w:lang w:eastAsia="ru-RU"/>
        </w:rPr>
        <w:t xml:space="preserve"> при </w:t>
      </w:r>
      <w:proofErr w:type="gramStart"/>
      <w:r w:rsidRPr="00D905FB">
        <w:rPr>
          <w:rFonts w:ascii="Arial" w:eastAsia="Times New Roman" w:hAnsi="Arial" w:cs="Arial"/>
          <w:color w:val="000000"/>
          <w:sz w:val="20"/>
          <w:szCs w:val="20"/>
          <w:lang w:eastAsia="ru-RU"/>
        </w:rPr>
        <w:t>том</w:t>
      </w:r>
      <w:proofErr w:type="gramEnd"/>
      <w:r w:rsidRPr="00D905FB">
        <w:rPr>
          <w:rFonts w:ascii="Arial" w:eastAsia="Times New Roman" w:hAnsi="Arial" w:cs="Arial"/>
          <w:color w:val="000000"/>
          <w:sz w:val="20"/>
          <w:szCs w:val="20"/>
          <w:lang w:eastAsia="ru-RU"/>
        </w:rPr>
        <w:t xml:space="preserve"> что заложенный в нормативных положениях пункта 3 статьи 31 Федерального закона «О трудовых пенсиях в Российской Федерации» смысл не предполагает последствием </w:t>
      </w:r>
      <w:proofErr w:type="gramStart"/>
      <w:r w:rsidRPr="00D905FB">
        <w:rPr>
          <w:rFonts w:ascii="Arial" w:eastAsia="Times New Roman" w:hAnsi="Arial" w:cs="Arial"/>
          <w:color w:val="000000"/>
          <w:sz w:val="20"/>
          <w:szCs w:val="20"/>
          <w:lang w:eastAsia="ru-RU"/>
        </w:rPr>
        <w:t>применения закрепленного ими правового регулирования установление в какой-либо форме неравенства в пенсионном обеспечении указанных лиц, а сами эти нормативные положения, сохраняющие установленные ранее действовавшим законодательством условия и нормы, гарантирующие указанным лицам повышенный уровень пенсионного обеспечения, не направлены на какое бы то ни было ущемление их конституционного права на социальное обеспечение.</w:t>
      </w:r>
      <w:proofErr w:type="gramEnd"/>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CD156B">
        <w:rPr>
          <w:rFonts w:ascii="Arial" w:eastAsia="Times New Roman" w:hAnsi="Arial" w:cs="Arial"/>
          <w:color w:val="000000"/>
          <w:sz w:val="24"/>
          <w:szCs w:val="24"/>
          <w:highlight w:val="yellow"/>
          <w:lang w:eastAsia="ru-RU"/>
        </w:rPr>
        <w:t>Следовательно</w:t>
      </w:r>
      <w:r w:rsidRPr="00D905FB">
        <w:rPr>
          <w:rFonts w:ascii="Arial" w:eastAsia="Times New Roman" w:hAnsi="Arial" w:cs="Arial"/>
          <w:color w:val="000000"/>
          <w:sz w:val="20"/>
          <w:szCs w:val="20"/>
          <w:lang w:eastAsia="ru-RU"/>
        </w:rPr>
        <w:t xml:space="preserve">, </w:t>
      </w:r>
      <w:r w:rsidRPr="00CD156B">
        <w:rPr>
          <w:rFonts w:ascii="Arial" w:eastAsia="Times New Roman" w:hAnsi="Arial" w:cs="Arial"/>
          <w:color w:val="000000"/>
          <w:sz w:val="20"/>
          <w:szCs w:val="20"/>
          <w:highlight w:val="green"/>
          <w:lang w:eastAsia="ru-RU"/>
        </w:rPr>
        <w:t>независимо от времени обращения за назначением пенсии работников летно-испытательного состава - до или после 1 января 2002 года - оценка их пенсионных прав в соответствии с нормами Федерального закона «О трудовых пенсиях в Российской Федерации» должна осуществляться на одинаковых основаниях, с учетом условий и норм установления пенсий данной категории граждан, предусмотренных действовавшими до 1 января 2002 года нормативными правовыми актами.</w:t>
      </w:r>
      <w:proofErr w:type="gramEnd"/>
      <w:r w:rsidRPr="00CD156B">
        <w:rPr>
          <w:rFonts w:ascii="Arial" w:eastAsia="Times New Roman" w:hAnsi="Arial" w:cs="Arial"/>
          <w:color w:val="000000"/>
          <w:sz w:val="20"/>
          <w:szCs w:val="20"/>
          <w:highlight w:val="green"/>
          <w:lang w:eastAsia="ru-RU"/>
        </w:rPr>
        <w:t xml:space="preserve"> Иное не имеет надлежащего правового обоснования и несовместимо с требованиями статей 19 (части 1 и 2), 39 (часть 1) и 55 (часть 3) Конституции Российской Федерации.</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6. В соответствии с пунктом 1 Положения о порядке назначения и выплаты пенсий за выслугу лет работникам летно-испытательного состава право на пенсию за выслугу лет предоставлено лицам, непосредственно занятым в летных испытаниях (исследованиях) опытной и серийной авиационной, аэрокосмической, воздухоплавательной и парашютно-десантной техники, </w:t>
      </w:r>
      <w:r w:rsidRPr="00CD156B">
        <w:rPr>
          <w:rFonts w:ascii="Arial" w:eastAsia="Times New Roman" w:hAnsi="Arial" w:cs="Arial"/>
          <w:b/>
          <w:color w:val="000000"/>
          <w:sz w:val="20"/>
          <w:szCs w:val="20"/>
          <w:highlight w:val="yellow"/>
          <w:u w:val="single"/>
          <w:lang w:eastAsia="ru-RU"/>
        </w:rPr>
        <w:t>независимо от ведомственной принадлежности предприятий, организаций и учреждений, в которых они работают</w:t>
      </w:r>
      <w:proofErr w:type="gramStart"/>
      <w:r w:rsidRPr="00D937DA">
        <w:rPr>
          <w:rFonts w:ascii="Arial" w:eastAsia="Times New Roman" w:hAnsi="Arial" w:cs="Arial"/>
          <w:color w:val="000000"/>
          <w:sz w:val="20"/>
          <w:szCs w:val="20"/>
          <w:highlight w:val="yellow"/>
          <w:lang w:eastAsia="ru-RU"/>
        </w:rPr>
        <w:t>.</w:t>
      </w:r>
      <w:r w:rsidRPr="00D905FB">
        <w:rPr>
          <w:rFonts w:ascii="Arial" w:eastAsia="Times New Roman" w:hAnsi="Arial" w:cs="Arial"/>
          <w:color w:val="000000"/>
          <w:sz w:val="20"/>
          <w:szCs w:val="20"/>
          <w:lang w:eastAsia="ru-RU"/>
        </w:rPr>
        <w:t>П</w:t>
      </w:r>
      <w:proofErr w:type="gramEnd"/>
      <w:r w:rsidRPr="00D905FB">
        <w:rPr>
          <w:rFonts w:ascii="Arial" w:eastAsia="Times New Roman" w:hAnsi="Arial" w:cs="Arial"/>
          <w:color w:val="000000"/>
          <w:sz w:val="20"/>
          <w:szCs w:val="20"/>
          <w:lang w:eastAsia="ru-RU"/>
        </w:rPr>
        <w:t xml:space="preserve">еречень лиц, относящихся к категории работников летно-испытательного </w:t>
      </w:r>
      <w:proofErr w:type="gramStart"/>
      <w:r w:rsidRPr="00D905FB">
        <w:rPr>
          <w:rFonts w:ascii="Arial" w:eastAsia="Times New Roman" w:hAnsi="Arial" w:cs="Arial"/>
          <w:color w:val="000000"/>
          <w:sz w:val="20"/>
          <w:szCs w:val="20"/>
          <w:lang w:eastAsia="ru-RU"/>
        </w:rPr>
        <w:t xml:space="preserve">состава, дан в пункте 3 Положения: летчики (пилоты) - испытатели, штурманы-испытатели, бортинженеры-испытатели, ведущие инженеры-испытатели всех наименований, занятые летными испытаниями авиационной техники и входящие в состав штатного летного экипажа, бортмеханики-испытатели, бортэлектрики-испытатели, бортрадисты-испытатели, </w:t>
      </w:r>
      <w:proofErr w:type="spellStart"/>
      <w:r w:rsidRPr="00D905FB">
        <w:rPr>
          <w:rFonts w:ascii="Arial" w:eastAsia="Times New Roman" w:hAnsi="Arial" w:cs="Arial"/>
          <w:color w:val="000000"/>
          <w:sz w:val="20"/>
          <w:szCs w:val="20"/>
          <w:lang w:eastAsia="ru-RU"/>
        </w:rPr>
        <w:t>бортоператоры-испытатели</w:t>
      </w:r>
      <w:proofErr w:type="spellEnd"/>
      <w:r w:rsidRPr="00D905FB">
        <w:rPr>
          <w:rFonts w:ascii="Arial" w:eastAsia="Times New Roman" w:hAnsi="Arial" w:cs="Arial"/>
          <w:color w:val="000000"/>
          <w:sz w:val="20"/>
          <w:szCs w:val="20"/>
          <w:lang w:eastAsia="ru-RU"/>
        </w:rPr>
        <w:t>, парашютисты-испытатели.</w:t>
      </w:r>
      <w:proofErr w:type="gramEnd"/>
      <w:r w:rsidRPr="00D905FB">
        <w:rPr>
          <w:rFonts w:ascii="Arial" w:eastAsia="Times New Roman" w:hAnsi="Arial" w:cs="Arial"/>
          <w:color w:val="000000"/>
          <w:sz w:val="20"/>
          <w:szCs w:val="20"/>
          <w:lang w:eastAsia="ru-RU"/>
        </w:rPr>
        <w:t xml:space="preserve"> Пункт 5 Положения содержит предписание о включении в выслугу лет работникам летно-испытательного состава времени службы в должностях летного состава Вооруженных Сил - в порядке, установленном для назначения пенсий военнослужащим.</w:t>
      </w:r>
    </w:p>
    <w:p w:rsidR="00D905FB" w:rsidRPr="00D937DA" w:rsidRDefault="00D905FB" w:rsidP="00D905FB">
      <w:pPr>
        <w:spacing w:before="75" w:after="180" w:line="240" w:lineRule="auto"/>
        <w:rPr>
          <w:rFonts w:ascii="Arial" w:eastAsia="Times New Roman" w:hAnsi="Arial" w:cs="Arial"/>
          <w:i/>
          <w:color w:val="000000"/>
          <w:sz w:val="20"/>
          <w:szCs w:val="20"/>
          <w:lang w:eastAsia="ru-RU"/>
        </w:rPr>
      </w:pPr>
      <w:r w:rsidRPr="00D905FB">
        <w:rPr>
          <w:rFonts w:ascii="Arial" w:eastAsia="Times New Roman" w:hAnsi="Arial" w:cs="Arial"/>
          <w:color w:val="000000"/>
          <w:sz w:val="20"/>
          <w:szCs w:val="20"/>
          <w:lang w:eastAsia="ru-RU"/>
        </w:rPr>
        <w:t xml:space="preserve">По сложившейся в настоящее время правоприменительной, в том числе судебной, практике, работникам летно-испытательного состава, обратившимся за назначением пенсии за выслугу лет после 1 января 2002 года, включению в требуемую для назначения пенсии выслугу лет (не менее </w:t>
      </w:r>
      <w:r w:rsidRPr="00D905FB">
        <w:rPr>
          <w:rFonts w:ascii="Arial" w:eastAsia="Times New Roman" w:hAnsi="Arial" w:cs="Arial"/>
          <w:color w:val="000000"/>
          <w:sz w:val="20"/>
          <w:szCs w:val="20"/>
          <w:lang w:eastAsia="ru-RU"/>
        </w:rPr>
        <w:lastRenderedPageBreak/>
        <w:t>25 (20) лет) подлежат только периоды работы в должностях и на работах, перечисленных в пункте 3 Положения</w:t>
      </w:r>
      <w:proofErr w:type="gramStart"/>
      <w:r w:rsidRPr="00D905FB">
        <w:rPr>
          <w:rFonts w:ascii="Arial" w:eastAsia="Times New Roman" w:hAnsi="Arial" w:cs="Arial"/>
          <w:color w:val="000000"/>
          <w:sz w:val="20"/>
          <w:szCs w:val="20"/>
          <w:lang w:eastAsia="ru-RU"/>
        </w:rPr>
        <w:t>.У</w:t>
      </w:r>
      <w:proofErr w:type="gramEnd"/>
      <w:r w:rsidRPr="00D905FB">
        <w:rPr>
          <w:rFonts w:ascii="Arial" w:eastAsia="Times New Roman" w:hAnsi="Arial" w:cs="Arial"/>
          <w:color w:val="000000"/>
          <w:sz w:val="20"/>
          <w:szCs w:val="20"/>
          <w:lang w:eastAsia="ru-RU"/>
        </w:rPr>
        <w:t>казанная же в пункте 5 Положения военная служба в должностях летного состава право на пенсионное обеспечение за выслугу лет не дает, а потому периоды такой службы пенсионные органы не засчитывают в выслугу лет, требуемую для назначения пенсии, и учитывают ее лишь сверх этой выслуги лет в составе трудового стажа, влияющего на размер данной пенсии</w:t>
      </w:r>
      <w:proofErr w:type="gramStart"/>
      <w:r w:rsidRPr="00D905FB">
        <w:rPr>
          <w:rFonts w:ascii="Arial" w:eastAsia="Times New Roman" w:hAnsi="Arial" w:cs="Arial"/>
          <w:color w:val="000000"/>
          <w:sz w:val="20"/>
          <w:szCs w:val="20"/>
          <w:lang w:eastAsia="ru-RU"/>
        </w:rPr>
        <w:t>.</w:t>
      </w:r>
      <w:r w:rsidR="00D937DA" w:rsidRPr="002F2F5C">
        <w:rPr>
          <w:rFonts w:ascii="Arial" w:eastAsia="Times New Roman" w:hAnsi="Arial" w:cs="Arial"/>
          <w:color w:val="FF0000"/>
          <w:sz w:val="20"/>
          <w:szCs w:val="20"/>
          <w:lang w:eastAsia="ru-RU"/>
        </w:rPr>
        <w:t>(</w:t>
      </w:r>
      <w:proofErr w:type="gramEnd"/>
      <w:r w:rsidR="00D937DA" w:rsidRPr="002F2F5C">
        <w:rPr>
          <w:rFonts w:ascii="Arial" w:eastAsia="Times New Roman" w:hAnsi="Arial" w:cs="Arial"/>
          <w:i/>
          <w:color w:val="FF0000"/>
          <w:sz w:val="20"/>
          <w:szCs w:val="20"/>
          <w:lang w:eastAsia="ru-RU"/>
        </w:rPr>
        <w:t>Это все применительно к фз-340)</w:t>
      </w:r>
      <w:proofErr w:type="spellStart"/>
      <w:r w:rsidR="00D937DA" w:rsidRPr="002F2F5C">
        <w:rPr>
          <w:rFonts w:ascii="Arial" w:eastAsia="Times New Roman" w:hAnsi="Arial" w:cs="Arial"/>
          <w:i/>
          <w:color w:val="FF0000"/>
          <w:sz w:val="20"/>
          <w:szCs w:val="20"/>
          <w:lang w:eastAsia="ru-RU"/>
        </w:rPr>
        <w:t>имхо</w:t>
      </w:r>
      <w:proofErr w:type="spellEnd"/>
      <w:r w:rsidR="00771C36">
        <w:rPr>
          <w:rFonts w:ascii="Arial" w:eastAsia="Times New Roman" w:hAnsi="Arial" w:cs="Arial"/>
          <w:i/>
          <w:color w:val="FF0000"/>
          <w:sz w:val="20"/>
          <w:szCs w:val="20"/>
          <w:lang w:eastAsia="ru-RU"/>
        </w:rPr>
        <w:t>.</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Вместе с тем до принятия Федерального закона «О трудовых пенсиях в Российской Федерации» не существовало каких-либо правовых препятствий для включения в стаж, дающий работнику летно-испытательного состава гражданской авиации право на пенсию за выслугу лет, периодов службы в летном составе Вооруженных Сил. </w:t>
      </w:r>
      <w:r w:rsidRPr="00726755">
        <w:rPr>
          <w:rFonts w:ascii="Arial" w:eastAsia="Times New Roman" w:hAnsi="Arial" w:cs="Arial"/>
          <w:b/>
          <w:color w:val="000000"/>
          <w:sz w:val="24"/>
          <w:szCs w:val="24"/>
          <w:highlight w:val="green"/>
          <w:lang w:eastAsia="ru-RU"/>
        </w:rPr>
        <w:t>Следовательно</w:t>
      </w:r>
      <w:r w:rsidRPr="00726755">
        <w:rPr>
          <w:rFonts w:ascii="Arial" w:eastAsia="Times New Roman" w:hAnsi="Arial" w:cs="Arial"/>
          <w:b/>
          <w:color w:val="000000"/>
          <w:sz w:val="24"/>
          <w:szCs w:val="24"/>
          <w:lang w:eastAsia="ru-RU"/>
        </w:rPr>
        <w:t>,</w:t>
      </w:r>
      <w:r w:rsidRPr="00D905FB">
        <w:rPr>
          <w:rFonts w:ascii="Arial" w:eastAsia="Times New Roman" w:hAnsi="Arial" w:cs="Arial"/>
          <w:color w:val="000000"/>
          <w:sz w:val="20"/>
          <w:szCs w:val="20"/>
          <w:lang w:eastAsia="ru-RU"/>
        </w:rPr>
        <w:t xml:space="preserve"> оспариваемые заявителями законоположения, которыми сохраняются условия и нормы пенсионного обеспечения, установленные Положением о порядке назначения и выплаты пенсий за выслугу лет работникам летно-испытательного состава, в отношении лиц, обратившихся за назначением пенсии за выслугу лет после 1 января 2002. года, не могут </w:t>
      </w:r>
      <w:proofErr w:type="gramStart"/>
      <w:r w:rsidRPr="00D905FB">
        <w:rPr>
          <w:rFonts w:ascii="Arial" w:eastAsia="Times New Roman" w:hAnsi="Arial" w:cs="Arial"/>
          <w:color w:val="000000"/>
          <w:sz w:val="20"/>
          <w:szCs w:val="20"/>
          <w:lang w:eastAsia="ru-RU"/>
        </w:rPr>
        <w:t>рассматриваться</w:t>
      </w:r>
      <w:proofErr w:type="gramEnd"/>
      <w:r w:rsidRPr="00D905FB">
        <w:rPr>
          <w:rFonts w:ascii="Arial" w:eastAsia="Times New Roman" w:hAnsi="Arial" w:cs="Arial"/>
          <w:color w:val="000000"/>
          <w:sz w:val="20"/>
          <w:szCs w:val="20"/>
          <w:lang w:eastAsia="ru-RU"/>
        </w:rPr>
        <w:t xml:space="preserve"> как допускающие возможность исключать из специального трудового стажа, дающего право на пенсионное обеспечение за выслугу лет, время военной службы в должностях летного состава. </w:t>
      </w:r>
      <w:proofErr w:type="gramStart"/>
      <w:r w:rsidRPr="00D905FB">
        <w:rPr>
          <w:rFonts w:ascii="Arial" w:eastAsia="Times New Roman" w:hAnsi="Arial" w:cs="Arial"/>
          <w:color w:val="000000"/>
          <w:sz w:val="20"/>
          <w:szCs w:val="20"/>
          <w:lang w:eastAsia="ru-RU"/>
        </w:rPr>
        <w:t>Иное истолкование пункта 3 статьи 31 Федерального закона «О трудовых пенсиях в Российской Федерации» не согласуется с аутентичной волей законодателя и нарушает конституционный принцип равенства при реализации права граждан на пенсионное обеспечение, закрепленное в статье 39 (часть 1) Конституции Российской Федерации, вступая тем самым в противоречие и со статьей 55 (часть 3) Конституции Российской Федерации.</w:t>
      </w:r>
      <w:proofErr w:type="gramEnd"/>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726755">
        <w:rPr>
          <w:rFonts w:ascii="Arial" w:eastAsia="Times New Roman" w:hAnsi="Arial" w:cs="Arial"/>
          <w:b/>
          <w:color w:val="000000"/>
          <w:sz w:val="24"/>
          <w:szCs w:val="24"/>
          <w:highlight w:val="green"/>
          <w:lang w:eastAsia="ru-RU"/>
        </w:rPr>
        <w:t xml:space="preserve">В то же время </w:t>
      </w:r>
      <w:r w:rsidRPr="00726755">
        <w:rPr>
          <w:rFonts w:ascii="Arial" w:eastAsia="Times New Roman" w:hAnsi="Arial" w:cs="Arial"/>
          <w:b/>
          <w:color w:val="000000"/>
          <w:sz w:val="20"/>
          <w:szCs w:val="20"/>
          <w:lang w:eastAsia="ru-RU"/>
        </w:rPr>
        <w:t>действующее</w:t>
      </w:r>
      <w:r w:rsidRPr="00D905FB">
        <w:rPr>
          <w:rFonts w:ascii="Arial" w:eastAsia="Times New Roman" w:hAnsi="Arial" w:cs="Arial"/>
          <w:color w:val="000000"/>
          <w:sz w:val="20"/>
          <w:szCs w:val="20"/>
          <w:lang w:eastAsia="ru-RU"/>
        </w:rPr>
        <w:t xml:space="preserve"> законодательство не предусматривает </w:t>
      </w:r>
      <w:r w:rsidR="002F2F5C" w:rsidRPr="002F2F5C">
        <w:rPr>
          <w:rFonts w:ascii="Arial" w:eastAsia="Times New Roman" w:hAnsi="Arial" w:cs="Arial"/>
          <w:color w:val="FF0000"/>
          <w:sz w:val="20"/>
          <w:szCs w:val="20"/>
          <w:lang w:eastAsia="ru-RU"/>
        </w:rPr>
        <w:t>(</w:t>
      </w:r>
      <w:r w:rsidR="002F2F5C" w:rsidRPr="002F2F5C">
        <w:rPr>
          <w:rFonts w:ascii="Arial" w:eastAsia="Times New Roman" w:hAnsi="Arial" w:cs="Arial"/>
          <w:i/>
          <w:color w:val="FF0000"/>
          <w:sz w:val="20"/>
          <w:szCs w:val="20"/>
          <w:lang w:eastAsia="ru-RU"/>
        </w:rPr>
        <w:t xml:space="preserve">ТЕПЕРЬ ПРЕДУСМОТРЕНО ФЗ 213 </w:t>
      </w:r>
      <w:proofErr w:type="spellStart"/>
      <w:r w:rsidR="002F2F5C" w:rsidRPr="002F2F5C">
        <w:rPr>
          <w:rFonts w:ascii="Arial" w:eastAsia="Times New Roman" w:hAnsi="Arial" w:cs="Arial"/>
          <w:i/>
          <w:color w:val="FF0000"/>
          <w:sz w:val="20"/>
          <w:szCs w:val="20"/>
          <w:lang w:eastAsia="ru-RU"/>
        </w:rPr>
        <w:t>имхо</w:t>
      </w:r>
      <w:proofErr w:type="spellEnd"/>
      <w:r w:rsidR="002F2F5C" w:rsidRPr="002F2F5C">
        <w:rPr>
          <w:rFonts w:ascii="Arial" w:eastAsia="Times New Roman" w:hAnsi="Arial" w:cs="Arial"/>
          <w:i/>
          <w:color w:val="FF0000"/>
          <w:sz w:val="20"/>
          <w:szCs w:val="20"/>
          <w:lang w:eastAsia="ru-RU"/>
        </w:rPr>
        <w:t>)</w:t>
      </w:r>
      <w:r w:rsidR="002F2F5C" w:rsidRPr="002F2F5C">
        <w:rPr>
          <w:rFonts w:ascii="Arial" w:eastAsia="Times New Roman" w:hAnsi="Arial" w:cs="Arial"/>
          <w:color w:val="FF0000"/>
          <w:sz w:val="20"/>
          <w:szCs w:val="20"/>
          <w:lang w:eastAsia="ru-RU"/>
        </w:rPr>
        <w:t>)</w:t>
      </w:r>
      <w:r w:rsidRPr="00D905FB">
        <w:rPr>
          <w:rFonts w:ascii="Arial" w:eastAsia="Times New Roman" w:hAnsi="Arial" w:cs="Arial"/>
          <w:color w:val="000000"/>
          <w:sz w:val="20"/>
          <w:szCs w:val="20"/>
          <w:lang w:eastAsia="ru-RU"/>
        </w:rPr>
        <w:t>перевод из федерального бюджета в Пенсионный фонд Российской Федерации средств, рассчитываемых исходя из получаемого в период военной службы денежного содержания (довольствия) и установленных тарифов страховых взносов на обязательное пенсионное страхование</w:t>
      </w:r>
      <w:proofErr w:type="gramStart"/>
      <w:r w:rsidRPr="00D905FB">
        <w:rPr>
          <w:rFonts w:ascii="Arial" w:eastAsia="Times New Roman" w:hAnsi="Arial" w:cs="Arial"/>
          <w:color w:val="000000"/>
          <w:sz w:val="20"/>
          <w:szCs w:val="20"/>
          <w:lang w:eastAsia="ru-RU"/>
        </w:rPr>
        <w:t>.П</w:t>
      </w:r>
      <w:proofErr w:type="gramEnd"/>
      <w:r w:rsidRPr="00D905FB">
        <w:rPr>
          <w:rFonts w:ascii="Arial" w:eastAsia="Times New Roman" w:hAnsi="Arial" w:cs="Arial"/>
          <w:color w:val="000000"/>
          <w:sz w:val="20"/>
          <w:szCs w:val="20"/>
          <w:lang w:eastAsia="ru-RU"/>
        </w:rPr>
        <w:t xml:space="preserve">ри таких условиях включение в специальный стаж, дающий работникам летно-испытательного состава право на льготное пенсионное обеспечение за </w:t>
      </w:r>
      <w:proofErr w:type="gramStart"/>
      <w:r w:rsidRPr="00D905FB">
        <w:rPr>
          <w:rFonts w:ascii="Arial" w:eastAsia="Times New Roman" w:hAnsi="Arial" w:cs="Arial"/>
          <w:color w:val="000000"/>
          <w:sz w:val="20"/>
          <w:szCs w:val="20"/>
          <w:lang w:eastAsia="ru-RU"/>
        </w:rPr>
        <w:t>выслугу лет, времени военной службы в должностях летного состава приводило бы к назначению данной категории граждан пенсий в системе обязательного пенсионного страхования с учетом периодов, не обеспеченных страховыми платежами, и в размерах, не соотносящихся с суммами страховых взносов, учтенных на их индивидуальных пенсионных лицевых счетах, что не согласуется с требованиями Федерального закона «Об обязательном пенсионном страховании в Российской Федерации», в</w:t>
      </w:r>
      <w:proofErr w:type="gramEnd"/>
      <w:r w:rsidRPr="00D905FB">
        <w:rPr>
          <w:rFonts w:ascii="Arial" w:eastAsia="Times New Roman" w:hAnsi="Arial" w:cs="Arial"/>
          <w:color w:val="000000"/>
          <w:sz w:val="20"/>
          <w:szCs w:val="20"/>
          <w:lang w:eastAsia="ru-RU"/>
        </w:rPr>
        <w:t xml:space="preserve"> </w:t>
      </w:r>
      <w:proofErr w:type="gramStart"/>
      <w:r w:rsidRPr="00D905FB">
        <w:rPr>
          <w:rFonts w:ascii="Arial" w:eastAsia="Times New Roman" w:hAnsi="Arial" w:cs="Arial"/>
          <w:color w:val="000000"/>
          <w:sz w:val="20"/>
          <w:szCs w:val="20"/>
          <w:lang w:eastAsia="ru-RU"/>
        </w:rPr>
        <w:t>соответствии</w:t>
      </w:r>
      <w:proofErr w:type="gramEnd"/>
      <w:r w:rsidRPr="00D905FB">
        <w:rPr>
          <w:rFonts w:ascii="Arial" w:eastAsia="Times New Roman" w:hAnsi="Arial" w:cs="Arial"/>
          <w:color w:val="000000"/>
          <w:sz w:val="20"/>
          <w:szCs w:val="20"/>
          <w:lang w:eastAsia="ru-RU"/>
        </w:rPr>
        <w:t xml:space="preserve"> с которым должна обеспечиваться реализация предписаний Федерального закона «О трудовых пенсиях в Российской Федерации».</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726755">
        <w:rPr>
          <w:rFonts w:ascii="Arial" w:eastAsia="Times New Roman" w:hAnsi="Arial" w:cs="Arial"/>
          <w:b/>
          <w:color w:val="000000"/>
          <w:sz w:val="24"/>
          <w:szCs w:val="24"/>
          <w:u w:val="single"/>
          <w:lang w:eastAsia="ru-RU"/>
        </w:rPr>
        <w:t>Следовательно</w:t>
      </w:r>
      <w:r w:rsidRPr="00D905FB">
        <w:rPr>
          <w:rFonts w:ascii="Arial" w:eastAsia="Times New Roman" w:hAnsi="Arial" w:cs="Arial"/>
          <w:color w:val="000000"/>
          <w:sz w:val="20"/>
          <w:szCs w:val="20"/>
          <w:lang w:eastAsia="ru-RU"/>
        </w:rPr>
        <w:t xml:space="preserve">, федеральному законодателю надлежит определить порядок возмещения из федерального бюджета Пенсионному фонду Российской Федерации соответствующих затрат, </w:t>
      </w:r>
      <w:r w:rsidRPr="00726755">
        <w:rPr>
          <w:rFonts w:ascii="Arial" w:eastAsia="Times New Roman" w:hAnsi="Arial" w:cs="Arial"/>
          <w:color w:val="000000"/>
          <w:sz w:val="20"/>
          <w:szCs w:val="20"/>
          <w:u w:val="single"/>
          <w:lang w:eastAsia="ru-RU"/>
        </w:rPr>
        <w:t>при том что он вправе установить и новые условия пенсионного обеспечения работников летно-испытательного состава</w:t>
      </w:r>
      <w:r w:rsidRPr="00D905FB">
        <w:rPr>
          <w:rFonts w:ascii="Arial" w:eastAsia="Times New Roman" w:hAnsi="Arial" w:cs="Arial"/>
          <w:color w:val="000000"/>
          <w:sz w:val="20"/>
          <w:szCs w:val="20"/>
          <w:lang w:eastAsia="ru-RU"/>
        </w:rPr>
        <w:t>, в том числе в рамках профессиональной пенсионной системы. Вместе с тем Конституционный Суд Российской Федерации учитывает, что федеральному законодателю должен быть предоставлен разумный срок для установления соответствующего правового механизма. Кроме того, вступлением в силу настоящего Определения затрагивается расходная часть сформированного на 2007 год бюджета Пенсионного фонда Российской Федерации, неисполнение которого может привести к недопустимому нарушению прав получателей трудовых пенсий. Этим обусловливается необходимость установления особенностей исполнения настоящего Определения в соответствии с пунктом 12 части первой статьи 75, статьями 79 и 80 Федерального конституционного закона «О Конституционном Суде Российской Федерации».</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Исходя из изложенного и руководствуясь пунктом 2 части первой статьи 43, частью первой статьи 79 и статьей 100 Федерального конституционного закона «О Конституционном Суде Российской Федерации», Конституционный Суд Российской Федерации определил:</w:t>
      </w:r>
    </w:p>
    <w:p w:rsidR="00D905FB" w:rsidRPr="00FC31B8" w:rsidRDefault="00D905FB" w:rsidP="00D905FB">
      <w:pPr>
        <w:spacing w:before="75" w:after="180" w:line="240" w:lineRule="auto"/>
        <w:rPr>
          <w:rFonts w:ascii="Arial" w:eastAsia="Times New Roman" w:hAnsi="Arial" w:cs="Arial"/>
          <w:b/>
          <w:color w:val="000000"/>
          <w:sz w:val="24"/>
          <w:szCs w:val="24"/>
          <w:u w:val="single"/>
          <w:lang w:eastAsia="ru-RU"/>
        </w:rPr>
      </w:pPr>
      <w:r w:rsidRPr="00D905FB">
        <w:rPr>
          <w:rFonts w:ascii="Arial" w:eastAsia="Times New Roman" w:hAnsi="Arial" w:cs="Arial"/>
          <w:color w:val="000000"/>
          <w:sz w:val="20"/>
          <w:szCs w:val="20"/>
          <w:lang w:eastAsia="ru-RU"/>
        </w:rPr>
        <w:t xml:space="preserve">1. </w:t>
      </w:r>
      <w:proofErr w:type="gramStart"/>
      <w:r w:rsidRPr="00D905FB">
        <w:rPr>
          <w:rFonts w:ascii="Arial" w:eastAsia="Times New Roman" w:hAnsi="Arial" w:cs="Arial"/>
          <w:color w:val="000000"/>
          <w:sz w:val="20"/>
          <w:szCs w:val="20"/>
          <w:lang w:eastAsia="ru-RU"/>
        </w:rPr>
        <w:t xml:space="preserve">Положения пункта 3 статьи 31 Федерального закона «О трудовых пенсиях в Российской Федерации» - по своему конституционно-правовому смыслу - не позволяют вводить различия в оценке приобретенных по состоянию на 1 января 2002 года пенсионных прав работников летно-испытательного состава в соответствии с нормами Федерального закона «О трудовых пенсиях в Российской Федерации», приводящие к неравенству в установлении и выплате им трудовых пенсий, </w:t>
      </w:r>
      <w:r w:rsidRPr="00FC31B8">
        <w:rPr>
          <w:rFonts w:ascii="Arial" w:eastAsia="Times New Roman" w:hAnsi="Arial" w:cs="Arial"/>
          <w:b/>
          <w:color w:val="000000"/>
          <w:sz w:val="24"/>
          <w:szCs w:val="24"/>
          <w:highlight w:val="yellow"/>
          <w:u w:val="single"/>
          <w:lang w:eastAsia="ru-RU"/>
        </w:rPr>
        <w:t>и не</w:t>
      </w:r>
      <w:proofErr w:type="gramEnd"/>
      <w:r w:rsidRPr="00FC31B8">
        <w:rPr>
          <w:rFonts w:ascii="Arial" w:eastAsia="Times New Roman" w:hAnsi="Arial" w:cs="Arial"/>
          <w:b/>
          <w:color w:val="000000"/>
          <w:sz w:val="24"/>
          <w:szCs w:val="24"/>
          <w:highlight w:val="yellow"/>
          <w:u w:val="single"/>
          <w:lang w:eastAsia="ru-RU"/>
        </w:rPr>
        <w:t xml:space="preserve"> допускают возможность исключения</w:t>
      </w:r>
      <w:r w:rsidRPr="00FC31B8">
        <w:rPr>
          <w:rFonts w:ascii="Arial" w:eastAsia="Times New Roman" w:hAnsi="Arial" w:cs="Arial"/>
          <w:b/>
          <w:color w:val="000000"/>
          <w:sz w:val="24"/>
          <w:szCs w:val="24"/>
          <w:u w:val="single"/>
          <w:lang w:eastAsia="ru-RU"/>
        </w:rPr>
        <w:t xml:space="preserve"> из специального трудового стажа работников летно-испытательного состава, дающего право на пенсионное обеспечение за выслугу лет, </w:t>
      </w:r>
      <w:r w:rsidRPr="00FC31B8">
        <w:rPr>
          <w:rFonts w:ascii="Arial" w:eastAsia="Times New Roman" w:hAnsi="Arial" w:cs="Arial"/>
          <w:b/>
          <w:color w:val="000000"/>
          <w:sz w:val="24"/>
          <w:szCs w:val="24"/>
          <w:highlight w:val="yellow"/>
          <w:u w:val="single"/>
          <w:lang w:eastAsia="ru-RU"/>
        </w:rPr>
        <w:t>времени военной службы в должностях летного состава.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proofErr w:type="gramStart"/>
      <w:r w:rsidRPr="00D905FB">
        <w:rPr>
          <w:rFonts w:ascii="Arial" w:eastAsia="Times New Roman" w:hAnsi="Arial" w:cs="Arial"/>
          <w:color w:val="000000"/>
          <w:sz w:val="20"/>
          <w:szCs w:val="20"/>
          <w:lang w:eastAsia="ru-RU"/>
        </w:rPr>
        <w:lastRenderedPageBreak/>
        <w:t>В силу статьи 6 Федерального конституционного закона «О Конституционном Суде Российской Федерации» конституционно-правовой смысл указанных законоположений, выявленный Конституционным Судом Российской Федерации в настоящем Определении на основе правовых позиций, выраженных им в сохраняющих свою силу решениях, является общеобязательным и исключает любое иное их истолкование в правоприменительной практике.</w:t>
      </w:r>
      <w:proofErr w:type="gramEnd"/>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2. Федеральному законодателю надлежит урегулировать порядок возмещения из федерального бюджета Пенсионному фонду Российской Федерации затрат, связанных с включением в специальный трудовой стаж работников летно-испытательного состава времени военной службы в должностях летного состава, и обеспечить его введение в срок не позднее 1 июля 2007 года.</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3. </w:t>
      </w:r>
      <w:proofErr w:type="gramStart"/>
      <w:r w:rsidRPr="00D905FB">
        <w:rPr>
          <w:rFonts w:ascii="Arial" w:eastAsia="Times New Roman" w:hAnsi="Arial" w:cs="Arial"/>
          <w:color w:val="000000"/>
          <w:sz w:val="20"/>
          <w:szCs w:val="20"/>
          <w:lang w:eastAsia="ru-RU"/>
        </w:rPr>
        <w:t xml:space="preserve">Признать жалобы граждан </w:t>
      </w:r>
      <w:proofErr w:type="spellStart"/>
      <w:r w:rsidRPr="00D905FB">
        <w:rPr>
          <w:rFonts w:ascii="Arial" w:eastAsia="Times New Roman" w:hAnsi="Arial" w:cs="Arial"/>
          <w:color w:val="000000"/>
          <w:sz w:val="20"/>
          <w:szCs w:val="20"/>
          <w:lang w:eastAsia="ru-RU"/>
        </w:rPr>
        <w:t>Барсукова</w:t>
      </w:r>
      <w:proofErr w:type="spellEnd"/>
      <w:r w:rsidRPr="00D905FB">
        <w:rPr>
          <w:rFonts w:ascii="Arial" w:eastAsia="Times New Roman" w:hAnsi="Arial" w:cs="Arial"/>
          <w:color w:val="000000"/>
          <w:sz w:val="20"/>
          <w:szCs w:val="20"/>
          <w:lang w:eastAsia="ru-RU"/>
        </w:rPr>
        <w:t xml:space="preserve"> Бориса Юрьевича, Богдана Сергея Леонидовича, </w:t>
      </w:r>
      <w:proofErr w:type="spellStart"/>
      <w:r w:rsidRPr="00D905FB">
        <w:rPr>
          <w:rFonts w:ascii="Arial" w:eastAsia="Times New Roman" w:hAnsi="Arial" w:cs="Arial"/>
          <w:color w:val="000000"/>
          <w:sz w:val="20"/>
          <w:szCs w:val="20"/>
          <w:lang w:eastAsia="ru-RU"/>
        </w:rPr>
        <w:t>Игнатушенко</w:t>
      </w:r>
      <w:proofErr w:type="spellEnd"/>
      <w:r w:rsidRPr="00D905FB">
        <w:rPr>
          <w:rFonts w:ascii="Arial" w:eastAsia="Times New Roman" w:hAnsi="Arial" w:cs="Arial"/>
          <w:color w:val="000000"/>
          <w:sz w:val="20"/>
          <w:szCs w:val="20"/>
          <w:lang w:eastAsia="ru-RU"/>
        </w:rPr>
        <w:t xml:space="preserve"> Виктора Матвеевича, Куимова Николая Дмитриевича и Протасова Сергея Ильича не подлежащими дальнейшему рассмотрению в заседании Конституционного Суда Российской Федерации, поскольку для разрешения поставленных заявителями вопросов не требуется вынесение предусмотренного статьей 71 Федерального конституционного закона «О Конституционном Суде Российской Федерации» итогового решения в виде постановления.</w:t>
      </w:r>
      <w:proofErr w:type="gramEnd"/>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4. Дела граждан </w:t>
      </w:r>
      <w:proofErr w:type="spellStart"/>
      <w:r w:rsidRPr="00D905FB">
        <w:rPr>
          <w:rFonts w:ascii="Arial" w:eastAsia="Times New Roman" w:hAnsi="Arial" w:cs="Arial"/>
          <w:color w:val="000000"/>
          <w:sz w:val="20"/>
          <w:szCs w:val="20"/>
          <w:lang w:eastAsia="ru-RU"/>
        </w:rPr>
        <w:t>Барсукова</w:t>
      </w:r>
      <w:proofErr w:type="spellEnd"/>
      <w:r w:rsidRPr="00D905FB">
        <w:rPr>
          <w:rFonts w:ascii="Arial" w:eastAsia="Times New Roman" w:hAnsi="Arial" w:cs="Arial"/>
          <w:color w:val="000000"/>
          <w:sz w:val="20"/>
          <w:szCs w:val="20"/>
          <w:lang w:eastAsia="ru-RU"/>
        </w:rPr>
        <w:t xml:space="preserve"> Бориса Юрьевича, Богдана Сергея Леонидовича, </w:t>
      </w:r>
      <w:proofErr w:type="spellStart"/>
      <w:r w:rsidRPr="00D905FB">
        <w:rPr>
          <w:rFonts w:ascii="Arial" w:eastAsia="Times New Roman" w:hAnsi="Arial" w:cs="Arial"/>
          <w:color w:val="000000"/>
          <w:sz w:val="20"/>
          <w:szCs w:val="20"/>
          <w:lang w:eastAsia="ru-RU"/>
        </w:rPr>
        <w:t>Игнатушенко</w:t>
      </w:r>
      <w:proofErr w:type="spellEnd"/>
      <w:r w:rsidRPr="00D905FB">
        <w:rPr>
          <w:rFonts w:ascii="Arial" w:eastAsia="Times New Roman" w:hAnsi="Arial" w:cs="Arial"/>
          <w:color w:val="000000"/>
          <w:sz w:val="20"/>
          <w:szCs w:val="20"/>
          <w:lang w:eastAsia="ru-RU"/>
        </w:rPr>
        <w:t xml:space="preserve"> Виктора Матвеевича, Куимова Николая Дмитриевича и Протасова Сергея Ильича подлежат пересмотру в установленном порядке с учетом настоящего Определения, если для этого нет других препятствий.</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5. Определение Конституционного Суда Российской Федерации по данным жалобам окончательно и обжалованию не подлежит.</w:t>
      </w:r>
    </w:p>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6. Настоящее Определение подлежит опубликованию в «Вестнике Конституционного Суда Российской Федерации».</w:t>
      </w:r>
    </w:p>
    <w:tbl>
      <w:tblPr>
        <w:tblW w:w="0" w:type="auto"/>
        <w:tblCellSpacing w:w="15" w:type="dxa"/>
        <w:tblCellMar>
          <w:top w:w="15" w:type="dxa"/>
          <w:left w:w="15" w:type="dxa"/>
          <w:bottom w:w="15" w:type="dxa"/>
          <w:right w:w="15" w:type="dxa"/>
        </w:tblCellMar>
        <w:tblLook w:val="04A0"/>
      </w:tblPr>
      <w:tblGrid>
        <w:gridCol w:w="2590"/>
        <w:gridCol w:w="2590"/>
      </w:tblGrid>
      <w:tr w:rsidR="00D905FB" w:rsidRPr="00D905FB" w:rsidTr="00D905FB">
        <w:trPr>
          <w:tblCellSpacing w:w="15" w:type="dxa"/>
        </w:trPr>
        <w:tc>
          <w:tcPr>
            <w:tcW w:w="2500" w:type="pct"/>
            <w:vAlign w:val="center"/>
            <w:hideMark/>
          </w:tcPr>
          <w:p w:rsidR="00D905FB" w:rsidRPr="00D905FB" w:rsidRDefault="00D905FB" w:rsidP="00D905FB">
            <w:pPr>
              <w:spacing w:after="0" w:line="240" w:lineRule="auto"/>
              <w:rPr>
                <w:rFonts w:ascii="Times New Roman" w:eastAsia="Times New Roman" w:hAnsi="Times New Roman" w:cs="Times New Roman"/>
                <w:sz w:val="24"/>
                <w:szCs w:val="24"/>
                <w:lang w:eastAsia="ru-RU"/>
              </w:rPr>
            </w:pPr>
            <w:r w:rsidRPr="00D905FB">
              <w:rPr>
                <w:rFonts w:ascii="Times New Roman" w:eastAsia="Times New Roman" w:hAnsi="Times New Roman" w:cs="Times New Roman"/>
                <w:sz w:val="24"/>
                <w:szCs w:val="24"/>
                <w:lang w:eastAsia="ru-RU"/>
              </w:rPr>
              <w:t>Председатель</w:t>
            </w:r>
            <w:r w:rsidRPr="00D905FB">
              <w:rPr>
                <w:rFonts w:ascii="Times New Roman" w:eastAsia="Times New Roman" w:hAnsi="Times New Roman" w:cs="Times New Roman"/>
                <w:sz w:val="24"/>
                <w:szCs w:val="24"/>
                <w:lang w:eastAsia="ru-RU"/>
              </w:rPr>
              <w:br/>
              <w:t>Конституционного Суда</w:t>
            </w:r>
            <w:r w:rsidRPr="00D905FB">
              <w:rPr>
                <w:rFonts w:ascii="Times New Roman" w:eastAsia="Times New Roman" w:hAnsi="Times New Roman" w:cs="Times New Roman"/>
                <w:sz w:val="24"/>
                <w:szCs w:val="24"/>
                <w:lang w:eastAsia="ru-RU"/>
              </w:rPr>
              <w:br/>
              <w:t>Российской Федерации</w:t>
            </w:r>
          </w:p>
        </w:tc>
        <w:tc>
          <w:tcPr>
            <w:tcW w:w="2500" w:type="pct"/>
            <w:vAlign w:val="center"/>
            <w:hideMark/>
          </w:tcPr>
          <w:p w:rsidR="00D905FB" w:rsidRPr="00D905FB" w:rsidRDefault="00D905FB" w:rsidP="00D905FB">
            <w:pPr>
              <w:spacing w:after="0" w:line="240" w:lineRule="auto"/>
              <w:rPr>
                <w:rFonts w:ascii="Times New Roman" w:eastAsia="Times New Roman" w:hAnsi="Times New Roman" w:cs="Times New Roman"/>
                <w:sz w:val="24"/>
                <w:szCs w:val="24"/>
                <w:lang w:eastAsia="ru-RU"/>
              </w:rPr>
            </w:pPr>
            <w:r w:rsidRPr="00D905FB">
              <w:rPr>
                <w:rFonts w:ascii="Times New Roman" w:eastAsia="Times New Roman" w:hAnsi="Times New Roman" w:cs="Times New Roman"/>
                <w:sz w:val="24"/>
                <w:szCs w:val="24"/>
                <w:lang w:eastAsia="ru-RU"/>
              </w:rPr>
              <w:t xml:space="preserve">В.Д. </w:t>
            </w:r>
            <w:proofErr w:type="spellStart"/>
            <w:r w:rsidRPr="00D905FB">
              <w:rPr>
                <w:rFonts w:ascii="Times New Roman" w:eastAsia="Times New Roman" w:hAnsi="Times New Roman" w:cs="Times New Roman"/>
                <w:sz w:val="24"/>
                <w:szCs w:val="24"/>
                <w:lang w:eastAsia="ru-RU"/>
              </w:rPr>
              <w:t>Зорькин</w:t>
            </w:r>
            <w:proofErr w:type="spellEnd"/>
          </w:p>
        </w:tc>
        <w:bookmarkStart w:id="1" w:name="_GoBack"/>
        <w:bookmarkEnd w:id="1"/>
      </w:tr>
    </w:tbl>
    <w:p w:rsidR="00D905FB" w:rsidRPr="00D905FB" w:rsidRDefault="00D905FB" w:rsidP="00D905FB">
      <w:pPr>
        <w:spacing w:after="0" w:line="240" w:lineRule="auto"/>
        <w:rPr>
          <w:rFonts w:ascii="Arial" w:eastAsia="Times New Roman" w:hAnsi="Arial" w:cs="Arial"/>
          <w:vanish/>
          <w:color w:val="000000"/>
          <w:sz w:val="18"/>
          <w:szCs w:val="18"/>
          <w:lang w:eastAsia="ru-RU"/>
        </w:rPr>
      </w:pPr>
    </w:p>
    <w:tbl>
      <w:tblPr>
        <w:tblW w:w="0" w:type="auto"/>
        <w:tblCellSpacing w:w="15" w:type="dxa"/>
        <w:tblCellMar>
          <w:top w:w="15" w:type="dxa"/>
          <w:left w:w="15" w:type="dxa"/>
          <w:bottom w:w="15" w:type="dxa"/>
          <w:right w:w="15" w:type="dxa"/>
        </w:tblCellMar>
        <w:tblLook w:val="04A0"/>
      </w:tblPr>
      <w:tblGrid>
        <w:gridCol w:w="2650"/>
        <w:gridCol w:w="2650"/>
      </w:tblGrid>
      <w:tr w:rsidR="00D905FB" w:rsidRPr="00D905FB" w:rsidTr="00D905FB">
        <w:trPr>
          <w:tblCellSpacing w:w="15" w:type="dxa"/>
        </w:trPr>
        <w:tc>
          <w:tcPr>
            <w:tcW w:w="2500" w:type="pct"/>
            <w:vAlign w:val="center"/>
            <w:hideMark/>
          </w:tcPr>
          <w:p w:rsidR="00D905FB" w:rsidRPr="00D905FB" w:rsidRDefault="00D905FB" w:rsidP="00D905FB">
            <w:pPr>
              <w:spacing w:after="0" w:line="240" w:lineRule="auto"/>
              <w:rPr>
                <w:rFonts w:ascii="Times New Roman" w:eastAsia="Times New Roman" w:hAnsi="Times New Roman" w:cs="Times New Roman"/>
                <w:sz w:val="24"/>
                <w:szCs w:val="24"/>
                <w:lang w:eastAsia="ru-RU"/>
              </w:rPr>
            </w:pPr>
            <w:r w:rsidRPr="00D905FB">
              <w:rPr>
                <w:rFonts w:ascii="Times New Roman" w:eastAsia="Times New Roman" w:hAnsi="Times New Roman" w:cs="Times New Roman"/>
                <w:sz w:val="24"/>
                <w:szCs w:val="24"/>
                <w:lang w:eastAsia="ru-RU"/>
              </w:rPr>
              <w:t>Судья-секретарь</w:t>
            </w:r>
            <w:r w:rsidRPr="00D905FB">
              <w:rPr>
                <w:rFonts w:ascii="Times New Roman" w:eastAsia="Times New Roman" w:hAnsi="Times New Roman" w:cs="Times New Roman"/>
                <w:sz w:val="24"/>
                <w:szCs w:val="24"/>
                <w:lang w:eastAsia="ru-RU"/>
              </w:rPr>
              <w:br/>
              <w:t>Конституционного Суда </w:t>
            </w:r>
            <w:r w:rsidRPr="00D905FB">
              <w:rPr>
                <w:rFonts w:ascii="Times New Roman" w:eastAsia="Times New Roman" w:hAnsi="Times New Roman" w:cs="Times New Roman"/>
                <w:sz w:val="24"/>
                <w:szCs w:val="24"/>
                <w:lang w:eastAsia="ru-RU"/>
              </w:rPr>
              <w:br/>
              <w:t>Российской Федерации</w:t>
            </w:r>
          </w:p>
        </w:tc>
        <w:tc>
          <w:tcPr>
            <w:tcW w:w="2500" w:type="pct"/>
            <w:vAlign w:val="center"/>
            <w:hideMark/>
          </w:tcPr>
          <w:p w:rsidR="00D905FB" w:rsidRPr="00D905FB" w:rsidRDefault="00D905FB" w:rsidP="00D905FB">
            <w:pPr>
              <w:spacing w:after="0" w:line="240" w:lineRule="auto"/>
              <w:rPr>
                <w:rFonts w:ascii="Times New Roman" w:eastAsia="Times New Roman" w:hAnsi="Times New Roman" w:cs="Times New Roman"/>
                <w:sz w:val="24"/>
                <w:szCs w:val="24"/>
                <w:lang w:eastAsia="ru-RU"/>
              </w:rPr>
            </w:pPr>
            <w:r w:rsidRPr="00D905FB">
              <w:rPr>
                <w:rFonts w:ascii="Times New Roman" w:eastAsia="Times New Roman" w:hAnsi="Times New Roman" w:cs="Times New Roman"/>
                <w:sz w:val="24"/>
                <w:szCs w:val="24"/>
                <w:lang w:eastAsia="ru-RU"/>
              </w:rPr>
              <w:t>Ю.М. Данилов</w:t>
            </w:r>
          </w:p>
        </w:tc>
      </w:tr>
    </w:tbl>
    <w:p w:rsidR="00D905FB" w:rsidRPr="00D905FB" w:rsidRDefault="00D905FB" w:rsidP="00D905FB">
      <w:pPr>
        <w:spacing w:before="75" w:after="180" w:line="240" w:lineRule="auto"/>
        <w:rPr>
          <w:rFonts w:ascii="Arial" w:eastAsia="Times New Roman" w:hAnsi="Arial" w:cs="Arial"/>
          <w:color w:val="000000"/>
          <w:sz w:val="20"/>
          <w:szCs w:val="20"/>
          <w:lang w:eastAsia="ru-RU"/>
        </w:rPr>
      </w:pPr>
      <w:r w:rsidRPr="00D905FB">
        <w:rPr>
          <w:rFonts w:ascii="Arial" w:eastAsia="Times New Roman" w:hAnsi="Arial" w:cs="Arial"/>
          <w:color w:val="000000"/>
          <w:sz w:val="20"/>
          <w:szCs w:val="20"/>
          <w:lang w:eastAsia="ru-RU"/>
        </w:rPr>
        <w:t xml:space="preserve">Определение Конституционного Суда РФ от 2 ноября 2006 г. N 563-О “По жалобам граждан </w:t>
      </w:r>
      <w:proofErr w:type="spellStart"/>
      <w:r w:rsidRPr="00D905FB">
        <w:rPr>
          <w:rFonts w:ascii="Arial" w:eastAsia="Times New Roman" w:hAnsi="Arial" w:cs="Arial"/>
          <w:color w:val="000000"/>
          <w:sz w:val="20"/>
          <w:szCs w:val="20"/>
          <w:lang w:eastAsia="ru-RU"/>
        </w:rPr>
        <w:t>Барсукова</w:t>
      </w:r>
      <w:proofErr w:type="spellEnd"/>
      <w:r w:rsidRPr="00D905FB">
        <w:rPr>
          <w:rFonts w:ascii="Arial" w:eastAsia="Times New Roman" w:hAnsi="Arial" w:cs="Arial"/>
          <w:color w:val="000000"/>
          <w:sz w:val="20"/>
          <w:szCs w:val="20"/>
          <w:lang w:eastAsia="ru-RU"/>
        </w:rPr>
        <w:t xml:space="preserve"> Бориса Юрьевича, Богдана Сергея Леонидовича и других на нарушение их конституционных прав положениями пункта 3 статьи 31 Федерального закона «О трудовых пенсиях в Российской Федерации”</w:t>
      </w:r>
    </w:p>
    <w:p w:rsidR="006F51D1" w:rsidRDefault="006F51D1"/>
    <w:sectPr w:rsidR="006F51D1" w:rsidSect="006F51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D905FB"/>
    <w:rsid w:val="00022E86"/>
    <w:rsid w:val="002F2F5C"/>
    <w:rsid w:val="0065255B"/>
    <w:rsid w:val="006A5D6B"/>
    <w:rsid w:val="006F51D1"/>
    <w:rsid w:val="00713F06"/>
    <w:rsid w:val="00726755"/>
    <w:rsid w:val="00771C36"/>
    <w:rsid w:val="008B281D"/>
    <w:rsid w:val="0090784E"/>
    <w:rsid w:val="009434F2"/>
    <w:rsid w:val="0094376E"/>
    <w:rsid w:val="0099246B"/>
    <w:rsid w:val="00BE00C9"/>
    <w:rsid w:val="00CD156B"/>
    <w:rsid w:val="00CD7E40"/>
    <w:rsid w:val="00D905FB"/>
    <w:rsid w:val="00D937DA"/>
    <w:rsid w:val="00EE694C"/>
    <w:rsid w:val="00F51C97"/>
    <w:rsid w:val="00FC31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1D1"/>
  </w:style>
  <w:style w:type="paragraph" w:styleId="2">
    <w:name w:val="heading 2"/>
    <w:basedOn w:val="a"/>
    <w:link w:val="20"/>
    <w:uiPriority w:val="9"/>
    <w:qFormat/>
    <w:rsid w:val="00D905F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05FB"/>
    <w:rPr>
      <w:rFonts w:ascii="Times New Roman" w:eastAsia="Times New Roman" w:hAnsi="Times New Roman" w:cs="Times New Roman"/>
      <w:b/>
      <w:bCs/>
      <w:sz w:val="36"/>
      <w:szCs w:val="36"/>
      <w:lang w:eastAsia="ru-RU"/>
    </w:rPr>
  </w:style>
  <w:style w:type="paragraph" w:customStyle="1" w:styleId="newsdate">
    <w:name w:val="news_date"/>
    <w:basedOn w:val="a"/>
    <w:rsid w:val="00D905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905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905FB"/>
    <w:rPr>
      <w:color w:val="0000FF"/>
      <w:u w:val="single"/>
    </w:rPr>
  </w:style>
  <w:style w:type="character" w:customStyle="1" w:styleId="apple-converted-space">
    <w:name w:val="apple-converted-space"/>
    <w:basedOn w:val="a0"/>
    <w:rsid w:val="00D905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7375839">
      <w:bodyDiv w:val="1"/>
      <w:marLeft w:val="0"/>
      <w:marRight w:val="0"/>
      <w:marTop w:val="0"/>
      <w:marBottom w:val="0"/>
      <w:divBdr>
        <w:top w:val="none" w:sz="0" w:space="0" w:color="auto"/>
        <w:left w:val="none" w:sz="0" w:space="0" w:color="auto"/>
        <w:bottom w:val="none" w:sz="0" w:space="0" w:color="auto"/>
        <w:right w:val="none" w:sz="0" w:space="0" w:color="auto"/>
      </w:divBdr>
      <w:divsChild>
        <w:div w:id="1583493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udbiblioteka.ru/ks/docdelo_ks/konstitut_big_4142.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6</Pages>
  <Words>3869</Words>
  <Characters>22057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2012-04-10T08:01:00Z</dcterms:created>
  <dcterms:modified xsi:type="dcterms:W3CDTF">2012-05-24T05:48:00Z</dcterms:modified>
</cp:coreProperties>
</file>