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E94" w:rsidRPr="00911E94" w:rsidRDefault="00911E94" w:rsidP="0091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Фокинский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гарнизонный военный суд — СУДЕБНЫЕ АКТЫ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ИМЕНЕМ РОССИЙСКОЙ ФЕДЕРАЦИИ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11 мая 2012 года                                                                                      гор. Фокино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Фокинский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гарнизонный военный суд в лице заместителя председателя суда Костенко С.А.,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при секретаре – Ананьевой Л.А.,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с участием заявителя, в открытом судебном заседании, рассмотрев дело по заявлению</w:t>
      </w: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...... </w:t>
      </w:r>
      <w:proofErr w:type="spellStart"/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Шаныгина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Алексея Александровича об оспаривании действий военного комиссара Приморского края и руководителя Единого расчётного центра МО РФ, связанных с выплатой единовременного пособия при увольнении с военной службы, 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У С Т А Н О В И Л: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Приказом командующего войсками Дальневосточного военного округа от 16 октября 2009 года №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 уволен с военной службы в запас в связи с организационно-штатными мероприятиями. </w:t>
      </w:r>
      <w:proofErr w:type="gramEnd"/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Приказом военного комиссара Приморского края от 25 января 2012 года №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 со 2 февраля 2012 года исключён из списков личного состава отдела военного комиссариата Приморского края по г. Находка и ему к выплате назначено единовременное пособие при увольнении с военной службы в размере трёх окладов денежного содержания в сумме 105000 рублей.</w:t>
      </w:r>
      <w:proofErr w:type="gramEnd"/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    </w:t>
      </w: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Выражая несогласие с действиями военного комиссара Приморского края,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 обратился в суд с заявлением, в котором просил признать их незаконным, возложить на должностное лицо обязанности принять решение о выплате ему единовременного пособия в размере 7 окладов денежного содержания с доплатой ему к ранее полученным деньгам 140000 рублей, внести об этом соответствующие изменения в приказ от 25.01.2012 г. №. Одновременно</w:t>
      </w:r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с этим заявитель просил взыскать в свою пользу судебные расходы в сумме 200 рублей. 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В судебном заседании заявитель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А.А., поддержав основания и требования своего заявления, пояснил, что при исчислении единовременного пособия при увольнении с военной службе вместо выплаченных военным комиссаром края 3 окладов денежного содержания, ему подлежало к выплате 7 окладов, поэтому ему необходимо произвести доплату 140000 рублей, составляющие, по его словам, 4 оклада.</w:t>
      </w:r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Заявитель полагает, что в его отношении ответчику надлежало применять положения Федерального закона «О денежном довольствии военнослужащих и предоставлении им отдельных выплат» от 07.11.2011 г. №306-ФЗ.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Извещённый о времени и месте судебного заседания военный комиссар Приморского края в суд не прибыл и просил рассмотреть дело в его отсутствие, при этом в письменных возражениях на заявление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Шаныгина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 он сослался на необоснованность требований заявителя, указав на законность своих решений, принятых им в отношении заявителя. 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Извещённый о времени и месте судебного разбирательства руководитель Единого расчётного центра МО РФ в суд не прибыл и своего представителя не направил. 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Выслушав объяснения заявителя, а также исследовав и оценив материалы дела в их совокупности, суд приходит к следующим выводам.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Из представленных в суд документов усматривается, что приказом командующего войсками Дальневосточного военного округа от 16 октября 2009 года № заявитель уволен с военной службы в запас в связи с организационно-штатными мероприятиями. 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приказа военного комиссара Приморского края от 25 января 2012 года №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А.А., имеющий общую продолжительность военной службы более 20 лет, исключён из списков личного состава отдела военного комиссариата Приморского края по г. Находка со 2 февраля 2012 года и ему назначено к выплате единовременное пособие при увольнении в размере трёх окладов денежного содержания в сумме 105000 рублей</w:t>
      </w:r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(с учётом выплаченных ему 4 окладов денежного содержания при увольнении с военной службы в 2002 году).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Из ответа краевого военного комиссара на рапорт заявителя видно, что данное должностное лицо со ссылкой на положения приказа Минобороны РФ от 30.06.2006 г. №200 считает, что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Шаныгину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при увольнении с военной службы положено к выплате 3 оклада денежного содержания.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>При разрешении данного дела суд учитывает, что согласно п. 1 ст. 3 Федерального закона «О статусе военнослужащих» система материального и иных видов обеспечения военнослужащих устанавливается с учётом занимаемых ими воинских должностей, присвоенных воинских званий, общей продолжительности военной службы, в том числе и в льготном исчислении, выполняемых задач, условий и порядка прохождения ими военной службы.</w:t>
      </w:r>
      <w:proofErr w:type="gramEnd"/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    </w:t>
      </w: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>Частью 3 статьи 3 Федерального закона «О денежном довольствии военнослужащих и предоставлении им отдельных выплат» от 07.11.2011 года №306-ФЗ (вступившего в законную силу с 1 января 2012 года) установлено, что военнослужащему, проходящему военную службу по контракту, общая продолжительность военной службы которого составляет 20 лет и более, выплачивается единовременное пособие в размере 7 окладов денежного содержания.</w:t>
      </w:r>
      <w:proofErr w:type="gramEnd"/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>Согласно статьи</w:t>
      </w:r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6 названного закона, со дня вступления его в силу законодательные и иные нормативные правовые акты Российской Федерации по вопросам денежного довольствия военнослужащих и установления им отдельных выплат применяются в части, не противоречащей настоящему Федеральному закону.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    </w:t>
      </w: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>Вместе с тем, пунктом 263 Порядка обеспечения денежным довольствием военнослужащих Вооружённых Сил РФ, утверждённого приказом Минобороны РФ от 30 июня 2006 г. № 200, установлено, что в случае поступления на военную службу уволенных военнослужащих пособие при последующем увольнении их с военной службы выплачивается исходя из общей выслуги на день последнего увольнения с зачетом пособий, выплаченных при предыдущих увольнениях с военной службы</w:t>
      </w:r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(в окладах денежного содержания), но не менее чем в размере двух окладов денежного содержания.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    </w:t>
      </w: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11 статьи 38 Федерального закона «О воинской обязанности и военной службе» и пунктом 23 статьи 34 Положения о порядке </w:t>
      </w:r>
      <w:r w:rsidRPr="00911E94">
        <w:rPr>
          <w:rFonts w:ascii="Times New Roman" w:eastAsia="Times New Roman" w:hAnsi="Times New Roman" w:cs="Times New Roman"/>
          <w:sz w:val="24"/>
          <w:szCs w:val="24"/>
        </w:rPr>
        <w:lastRenderedPageBreak/>
        <w:t>прохождения военной службы, утверждённого Указом Президента РФ от 16.09.1999 г. №1237, военная служба оканчивается в день исключения военнослужащего из списков личного состава воинской части в связи с увольнением с военной службы.</w:t>
      </w:r>
      <w:proofErr w:type="gramEnd"/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    </w:t>
      </w: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Учитывая изложенное, суд считает, что поскольку у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Шаныгина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А.А., имеющего общую продолжительность военной службы более 20 лет, военная служба закончилась в 2012 году, а положения Порядка обеспечения денежным довольствием военнослужащих Вооружённых Сил РФ от 2006 года противоречат приведённым требованиям Федерального закона «О денежном довольствии военнослужащих и предоставлении им отдельных выплат» от 07.11.2011 года №306-ФЗ, то требования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Шаныгина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</w:t>
      </w:r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о возложении на должностных лиц обязанности принять решение о выплате ему единовременного пособия при увольнении с военной службы в размере 7 окладов денежного содержания и выплатить ему указанные денежные средства, являются обоснованными и подлежащими удовлетворению.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Вместе с тем, требования заявителя о выплате ему оспариваемой выплаты в определённой им сумме – 140 000 рублей удовлетворению не подлежат, поскольку установление суммы единовременного пособия при увольнении с военной службы, положенной военнослужащему, к компетенции суда не относится.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статьёй 98 ГПК РФ суд считает возможным удовлетворить требование заявителя о возмещении ему судебных расходов пропорционально размеру удовлетворенных судом требований. 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Руководствуясь ст.ст. 194-198, 258 ГПК РФ,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Е Ш И Л: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Заявление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Шаныгина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 об оспаривании действий военного комиссара Приморского края и руководителя Единого расчётного центра МО РФ, связанных с выплатой единовременного пособия при увольнении с военной службы – удовлетворить частично.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Действия военного комиссара Приморского края, связанные с выплатой заявителю единовременного пособия при увольнении с военной службы в размере 3 окладов денежного содержания, признать незаконными.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Обязать военного комиссара Приморского края в установленном порядке принять решение о выплате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Шаныгину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 единовременного пособия при увольнении с военной службе в размере 7 окладов денежного содержания (с учётом ранее выплаченной ему данной суммы), а также внести соответствующие изменения в данной части в приказ от 25 января 2012 года №, в месячный срок со дня вступления решения суда в законную</w:t>
      </w:r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силу.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Обязать руководителя Единого расчётного центра МО РФ произвести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Шаныгину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 выплату единовременного пособия при увольнении с военной службы в размере 4 окладов денежного содержания, в месячный срок со дня вступления решения в законную силу. 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Шаныгину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 </w:t>
      </w:r>
      <w:proofErr w:type="gramStart"/>
      <w:r w:rsidRPr="00911E94">
        <w:rPr>
          <w:rFonts w:ascii="Times New Roman" w:eastAsia="Times New Roman" w:hAnsi="Times New Roman" w:cs="Times New Roman"/>
          <w:sz w:val="24"/>
          <w:szCs w:val="24"/>
        </w:rPr>
        <w:t>в удовлетворении требований заявления в части производства выплаты ему единовременного пособия при увольнении с военной службы в фиксированном размере</w:t>
      </w:r>
      <w:proofErr w:type="gram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140 000 рублей – отказать.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Взыскать с Единого расчётного центра Министерства обороны Российской Федерации в пользу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Шаныгина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А.А. судебные расходы в сумме 100 (сто) рублей.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Решение может быть обжаловано в апелляционном порядке в Тихоокеанский флотский военный суд через </w:t>
      </w:r>
      <w:proofErr w:type="spellStart"/>
      <w:r w:rsidRPr="00911E94">
        <w:rPr>
          <w:rFonts w:ascii="Times New Roman" w:eastAsia="Times New Roman" w:hAnsi="Times New Roman" w:cs="Times New Roman"/>
          <w:sz w:val="24"/>
          <w:szCs w:val="24"/>
        </w:rPr>
        <w:t>Фокинский</w:t>
      </w:r>
      <w:proofErr w:type="spellEnd"/>
      <w:r w:rsidRPr="00911E94">
        <w:rPr>
          <w:rFonts w:ascii="Times New Roman" w:eastAsia="Times New Roman" w:hAnsi="Times New Roman" w:cs="Times New Roman"/>
          <w:sz w:val="24"/>
          <w:szCs w:val="24"/>
        </w:rPr>
        <w:t xml:space="preserve"> гарнизонный военный суд в течение месяца.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......</w:t>
      </w:r>
    </w:p>
    <w:p w:rsidR="00911E94" w:rsidRPr="00911E94" w:rsidRDefault="00911E94" w:rsidP="00911E9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1E94">
        <w:rPr>
          <w:rFonts w:ascii="Times New Roman" w:eastAsia="Times New Roman" w:hAnsi="Times New Roman" w:cs="Times New Roman"/>
          <w:sz w:val="24"/>
          <w:szCs w:val="24"/>
        </w:rPr>
        <w:t>...... председательствующий по делу                                             С.А. Костенко</w:t>
      </w:r>
    </w:p>
    <w:p w:rsidR="00911E94" w:rsidRDefault="00911E94" w:rsidP="006E30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911E94" w:rsidRDefault="00911E94" w:rsidP="006E30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sectPr w:rsidR="00911E94" w:rsidSect="00BA7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8"/>
    <w:rsid w:val="006E30A8"/>
    <w:rsid w:val="00911E94"/>
    <w:rsid w:val="00BA7416"/>
    <w:rsid w:val="00DC5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416"/>
  </w:style>
  <w:style w:type="paragraph" w:styleId="1">
    <w:name w:val="heading 1"/>
    <w:basedOn w:val="a"/>
    <w:link w:val="10"/>
    <w:uiPriority w:val="9"/>
    <w:qFormat/>
    <w:rsid w:val="006E30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30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semiHidden/>
    <w:unhideWhenUsed/>
    <w:rsid w:val="006E30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E30A8"/>
    <w:rPr>
      <w:rFonts w:ascii="Courier New" w:eastAsia="Times New Roman" w:hAnsi="Courier New" w:cs="Courier New"/>
      <w:sz w:val="20"/>
      <w:szCs w:val="20"/>
    </w:rPr>
  </w:style>
  <w:style w:type="paragraph" w:customStyle="1" w:styleId="msoclassnormal">
    <w:name w:val="msoclassnormal"/>
    <w:basedOn w:val="a"/>
    <w:rsid w:val="00911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thers">
    <w:name w:val="others"/>
    <w:basedOn w:val="a0"/>
    <w:rsid w:val="00911E94"/>
  </w:style>
  <w:style w:type="character" w:customStyle="1" w:styleId="nomer">
    <w:name w:val="nomer"/>
    <w:basedOn w:val="a0"/>
    <w:rsid w:val="00911E94"/>
  </w:style>
  <w:style w:type="character" w:customStyle="1" w:styleId="fio1">
    <w:name w:val="fio1"/>
    <w:basedOn w:val="a0"/>
    <w:rsid w:val="00911E94"/>
  </w:style>
  <w:style w:type="paragraph" w:styleId="a3">
    <w:name w:val="Normal (Web)"/>
    <w:basedOn w:val="a"/>
    <w:uiPriority w:val="99"/>
    <w:semiHidden/>
    <w:unhideWhenUsed/>
    <w:rsid w:val="00911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classconsplusnormal">
    <w:name w:val="msoclassconsplusnormal"/>
    <w:basedOn w:val="a"/>
    <w:rsid w:val="00911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class1">
    <w:name w:val="msoclassстиль1"/>
    <w:basedOn w:val="a"/>
    <w:rsid w:val="00911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7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9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9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1326</Words>
  <Characters>7563</Characters>
  <Application>Microsoft Office Word</Application>
  <DocSecurity>0</DocSecurity>
  <Lines>63</Lines>
  <Paragraphs>17</Paragraphs>
  <ScaleCrop>false</ScaleCrop>
  <Company>Microsoft</Company>
  <LinksUpToDate>false</LinksUpToDate>
  <CharactersWithSpaces>8872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2012-05-28T10:08:00Z</dcterms:created>
  <dcterms:modified xsi:type="dcterms:W3CDTF">2012-05-28T10:08:00Z</dcterms:modified>
</cp:coreProperties>
</file>