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right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Председательствующий </w:t>
      </w:r>
      <w:proofErr w:type="spell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Дирин</w:t>
      </w:r>
      <w:proofErr w:type="spell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Е.А.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АПЕЛЛЯЦИОННОЕ ОПРЕДЕЛЕНИЕ № 33А-511/2012</w:t>
      </w:r>
    </w:p>
    <w:tbl>
      <w:tblPr>
        <w:tblW w:w="0" w:type="auto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901"/>
        <w:gridCol w:w="1645"/>
      </w:tblGrid>
      <w:tr w:rsidR="008D7FFC" w:rsidRPr="008D7FFC" w:rsidTr="008D7FFC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D7FFC" w:rsidRPr="008D7FFC" w:rsidRDefault="008D7FFC" w:rsidP="008D7FFC">
            <w:pPr>
              <w:spacing w:before="167" w:after="0" w:line="240" w:lineRule="auto"/>
              <w:ind w:firstLine="720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8D7FFC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11 апреля 2012 года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D7FFC" w:rsidRPr="008D7FFC" w:rsidRDefault="008D7FFC" w:rsidP="008D7FFC">
            <w:pPr>
              <w:spacing w:before="167" w:after="0" w:line="240" w:lineRule="auto"/>
              <w:ind w:firstLine="720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8D7FFC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г. Ростов-на-Дону</w:t>
            </w:r>
          </w:p>
        </w:tc>
      </w:tr>
    </w:tbl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Судебная коллегия по гражданским делам </w:t>
      </w:r>
      <w:proofErr w:type="spell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Северо-Кавказского</w:t>
      </w:r>
      <w:proofErr w:type="spell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окружного военного суда в составе:</w:t>
      </w:r>
    </w:p>
    <w:tbl>
      <w:tblPr>
        <w:tblW w:w="0" w:type="auto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34"/>
        <w:gridCol w:w="1478"/>
      </w:tblGrid>
      <w:tr w:rsidR="008D7FFC" w:rsidRPr="008D7FFC" w:rsidTr="008D7FFC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D7FFC" w:rsidRPr="008D7FFC" w:rsidRDefault="008D7FFC" w:rsidP="008D7FFC">
            <w:pPr>
              <w:spacing w:before="167" w:after="0" w:line="240" w:lineRule="auto"/>
              <w:ind w:firstLine="720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8D7FFC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председательствующего 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D7FFC" w:rsidRPr="008D7FFC" w:rsidRDefault="008D7FFC" w:rsidP="008D7FFC">
            <w:pPr>
              <w:spacing w:before="167" w:after="0" w:line="240" w:lineRule="auto"/>
              <w:ind w:firstLine="720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8D7FFC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Костина В.А.,</w:t>
            </w:r>
          </w:p>
        </w:tc>
      </w:tr>
      <w:tr w:rsidR="008D7FFC" w:rsidRPr="008D7FFC" w:rsidTr="008D7FFC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D7FFC" w:rsidRPr="008D7FFC" w:rsidRDefault="008D7FFC" w:rsidP="008D7FFC">
            <w:pPr>
              <w:spacing w:before="167" w:after="0" w:line="240" w:lineRule="auto"/>
              <w:ind w:firstLine="720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8D7FFC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судей: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D7FFC" w:rsidRPr="008D7FFC" w:rsidRDefault="008D7FFC" w:rsidP="008D7FFC">
            <w:pPr>
              <w:spacing w:before="167" w:after="0" w:line="240" w:lineRule="auto"/>
              <w:ind w:firstLine="720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8D7FFC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Зари А.И.,</w:t>
            </w:r>
          </w:p>
        </w:tc>
      </w:tr>
      <w:tr w:rsidR="008D7FFC" w:rsidRPr="008D7FFC" w:rsidTr="008D7FFC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D7FFC" w:rsidRPr="008D7FFC" w:rsidRDefault="008D7FFC" w:rsidP="008D7FFC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D7FFC" w:rsidRPr="008D7FFC" w:rsidRDefault="008D7FFC" w:rsidP="008D7FFC">
            <w:pPr>
              <w:spacing w:before="167" w:after="0" w:line="240" w:lineRule="auto"/>
              <w:ind w:firstLine="720"/>
              <w:jc w:val="both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8D7FFC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Василенко И.И.,</w:t>
            </w:r>
          </w:p>
        </w:tc>
      </w:tr>
    </w:tbl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при секретаре Нечитайловой Л.В.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рассмотрела гражданское дело по апелляционной жалобе представителя командующего войсками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 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на решение Ставропольского гарнизонного военного суда от 24 января 2012 года, которым удовлетворено заявление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 </w:t>
      </w:r>
      <w:proofErr w:type="spell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Кокоева</w:t>
      </w:r>
      <w:proofErr w:type="spell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Михаила </w:t>
      </w:r>
      <w:proofErr w:type="gram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Николаевича</w:t>
      </w:r>
      <w:proofErr w:type="gram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об оспаривании действий командующего войсками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, командира войсковой части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№ 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и начальника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, связанных с порядком зачисления заявителя в распоряжение и обеспечения его денежным довольствием.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Заслушав доклад судьи Василенко И.И., судебная коллегия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установила: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Приказом статс-секретаря – заместителя Министра обороны Российской Федерации от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ДД.ММ</w:t>
      </w:r>
      <w:proofErr w:type="gramStart"/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.Г</w:t>
      </w:r>
      <w:proofErr w:type="gramEnd"/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ГГГ 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года №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№ 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в связи с проведением организационно-штатных мероприятий </w:t>
      </w:r>
      <w:proofErr w:type="spell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Кокоев</w:t>
      </w:r>
      <w:proofErr w:type="spell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зачислен в распоряжение командующего войсками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 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 содержанием при воинской части, дислоцированной в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На основании этого приказа начальником управления кадров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 </w:t>
      </w:r>
      <w:proofErr w:type="spell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Кокоеву</w:t>
      </w:r>
      <w:proofErr w:type="spell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выдано предписание о необходимости прибытия в распоряжение командира </w:t>
      </w:r>
      <w:proofErr w:type="gram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войсковой части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№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, дислоцированной в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</w:t>
      </w:r>
      <w:proofErr w:type="gramEnd"/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&gt;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, для зачисления в списки личного состава воинской части, постановки на все виды довольствия и оформления документов к увольнению с военной службы после обеспечения жильём.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Приказом командира войсковой части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№ 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от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ДД.ММ</w:t>
      </w:r>
      <w:proofErr w:type="gramStart"/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.Г</w:t>
      </w:r>
      <w:proofErr w:type="gramEnd"/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ГГГ 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года №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№ </w:t>
      </w:r>
      <w:proofErr w:type="spell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Кокоев</w:t>
      </w:r>
      <w:proofErr w:type="spell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зачислен в списки личного состава указанной воинской части, однако начальником Управления ему отказано в выплате денежного довольствия со ссылкой на отсутствие приказа командующего войсками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, определяющего войсковую часть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№ 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 качестве места прохождения заявителем военной службы.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proofErr w:type="spell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Кокоев</w:t>
      </w:r>
      <w:proofErr w:type="spell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обратился в суд с заявлением, в котором просил </w:t>
      </w:r>
      <w:proofErr w:type="gram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обязать командующего войсками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</w:t>
      </w:r>
      <w:proofErr w:type="gramEnd"/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&gt; 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издать приказ либо ходатайствовать перед соответствующим должностным лицом о содержании его в распоряжении при войсковой части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№ 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 постановкой на все виды довольствия, а начальника Управления – выплатить ему денежное довольствие за октябрь 2011 года.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Гарнизонным военным судом заявление </w:t>
      </w:r>
      <w:proofErr w:type="spell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Кокоева</w:t>
      </w:r>
      <w:proofErr w:type="spell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удовлетворено.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 апелляционной жалобе представитель воинского должностного лица просит отменить решение суда в части возложения на командующего войсками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 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обязанности по изданию приказа, определяющего место прохождения </w:t>
      </w:r>
      <w:proofErr w:type="spell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Кокоевым</w:t>
      </w:r>
      <w:proofErr w:type="spell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военной службы, ссылаясь на отсутствие у данного должностного лица полномочий по изданию приказов по личному </w:t>
      </w:r>
      <w:proofErr w:type="spell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составу</w:t>
      </w:r>
      <w:proofErr w:type="gram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.Р</w:t>
      </w:r>
      <w:proofErr w:type="gram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ассмотрев</w:t>
      </w:r>
      <w:proofErr w:type="spell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материалы дела и обсудив доводы, приведённые в апелляционной жалобе, судебная коллегия приходит к следующим выводам.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lastRenderedPageBreak/>
        <w:t xml:space="preserve">Принимая решение об удовлетворении требований </w:t>
      </w:r>
      <w:proofErr w:type="spell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Кокоева</w:t>
      </w:r>
      <w:proofErr w:type="spell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, суд первой инстанции исходил из того, что издание приказа об определении места прохождения заявителем военной службы в распоряжении </w:t>
      </w:r>
      <w:proofErr w:type="gram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является компетенцией командующего войсками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</w:t>
      </w:r>
      <w:proofErr w:type="gramEnd"/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&gt;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Однако с данным выводом суда нельзя согласиться.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 соответствии с п. 3 ст. 11 Положения о порядке прохождения военной службы перечень должностных лиц, имеющих право издавать приказы по личному составу, определяется руководителем федерального органа исполнительной власти, в котором предусмотрена военная служба.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Пунктом 1 приказа Министра обороны Российской федерации от 5 октября 2011 года № 1818 установлено, что проекты приказов по личному составу представляются на подпись Министру обороны Российской Федерации.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Следовательно, иные должностные лица Министерства обороны Российской Федерации таким правом не наделены.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Таким образом, при разрешении требования заявителя о возложении на командующего войсками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 xml:space="preserve"> &lt;данные </w:t>
      </w:r>
      <w:proofErr w:type="gramStart"/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изъяты&gt; 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обязанности по изданию приказа о месте прохождения им военной службы в распоряжении судом первой инстанции неправильно применены</w:t>
      </w:r>
      <w:proofErr w:type="gram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нормы материального права. Поэтому судебная коллегия полагает необходимым решение гарнизонного военного суда в указанной части отменить.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proofErr w:type="gram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Так как </w:t>
      </w:r>
      <w:proofErr w:type="spell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Кокоев</w:t>
      </w:r>
      <w:proofErr w:type="spell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зачислен в распоряжение командующего войсками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, на него следует возложить обязанность по определению места прохождения военной службы заявителем в распоряжении в порядке, установленном вышеназванным приказом Министра обороны Российской Федерации.</w:t>
      </w:r>
      <w:proofErr w:type="gramEnd"/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На основании </w:t>
      </w:r>
      <w:proofErr w:type="gram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изложенного</w:t>
      </w:r>
      <w:proofErr w:type="gram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, руководствуясь ст.ст. 327, 327.1, 328-330 ГПК РФ, судебная коллегия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определила: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Решение Ставропольского гарнизонного военного суда от 24 января 2012 года по заявлению </w:t>
      </w:r>
      <w:proofErr w:type="spell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Кокоева</w:t>
      </w:r>
      <w:proofErr w:type="spell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Михаила Николаевича в части возложения на командующего войсками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обязанности издать приказ </w:t>
      </w:r>
      <w:proofErr w:type="gram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об определении в качестве места прохождения им военной службы в распоряжении войсковой части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№ 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 связи с неправильным применением</w:t>
      </w:r>
      <w:proofErr w:type="gram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норм материального права – отменить.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Принять по делу новое решение: обязать командующего войсками</w:t>
      </w: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 &lt;данные изъяты&gt; </w:t>
      </w: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в установленном порядке </w:t>
      </w:r>
      <w:proofErr w:type="gram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определить</w:t>
      </w:r>
      <w:proofErr w:type="gram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место прохождения </w:t>
      </w:r>
      <w:proofErr w:type="spellStart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Кокоева</w:t>
      </w:r>
      <w:proofErr w:type="spellEnd"/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Михаила Николаевича военной службы в распоряжении.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 остальной части решения суда оставить без изменения.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Председательствующий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right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В.А. Костин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Судьи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right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А.И. Заря</w:t>
      </w:r>
    </w:p>
    <w:p w:rsidR="008D7FFC" w:rsidRPr="008D7FFC" w:rsidRDefault="008D7FFC" w:rsidP="008D7FFC">
      <w:pPr>
        <w:shd w:val="clear" w:color="auto" w:fill="FFFFFF"/>
        <w:spacing w:before="167" w:after="0" w:line="240" w:lineRule="auto"/>
        <w:ind w:firstLine="720"/>
        <w:jc w:val="right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D7FFC">
        <w:rPr>
          <w:rFonts w:ascii="Tahoma" w:eastAsia="Times New Roman" w:hAnsi="Tahoma" w:cs="Tahoma"/>
          <w:color w:val="000000"/>
          <w:sz w:val="20"/>
          <w:lang w:eastAsia="ru-RU"/>
        </w:rPr>
        <w:t>И.И. Василенко</w:t>
      </w:r>
    </w:p>
    <w:p w:rsidR="00452B10" w:rsidRDefault="00452B10"/>
    <w:sectPr w:rsidR="00452B10" w:rsidSect="00452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D7FFC"/>
    <w:rsid w:val="00452B10"/>
    <w:rsid w:val="008D7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B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7F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D7FFC"/>
  </w:style>
  <w:style w:type="character" w:customStyle="1" w:styleId="others1">
    <w:name w:val="others1"/>
    <w:basedOn w:val="a0"/>
    <w:rsid w:val="008D7FFC"/>
  </w:style>
  <w:style w:type="character" w:customStyle="1" w:styleId="others2">
    <w:name w:val="others2"/>
    <w:basedOn w:val="a0"/>
    <w:rsid w:val="008D7FFC"/>
  </w:style>
  <w:style w:type="character" w:customStyle="1" w:styleId="others3">
    <w:name w:val="others3"/>
    <w:basedOn w:val="a0"/>
    <w:rsid w:val="008D7FFC"/>
  </w:style>
  <w:style w:type="character" w:customStyle="1" w:styleId="nomer2">
    <w:name w:val="nomer2"/>
    <w:basedOn w:val="a0"/>
    <w:rsid w:val="008D7FFC"/>
  </w:style>
  <w:style w:type="character" w:customStyle="1" w:styleId="others4">
    <w:name w:val="others4"/>
    <w:basedOn w:val="a0"/>
    <w:rsid w:val="008D7FFC"/>
  </w:style>
  <w:style w:type="character" w:customStyle="1" w:styleId="data2">
    <w:name w:val="data2"/>
    <w:basedOn w:val="a0"/>
    <w:rsid w:val="008D7FFC"/>
  </w:style>
  <w:style w:type="character" w:customStyle="1" w:styleId="others5">
    <w:name w:val="others5"/>
    <w:basedOn w:val="a0"/>
    <w:rsid w:val="008D7FFC"/>
  </w:style>
  <w:style w:type="character" w:customStyle="1" w:styleId="others6">
    <w:name w:val="others6"/>
    <w:basedOn w:val="a0"/>
    <w:rsid w:val="008D7FFC"/>
  </w:style>
  <w:style w:type="character" w:customStyle="1" w:styleId="others7">
    <w:name w:val="others7"/>
    <w:basedOn w:val="a0"/>
    <w:rsid w:val="008D7FFC"/>
  </w:style>
  <w:style w:type="character" w:customStyle="1" w:styleId="others8">
    <w:name w:val="others8"/>
    <w:basedOn w:val="a0"/>
    <w:rsid w:val="008D7FFC"/>
  </w:style>
  <w:style w:type="character" w:customStyle="1" w:styleId="others9">
    <w:name w:val="others9"/>
    <w:basedOn w:val="a0"/>
    <w:rsid w:val="008D7FFC"/>
  </w:style>
  <w:style w:type="character" w:customStyle="1" w:styleId="others10">
    <w:name w:val="others10"/>
    <w:basedOn w:val="a0"/>
    <w:rsid w:val="008D7FFC"/>
  </w:style>
  <w:style w:type="character" w:customStyle="1" w:styleId="others11">
    <w:name w:val="others11"/>
    <w:basedOn w:val="a0"/>
    <w:rsid w:val="008D7FFC"/>
  </w:style>
  <w:style w:type="character" w:customStyle="1" w:styleId="others12">
    <w:name w:val="others12"/>
    <w:basedOn w:val="a0"/>
    <w:rsid w:val="008D7FFC"/>
  </w:style>
  <w:style w:type="character" w:customStyle="1" w:styleId="others13">
    <w:name w:val="others13"/>
    <w:basedOn w:val="a0"/>
    <w:rsid w:val="008D7FFC"/>
  </w:style>
  <w:style w:type="character" w:customStyle="1" w:styleId="others14">
    <w:name w:val="others14"/>
    <w:basedOn w:val="a0"/>
    <w:rsid w:val="008D7FFC"/>
  </w:style>
  <w:style w:type="character" w:customStyle="1" w:styleId="others15">
    <w:name w:val="others15"/>
    <w:basedOn w:val="a0"/>
    <w:rsid w:val="008D7FFC"/>
  </w:style>
  <w:style w:type="character" w:customStyle="1" w:styleId="others16">
    <w:name w:val="others16"/>
    <w:basedOn w:val="a0"/>
    <w:rsid w:val="008D7FFC"/>
  </w:style>
  <w:style w:type="character" w:customStyle="1" w:styleId="isl">
    <w:name w:val="isl"/>
    <w:basedOn w:val="a0"/>
    <w:rsid w:val="008D7F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8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756</Words>
  <Characters>4315</Characters>
  <Application>Microsoft Office Word</Application>
  <DocSecurity>0</DocSecurity>
  <Lines>35</Lines>
  <Paragraphs>10</Paragraphs>
  <ScaleCrop>false</ScaleCrop>
  <Company>Microsoft</Company>
  <LinksUpToDate>false</LinksUpToDate>
  <CharactersWithSpaces>5061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2012-05-31T18:30:00Z</dcterms:created>
  <dcterms:modified xsi:type="dcterms:W3CDTF">2012-05-31T18:32:00Z</dcterms:modified>
</cp:coreProperties>
</file>