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Председательствующий – </w:t>
      </w: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Боховко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В.А.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АПЕЛЛЯЦИОННОЕ ОПРЕДЕЛЕНИЕ № 33А-943/2012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20 июня 2012 г. г. Ростов-на-Дону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Судебная коллегия по гражданским делам </w:t>
      </w: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Северо-Кавказского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окружного военного суда в составе: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председательствующего – </w:t>
      </w: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Шендрикова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И.В.,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судей – Давыдова Д.А.,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– Корсакова В.А.,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при секретаре – Жуковой Т.Г.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рассмотрела гражданское дело по апелляционной жалобе заявителя на решение Волгоградского гарнизонного военного суда от 23 марта 2012 г., которым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 xml:space="preserve"> &lt;данные </w:t>
      </w:r>
      <w:proofErr w:type="gramStart"/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изъяты&gt; </w:t>
      </w: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Подлобошникову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Виктору Владимировичу отказано</w:t>
      </w:r>
      <w:proofErr w:type="gram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в удовлетворении заявления об оспаривании действий командира войсковой части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 руководителя Федерального казенного учреждения «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&lt;данные изъяты&gt; 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связанных с порядком производства заявителю дополнительной выплаты.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Заслушав доклад судьи </w:t>
      </w: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Шендрикова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И.В., судебная коллегия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установила: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Подлобошников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проходит военную службу в распоряжении командира войсковой части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 содержанием при войсковой части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 №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ДД.ММ</w:t>
      </w:r>
      <w:proofErr w:type="gramStart"/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ГГГ </w:t>
      </w: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Подлобошников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обратился к командованию с рапортом о выплате ему ежегодной материальной помощи за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 ДД.ММ.ГГГГ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Командиром войсковой части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подготовке проекта соответствующего приказа отказано, со ссылкой на отсутствие у названного военнослужащего законных оснований для производства ему этой дополнительной выплаты.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Подлобошников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обратился в суд с заявлением, в котором просил признать указанные действия командира войсковой части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незаконными и обязать подготовить проект приказа о выплате ему ежегодной материальной помощи за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ГГГ 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г., а руководителя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 &lt;данные изъяты&gt; 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– произвести указанную выплату в сумме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 &lt;данные изъяты&gt;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Решением гарнизонного военного суда в удовлетворении заявления отказано.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апелляционной жалобе заявитель, приводя собственный анализ законодательства, просит решение суда отменить и принять новое об удовлетворении заявления.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 мнению автора жалобы, военнослужащему,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 xml:space="preserve"> &lt;данные </w:t>
      </w:r>
      <w:proofErr w:type="gramStart"/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изъяты&gt; 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распоряжении командования оспариваемая дополнительная выплата должна</w:t>
      </w:r>
      <w:proofErr w:type="gram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производиться, а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 xml:space="preserve"> Правительство Российской </w:t>
      </w:r>
      <w:proofErr w:type="spellStart"/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Федерации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не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имеет права ограничивать указанную категорию военнослужащих в получении такой выплаты.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Рассмотрев </w:t>
      </w:r>
      <w:proofErr w:type="gram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материалы дела и обсудив</w:t>
      </w:r>
      <w:proofErr w:type="gram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приведённые в апелляционной жалобе доводы, судебная коллегия приходит к выводу о том, что решение является законным и обоснованным, а жалоба удовлетворению не подлежит по следующим основаниям.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Суд первой инстанции обоснованно исходил из того, что в соответствии с п.22 ст. 2 Федерального закона от 7 ноября 2011 г. № 306-ФЗ «О денежном довольствии военнослужащих и предоставлении им отдельных выплат» ежегодная материальная помощь устанавливается в размере не менее одного оклада денежного содержания. Правила выплаты ежегодной материальной помощи </w:t>
      </w: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определяются</w:t>
      </w: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Правительством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 xml:space="preserve"> Российской Федерации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lang w:eastAsia="ru-RU"/>
        </w:rPr>
        <w:t>Постановлением Правительства Российской </w:t>
      </w: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Федерации от 5 декабря 2011 г. № 993 утверждены «Правила выплаты военнослужащим, проходящим военную службу по контракту, ежегодной материальной помощи», согласно п. 6 которых материальная помощь не выплачивается военнослужащим в период их нахождения в распоряжении командиров (начальников).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Исходя из положений вышеприведенных правовых норм, гарнизонный военный суд, установив, что </w:t>
      </w: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Подлобошников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проходит военную службу в распоряжении командования, обоснованно пришел к выводу о правомерности действий воинского должностного лица отказавшего ему в выплате ежегодной материальной помощи.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С учётом изложенного доводы автора апелляционной жалобы об </w:t>
      </w:r>
      <w:proofErr w:type="gram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обратном</w:t>
      </w:r>
      <w:proofErr w:type="gram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являются несостоятельными.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Руководствуясь ст.327, 327.1, 328 и 329 ГПК РФ, судебная коллегия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определила: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Решение Волгоградского гарнизонного военного суда от 23 марта 2012 г. по заявлению </w:t>
      </w: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Подлобошникова</w:t>
      </w:r>
      <w:proofErr w:type="spellEnd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Виктора Владимировича оставить без изменения, а апелляционную жалобу заявителя – без удовлетворения.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Председательствующий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И.В. </w:t>
      </w:r>
      <w:proofErr w:type="spellStart"/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Шендриков</w:t>
      </w:r>
      <w:proofErr w:type="spellEnd"/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Судьи: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Д.А. Давыдов</w:t>
      </w:r>
    </w:p>
    <w:p w:rsidR="00D862B4" w:rsidRPr="00D862B4" w:rsidRDefault="00D862B4" w:rsidP="00D862B4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D862B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В.А. Корсаков</w:t>
      </w:r>
    </w:p>
    <w:p w:rsidR="008731AA" w:rsidRDefault="008731AA"/>
    <w:sectPr w:rsidR="008731AA" w:rsidSect="00873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862B4"/>
    <w:rsid w:val="008731AA"/>
    <w:rsid w:val="00D86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86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D862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862B4"/>
  </w:style>
  <w:style w:type="character" w:customStyle="1" w:styleId="others1">
    <w:name w:val="others1"/>
    <w:basedOn w:val="a0"/>
    <w:rsid w:val="00D862B4"/>
  </w:style>
  <w:style w:type="character" w:customStyle="1" w:styleId="nomer2">
    <w:name w:val="nomer2"/>
    <w:basedOn w:val="a0"/>
    <w:rsid w:val="00D862B4"/>
  </w:style>
  <w:style w:type="character" w:customStyle="1" w:styleId="others2">
    <w:name w:val="others2"/>
    <w:basedOn w:val="a0"/>
    <w:rsid w:val="00D862B4"/>
  </w:style>
  <w:style w:type="character" w:customStyle="1" w:styleId="data2">
    <w:name w:val="data2"/>
    <w:basedOn w:val="a0"/>
    <w:rsid w:val="00D862B4"/>
  </w:style>
  <w:style w:type="character" w:customStyle="1" w:styleId="others3">
    <w:name w:val="others3"/>
    <w:basedOn w:val="a0"/>
    <w:rsid w:val="00D862B4"/>
  </w:style>
  <w:style w:type="character" w:customStyle="1" w:styleId="others4">
    <w:name w:val="others4"/>
    <w:basedOn w:val="a0"/>
    <w:rsid w:val="00D862B4"/>
  </w:style>
  <w:style w:type="character" w:customStyle="1" w:styleId="others5">
    <w:name w:val="others5"/>
    <w:basedOn w:val="a0"/>
    <w:rsid w:val="00D862B4"/>
  </w:style>
  <w:style w:type="character" w:customStyle="1" w:styleId="isl">
    <w:name w:val="isl"/>
    <w:basedOn w:val="a0"/>
    <w:rsid w:val="00D862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7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561</Words>
  <Characters>3201</Characters>
  <Application>Microsoft Office Word</Application>
  <DocSecurity>0</DocSecurity>
  <Lines>26</Lines>
  <Paragraphs>7</Paragraphs>
  <ScaleCrop>false</ScaleCrop>
  <Company>Microsoft</Company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2012-07-23T17:04:00Z</dcterms:created>
  <dcterms:modified xsi:type="dcterms:W3CDTF">2012-07-23T17:05:00Z</dcterms:modified>
</cp:coreProperties>
</file>